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653"/>
        <w:tblW w:w="9747" w:type="dxa"/>
        <w:tblLook w:val="04A0" w:firstRow="1" w:lastRow="0" w:firstColumn="1" w:lastColumn="0" w:noHBand="0" w:noVBand="1"/>
      </w:tblPr>
      <w:tblGrid>
        <w:gridCol w:w="1283"/>
        <w:gridCol w:w="8464"/>
      </w:tblGrid>
      <w:tr w:rsidR="00B766FB" w:rsidRPr="000540E1" w:rsidTr="00D253A2">
        <w:trPr>
          <w:trHeight w:val="1252"/>
        </w:trPr>
        <w:tc>
          <w:tcPr>
            <w:tcW w:w="1283" w:type="dxa"/>
            <w:shd w:val="clear" w:color="auto" w:fill="auto"/>
          </w:tcPr>
          <w:p w:rsidR="00B766FB" w:rsidRPr="000540E1" w:rsidRDefault="00B766FB" w:rsidP="00D253A2">
            <w:pPr>
              <w:pStyle w:val="a6"/>
            </w:pPr>
          </w:p>
        </w:tc>
        <w:tc>
          <w:tcPr>
            <w:tcW w:w="8464" w:type="dxa"/>
            <w:shd w:val="clear" w:color="auto" w:fill="auto"/>
          </w:tcPr>
          <w:p w:rsidR="00B766FB" w:rsidRPr="000540E1" w:rsidRDefault="00B766FB" w:rsidP="00D253A2">
            <w:pPr>
              <w:pStyle w:val="FR2"/>
              <w:spacing w:before="0" w:line="288" w:lineRule="auto"/>
              <w:rPr>
                <w:szCs w:val="24"/>
              </w:rPr>
            </w:pPr>
          </w:p>
          <w:p w:rsidR="00B766FB" w:rsidRDefault="00990FBC" w:rsidP="00990FBC">
            <w:pPr>
              <w:pStyle w:val="FR2"/>
              <w:spacing w:before="0" w:line="240" w:lineRule="exact"/>
              <w:jc w:val="both"/>
              <w:rPr>
                <w:szCs w:val="24"/>
              </w:rPr>
            </w:pPr>
            <w:r>
              <w:rPr>
                <w:szCs w:val="24"/>
              </w:rPr>
              <w:t xml:space="preserve">        </w:t>
            </w:r>
            <w:r w:rsidR="00B766FB" w:rsidRPr="000540E1">
              <w:rPr>
                <w:szCs w:val="24"/>
              </w:rPr>
              <w:t xml:space="preserve">Местная администрация </w:t>
            </w:r>
            <w:r w:rsidR="00B766FB">
              <w:rPr>
                <w:szCs w:val="24"/>
              </w:rPr>
              <w:t xml:space="preserve">муниципального образования </w:t>
            </w:r>
            <w:r w:rsidR="00B766FB" w:rsidRPr="000540E1">
              <w:rPr>
                <w:szCs w:val="24"/>
              </w:rPr>
              <w:t xml:space="preserve"> </w:t>
            </w:r>
          </w:p>
          <w:p w:rsidR="00B766FB" w:rsidRPr="000540E1" w:rsidRDefault="00B766FB" w:rsidP="00990FBC">
            <w:pPr>
              <w:pStyle w:val="FR2"/>
              <w:spacing w:before="0" w:line="240" w:lineRule="exact"/>
              <w:jc w:val="both"/>
              <w:rPr>
                <w:szCs w:val="24"/>
              </w:rPr>
            </w:pPr>
            <w:r>
              <w:rPr>
                <w:szCs w:val="24"/>
              </w:rPr>
              <w:t xml:space="preserve">Большеижорское городское  поселение  </w:t>
            </w:r>
            <w:r w:rsidRPr="000540E1">
              <w:rPr>
                <w:szCs w:val="24"/>
              </w:rPr>
              <w:t xml:space="preserve"> </w:t>
            </w:r>
            <w:r>
              <w:rPr>
                <w:szCs w:val="24"/>
              </w:rPr>
              <w:t xml:space="preserve">муниципального образования </w:t>
            </w:r>
            <w:r w:rsidRPr="000540E1">
              <w:rPr>
                <w:szCs w:val="24"/>
              </w:rPr>
              <w:t xml:space="preserve"> Ломоносовский муниципальный район Ленинградской области</w:t>
            </w:r>
          </w:p>
          <w:p w:rsidR="00B766FB" w:rsidRPr="000540E1" w:rsidRDefault="00B766FB" w:rsidP="00D253A2">
            <w:pPr>
              <w:pStyle w:val="FR2"/>
              <w:spacing w:before="0" w:line="288" w:lineRule="auto"/>
              <w:jc w:val="right"/>
              <w:rPr>
                <w:szCs w:val="24"/>
              </w:rPr>
            </w:pPr>
            <w:r w:rsidRPr="000540E1">
              <w:rPr>
                <w:szCs w:val="24"/>
              </w:rPr>
              <w:t xml:space="preserve">                          </w:t>
            </w:r>
          </w:p>
          <w:p w:rsidR="00B766FB" w:rsidRPr="003A4A49" w:rsidRDefault="00B766FB" w:rsidP="00D253A2">
            <w:pPr>
              <w:pStyle w:val="a6"/>
              <w:ind w:left="-1283"/>
              <w:jc w:val="center"/>
              <w:rPr>
                <w:b/>
              </w:rPr>
            </w:pPr>
            <w:r w:rsidRPr="003A4A49">
              <w:rPr>
                <w:b/>
              </w:rPr>
              <w:t>ПОСТАНОВЛЕНИЕ</w:t>
            </w:r>
          </w:p>
        </w:tc>
      </w:tr>
    </w:tbl>
    <w:p w:rsidR="00B766FB" w:rsidRPr="000540E1" w:rsidRDefault="00B766FB" w:rsidP="00B766FB">
      <w:pPr>
        <w:pStyle w:val="a6"/>
      </w:pPr>
    </w:p>
    <w:tbl>
      <w:tblPr>
        <w:tblpPr w:leftFromText="180" w:rightFromText="180" w:vertAnchor="page" w:horzAnchor="margin" w:tblpY="2225"/>
        <w:tblW w:w="9606" w:type="dxa"/>
        <w:tblLayout w:type="fixed"/>
        <w:tblLook w:val="01E0" w:firstRow="1" w:lastRow="1" w:firstColumn="1" w:lastColumn="1" w:noHBand="0" w:noVBand="0"/>
      </w:tblPr>
      <w:tblGrid>
        <w:gridCol w:w="1101"/>
        <w:gridCol w:w="2976"/>
        <w:gridCol w:w="2403"/>
        <w:gridCol w:w="398"/>
        <w:gridCol w:w="322"/>
        <w:gridCol w:w="1130"/>
        <w:gridCol w:w="1276"/>
      </w:tblGrid>
      <w:tr w:rsidR="00B766FB" w:rsidRPr="000540E1" w:rsidTr="007C5E01">
        <w:trPr>
          <w:cantSplit/>
          <w:trHeight w:val="70"/>
        </w:trPr>
        <w:tc>
          <w:tcPr>
            <w:tcW w:w="1101" w:type="dxa"/>
            <w:shd w:val="clear" w:color="auto" w:fill="auto"/>
          </w:tcPr>
          <w:p w:rsidR="000F2FC7" w:rsidRPr="007C5E01" w:rsidRDefault="000F2FC7" w:rsidP="00916FB4">
            <w:pPr>
              <w:jc w:val="right"/>
              <w:rPr>
                <w:b/>
                <w:sz w:val="28"/>
                <w:szCs w:val="28"/>
              </w:rPr>
            </w:pPr>
          </w:p>
          <w:p w:rsidR="00B766FB" w:rsidRPr="007C5E01" w:rsidRDefault="00774864" w:rsidP="00E06964">
            <w:pPr>
              <w:jc w:val="right"/>
              <w:rPr>
                <w:b/>
                <w:sz w:val="28"/>
                <w:szCs w:val="28"/>
              </w:rPr>
            </w:pPr>
            <w:r w:rsidRPr="007C5E01">
              <w:rPr>
                <w:b/>
                <w:sz w:val="28"/>
                <w:szCs w:val="28"/>
              </w:rPr>
              <w:t xml:space="preserve"> </w:t>
            </w:r>
            <w:r w:rsidR="000F2FC7" w:rsidRPr="007C5E01">
              <w:rPr>
                <w:b/>
                <w:sz w:val="28"/>
                <w:szCs w:val="28"/>
              </w:rPr>
              <w:t xml:space="preserve"> </w:t>
            </w:r>
            <w:r w:rsidR="009D5F57">
              <w:rPr>
                <w:b/>
                <w:sz w:val="28"/>
                <w:szCs w:val="28"/>
              </w:rPr>
              <w:t>10</w:t>
            </w:r>
          </w:p>
        </w:tc>
        <w:tc>
          <w:tcPr>
            <w:tcW w:w="2976" w:type="dxa"/>
            <w:shd w:val="clear" w:color="auto" w:fill="auto"/>
          </w:tcPr>
          <w:p w:rsidR="000F2FC7" w:rsidRPr="007C5E01" w:rsidRDefault="000F2FC7" w:rsidP="00D253A2">
            <w:pPr>
              <w:jc w:val="center"/>
              <w:rPr>
                <w:b/>
                <w:sz w:val="28"/>
                <w:szCs w:val="28"/>
              </w:rPr>
            </w:pPr>
          </w:p>
          <w:p w:rsidR="00B766FB" w:rsidRPr="007C5E01" w:rsidRDefault="009D5F57" w:rsidP="00426A5E">
            <w:pPr>
              <w:tabs>
                <w:tab w:val="center" w:pos="1380"/>
              </w:tabs>
              <w:rPr>
                <w:b/>
                <w:sz w:val="28"/>
                <w:szCs w:val="28"/>
              </w:rPr>
            </w:pPr>
            <w:r>
              <w:rPr>
                <w:b/>
                <w:sz w:val="28"/>
                <w:szCs w:val="28"/>
              </w:rPr>
              <w:t xml:space="preserve">декабря </w:t>
            </w:r>
            <w:r w:rsidR="00E06964">
              <w:rPr>
                <w:b/>
                <w:sz w:val="28"/>
                <w:szCs w:val="28"/>
              </w:rPr>
              <w:t>202</w:t>
            </w:r>
            <w:r>
              <w:rPr>
                <w:b/>
                <w:sz w:val="28"/>
                <w:szCs w:val="28"/>
              </w:rPr>
              <w:t>1</w:t>
            </w:r>
            <w:r w:rsidR="00B766FB" w:rsidRPr="007C5E01">
              <w:rPr>
                <w:b/>
                <w:sz w:val="28"/>
                <w:szCs w:val="28"/>
              </w:rPr>
              <w:t xml:space="preserve"> года</w:t>
            </w:r>
          </w:p>
        </w:tc>
        <w:tc>
          <w:tcPr>
            <w:tcW w:w="2403" w:type="dxa"/>
            <w:shd w:val="clear" w:color="auto" w:fill="auto"/>
          </w:tcPr>
          <w:p w:rsidR="00B766FB" w:rsidRPr="007C5E01" w:rsidRDefault="00B766FB" w:rsidP="00D253A2">
            <w:pPr>
              <w:jc w:val="center"/>
              <w:rPr>
                <w:sz w:val="28"/>
                <w:szCs w:val="28"/>
              </w:rPr>
            </w:pPr>
            <w:r w:rsidRPr="007C5E01">
              <w:rPr>
                <w:sz w:val="28"/>
                <w:szCs w:val="28"/>
              </w:rPr>
              <w:t xml:space="preserve">     </w:t>
            </w:r>
          </w:p>
          <w:p w:rsidR="00B766FB" w:rsidRPr="007C5E01" w:rsidRDefault="00B766FB" w:rsidP="00D253A2">
            <w:pPr>
              <w:jc w:val="center"/>
              <w:rPr>
                <w:sz w:val="28"/>
                <w:szCs w:val="28"/>
              </w:rPr>
            </w:pPr>
          </w:p>
        </w:tc>
        <w:tc>
          <w:tcPr>
            <w:tcW w:w="398" w:type="dxa"/>
            <w:shd w:val="clear" w:color="auto" w:fill="auto"/>
            <w:vAlign w:val="center"/>
          </w:tcPr>
          <w:p w:rsidR="00B766FB" w:rsidRPr="007C5E01" w:rsidRDefault="00B766FB" w:rsidP="00D253A2">
            <w:pPr>
              <w:rPr>
                <w:sz w:val="28"/>
                <w:szCs w:val="28"/>
              </w:rPr>
            </w:pPr>
          </w:p>
        </w:tc>
        <w:tc>
          <w:tcPr>
            <w:tcW w:w="322" w:type="dxa"/>
            <w:shd w:val="clear" w:color="auto" w:fill="auto"/>
            <w:vAlign w:val="center"/>
          </w:tcPr>
          <w:p w:rsidR="00B766FB" w:rsidRPr="007C5E01" w:rsidRDefault="00B766FB" w:rsidP="00D253A2">
            <w:pPr>
              <w:rPr>
                <w:sz w:val="28"/>
                <w:szCs w:val="28"/>
              </w:rPr>
            </w:pPr>
          </w:p>
        </w:tc>
        <w:tc>
          <w:tcPr>
            <w:tcW w:w="1130" w:type="dxa"/>
            <w:shd w:val="clear" w:color="auto" w:fill="auto"/>
            <w:vAlign w:val="center"/>
          </w:tcPr>
          <w:p w:rsidR="00B766FB" w:rsidRPr="007C5E01" w:rsidRDefault="00B766FB" w:rsidP="00D253A2">
            <w:pPr>
              <w:rPr>
                <w:b/>
                <w:sz w:val="28"/>
                <w:szCs w:val="28"/>
              </w:rPr>
            </w:pPr>
          </w:p>
        </w:tc>
        <w:tc>
          <w:tcPr>
            <w:tcW w:w="1276" w:type="dxa"/>
            <w:shd w:val="clear" w:color="auto" w:fill="auto"/>
            <w:vAlign w:val="center"/>
          </w:tcPr>
          <w:p w:rsidR="00B766FB" w:rsidRPr="007C5E01" w:rsidRDefault="00B766FB" w:rsidP="00E06964">
            <w:pPr>
              <w:rPr>
                <w:b/>
                <w:sz w:val="28"/>
                <w:szCs w:val="28"/>
              </w:rPr>
            </w:pPr>
            <w:r w:rsidRPr="007C5E01">
              <w:rPr>
                <w:b/>
                <w:sz w:val="28"/>
                <w:szCs w:val="28"/>
              </w:rPr>
              <w:t>№</w:t>
            </w:r>
            <w:r w:rsidR="00774864" w:rsidRPr="007C5E01">
              <w:rPr>
                <w:b/>
                <w:sz w:val="28"/>
                <w:szCs w:val="28"/>
              </w:rPr>
              <w:t xml:space="preserve"> </w:t>
            </w:r>
            <w:r w:rsidR="009D5F57">
              <w:rPr>
                <w:b/>
                <w:sz w:val="28"/>
                <w:szCs w:val="28"/>
              </w:rPr>
              <w:t>13</w:t>
            </w:r>
            <w:r w:rsidR="00E15A07">
              <w:rPr>
                <w:b/>
                <w:sz w:val="28"/>
                <w:szCs w:val="28"/>
              </w:rPr>
              <w:t>7</w:t>
            </w:r>
          </w:p>
        </w:tc>
      </w:tr>
      <w:tr w:rsidR="00B766FB" w:rsidRPr="000540E1" w:rsidTr="007C5E01">
        <w:trPr>
          <w:cantSplit/>
          <w:trHeight w:val="1521"/>
        </w:trPr>
        <w:tc>
          <w:tcPr>
            <w:tcW w:w="6480" w:type="dxa"/>
            <w:gridSpan w:val="3"/>
            <w:shd w:val="clear" w:color="auto" w:fill="auto"/>
          </w:tcPr>
          <w:p w:rsidR="003B36A5" w:rsidRDefault="003B36A5" w:rsidP="002A0D8E">
            <w:pPr>
              <w:jc w:val="both"/>
              <w:rPr>
                <w:color w:val="172C31"/>
              </w:rPr>
            </w:pPr>
          </w:p>
          <w:p w:rsidR="00E37566" w:rsidRPr="000540E1" w:rsidRDefault="00E37566" w:rsidP="002A0D8E">
            <w:pPr>
              <w:jc w:val="both"/>
              <w:rPr>
                <w:color w:val="172C31"/>
              </w:rPr>
            </w:pPr>
          </w:p>
          <w:p w:rsidR="00B766FB" w:rsidRPr="003B36A5" w:rsidRDefault="007C5E01" w:rsidP="002A0D8E">
            <w:pPr>
              <w:adjustRightInd w:val="0"/>
              <w:spacing w:line="240" w:lineRule="exact"/>
              <w:jc w:val="both"/>
              <w:rPr>
                <w:b/>
              </w:rPr>
            </w:pPr>
            <w:r>
              <w:t xml:space="preserve"> </w:t>
            </w:r>
            <w:r w:rsidR="00B766FB" w:rsidRPr="003B36A5">
              <w:rPr>
                <w:b/>
              </w:rPr>
              <w:t xml:space="preserve">О внесении изменений в </w:t>
            </w:r>
            <w:r w:rsidR="00CC3B22">
              <w:rPr>
                <w:b/>
              </w:rPr>
              <w:t>административный регламент предоставления муниципальной услуги</w:t>
            </w:r>
            <w:r w:rsidR="00E3045F">
              <w:rPr>
                <w:b/>
              </w:rPr>
              <w:t xml:space="preserve"> </w:t>
            </w:r>
            <w:r w:rsidR="00B766FB" w:rsidRPr="003B36A5">
              <w:rPr>
                <w:b/>
              </w:rPr>
              <w:t>«</w:t>
            </w:r>
            <w:r w:rsidR="00933C88" w:rsidRPr="003B36A5">
              <w:rPr>
                <w:b/>
                <w:bCs/>
              </w:rPr>
              <w:t xml:space="preserve">Выдача </w:t>
            </w:r>
            <w:r w:rsidR="00E15A07">
              <w:rPr>
                <w:b/>
                <w:bCs/>
              </w:rPr>
              <w:t>разрешений на строительство</w:t>
            </w:r>
            <w:r w:rsidR="005179EC" w:rsidRPr="003B36A5">
              <w:rPr>
                <w:b/>
              </w:rPr>
              <w:t>»</w:t>
            </w:r>
          </w:p>
          <w:p w:rsidR="00B766FB" w:rsidRPr="000540E1" w:rsidRDefault="00B766FB" w:rsidP="002A0D8E">
            <w:pPr>
              <w:adjustRightInd w:val="0"/>
              <w:spacing w:line="240" w:lineRule="exact"/>
              <w:jc w:val="both"/>
              <w:rPr>
                <w:color w:val="172C31"/>
              </w:rPr>
            </w:pPr>
          </w:p>
        </w:tc>
        <w:tc>
          <w:tcPr>
            <w:tcW w:w="398" w:type="dxa"/>
            <w:shd w:val="clear" w:color="auto" w:fill="auto"/>
          </w:tcPr>
          <w:p w:rsidR="00B766FB" w:rsidRPr="000540E1" w:rsidRDefault="00B766FB" w:rsidP="002A0D8E">
            <w:pPr>
              <w:jc w:val="both"/>
              <w:rPr>
                <w:rFonts w:ascii="Courier New" w:hAnsi="Courier New" w:cs="Courier New"/>
              </w:rPr>
            </w:pPr>
          </w:p>
        </w:tc>
        <w:tc>
          <w:tcPr>
            <w:tcW w:w="322" w:type="dxa"/>
            <w:shd w:val="clear" w:color="auto" w:fill="auto"/>
          </w:tcPr>
          <w:p w:rsidR="00B766FB" w:rsidRPr="000540E1" w:rsidRDefault="00B766FB" w:rsidP="002A0D8E">
            <w:pPr>
              <w:jc w:val="both"/>
              <w:rPr>
                <w:rFonts w:ascii="Courier New" w:hAnsi="Courier New" w:cs="Courier New"/>
              </w:rPr>
            </w:pPr>
          </w:p>
        </w:tc>
        <w:tc>
          <w:tcPr>
            <w:tcW w:w="1130" w:type="dxa"/>
            <w:shd w:val="clear" w:color="auto" w:fill="auto"/>
          </w:tcPr>
          <w:p w:rsidR="00B766FB" w:rsidRPr="000540E1" w:rsidRDefault="00B766FB" w:rsidP="002A0D8E">
            <w:pPr>
              <w:jc w:val="both"/>
              <w:rPr>
                <w:rFonts w:ascii="Courier New" w:hAnsi="Courier New" w:cs="Courier New"/>
              </w:rPr>
            </w:pPr>
          </w:p>
        </w:tc>
        <w:tc>
          <w:tcPr>
            <w:tcW w:w="1276" w:type="dxa"/>
            <w:shd w:val="clear" w:color="auto" w:fill="auto"/>
          </w:tcPr>
          <w:p w:rsidR="00B766FB" w:rsidRPr="000540E1" w:rsidRDefault="00B766FB" w:rsidP="00D253A2">
            <w:pPr>
              <w:jc w:val="right"/>
              <w:rPr>
                <w:rFonts w:ascii="Courier New" w:hAnsi="Courier New" w:cs="Courier New"/>
              </w:rPr>
            </w:pPr>
          </w:p>
        </w:tc>
      </w:tr>
    </w:tbl>
    <w:p w:rsidR="00B766FB" w:rsidRPr="000540E1" w:rsidRDefault="00B766FB" w:rsidP="00B766FB">
      <w:pPr>
        <w:pStyle w:val="ConsPlusTitle"/>
        <w:jc w:val="both"/>
        <w:rPr>
          <w:rFonts w:ascii="Times New Roman" w:hAnsi="Times New Roman" w:cs="Times New Roman"/>
          <w:b w:val="0"/>
          <w:color w:val="000000"/>
          <w:sz w:val="24"/>
          <w:szCs w:val="24"/>
        </w:rPr>
      </w:pPr>
      <w:r w:rsidRPr="000540E1">
        <w:rPr>
          <w:rFonts w:ascii="Times New Roman" w:hAnsi="Times New Roman" w:cs="Times New Roman"/>
          <w:b w:val="0"/>
          <w:color w:val="000000"/>
          <w:sz w:val="24"/>
          <w:szCs w:val="24"/>
        </w:rPr>
        <w:t xml:space="preserve">                   </w:t>
      </w:r>
    </w:p>
    <w:p w:rsidR="009D5F57" w:rsidRPr="00551B17" w:rsidRDefault="009D5F57" w:rsidP="009D5F57">
      <w:pPr>
        <w:jc w:val="both"/>
      </w:pPr>
      <w:r w:rsidRPr="00551B17">
        <w:t xml:space="preserve">В соответствии с требованиями Федерального закона от 27.07.2010 № 210-ФЗ «Об организации предоставления государственных и муниципальных услуг», с целью приведения административного регламента в соответствие с законодательством Российской Федерации, администрация МО </w:t>
      </w:r>
      <w:proofErr w:type="spellStart"/>
      <w:r w:rsidRPr="00551B17">
        <w:t>Большеижорское</w:t>
      </w:r>
      <w:proofErr w:type="spellEnd"/>
      <w:r w:rsidRPr="00551B17">
        <w:t xml:space="preserve"> городское поселение</w:t>
      </w:r>
    </w:p>
    <w:p w:rsidR="009D5F57" w:rsidRPr="00551B17" w:rsidRDefault="009D5F57" w:rsidP="00B766FB">
      <w:pPr>
        <w:ind w:right="-1"/>
        <w:jc w:val="center"/>
        <w:rPr>
          <w:b/>
          <w:color w:val="000000"/>
        </w:rPr>
      </w:pPr>
    </w:p>
    <w:p w:rsidR="00B766FB" w:rsidRPr="00551B17" w:rsidRDefault="00B766FB" w:rsidP="00B766FB">
      <w:pPr>
        <w:ind w:right="-1"/>
        <w:jc w:val="center"/>
        <w:rPr>
          <w:b/>
          <w:color w:val="000000"/>
        </w:rPr>
      </w:pPr>
      <w:r w:rsidRPr="00551B17">
        <w:rPr>
          <w:b/>
          <w:color w:val="000000"/>
        </w:rPr>
        <w:t>ПОСТАНОВЛЯЕТ:</w:t>
      </w:r>
    </w:p>
    <w:p w:rsidR="00B766FB" w:rsidRPr="00551B17" w:rsidRDefault="00B766FB" w:rsidP="00B766FB">
      <w:pPr>
        <w:ind w:right="-1"/>
        <w:jc w:val="center"/>
        <w:rPr>
          <w:b/>
          <w:color w:val="000000"/>
        </w:rPr>
      </w:pPr>
    </w:p>
    <w:p w:rsidR="00A937D3" w:rsidRPr="00551B17" w:rsidRDefault="00A937D3" w:rsidP="00C2709A">
      <w:pPr>
        <w:tabs>
          <w:tab w:val="left" w:pos="142"/>
          <w:tab w:val="left" w:pos="284"/>
        </w:tabs>
        <w:ind w:left="-567" w:firstLine="340"/>
        <w:jc w:val="both"/>
      </w:pPr>
      <w:r w:rsidRPr="00551B17">
        <w:t xml:space="preserve">Внести в Административный регламент предоставления муниципальной </w:t>
      </w:r>
      <w:proofErr w:type="gramStart"/>
      <w:r w:rsidRPr="00551B17">
        <w:t xml:space="preserve">услуги </w:t>
      </w:r>
      <w:r w:rsidR="00A73E79" w:rsidRPr="00551B17">
        <w:t xml:space="preserve"> по</w:t>
      </w:r>
      <w:proofErr w:type="gramEnd"/>
      <w:r w:rsidR="00D43B56" w:rsidRPr="00551B17">
        <w:t xml:space="preserve"> </w:t>
      </w:r>
      <w:r w:rsidRPr="00551B17">
        <w:t xml:space="preserve">выдаче </w:t>
      </w:r>
      <w:r w:rsidR="00E15A07" w:rsidRPr="00551B17">
        <w:t>разрешений на строительство</w:t>
      </w:r>
      <w:r w:rsidRPr="00551B17">
        <w:t xml:space="preserve">, утвержденный постановлением местной администрации МО </w:t>
      </w:r>
      <w:proofErr w:type="spellStart"/>
      <w:r w:rsidR="00BD6C41" w:rsidRPr="00551B17">
        <w:t>Большеижорское</w:t>
      </w:r>
      <w:proofErr w:type="spellEnd"/>
      <w:r w:rsidR="00BD6C41" w:rsidRPr="00551B17">
        <w:t xml:space="preserve"> городское </w:t>
      </w:r>
      <w:r w:rsidRPr="00551B17">
        <w:t xml:space="preserve">поселение от </w:t>
      </w:r>
      <w:r w:rsidR="00551B17" w:rsidRPr="00551B17">
        <w:t>29.04.2015</w:t>
      </w:r>
      <w:r w:rsidRPr="00551B17">
        <w:t xml:space="preserve"> № </w:t>
      </w:r>
      <w:r w:rsidR="00551B17" w:rsidRPr="00551B17">
        <w:t>51</w:t>
      </w:r>
      <w:r w:rsidRPr="00551B17">
        <w:t xml:space="preserve"> (в редакции постановлений администрации МО </w:t>
      </w:r>
      <w:proofErr w:type="spellStart"/>
      <w:r w:rsidR="00C2709A" w:rsidRPr="00551B17">
        <w:t>Большеижорское</w:t>
      </w:r>
      <w:proofErr w:type="spellEnd"/>
      <w:r w:rsidR="00C2709A" w:rsidRPr="00551B17">
        <w:t xml:space="preserve"> </w:t>
      </w:r>
      <w:r w:rsidRPr="00551B17">
        <w:t xml:space="preserve"> городское поселение </w:t>
      </w:r>
      <w:r w:rsidR="00C2709A" w:rsidRPr="00551B17">
        <w:t xml:space="preserve">№ </w:t>
      </w:r>
      <w:r w:rsidR="00551B17" w:rsidRPr="00551B17">
        <w:t>14</w:t>
      </w:r>
      <w:r w:rsidR="00C2709A" w:rsidRPr="00551B17">
        <w:t xml:space="preserve"> от </w:t>
      </w:r>
      <w:r w:rsidR="00551B17" w:rsidRPr="00551B17">
        <w:t>30.01</w:t>
      </w:r>
      <w:r w:rsidR="00C2709A" w:rsidRPr="00551B17">
        <w:t xml:space="preserve">.2017 г., № </w:t>
      </w:r>
      <w:r w:rsidR="00551B17" w:rsidRPr="00551B17">
        <w:t>30</w:t>
      </w:r>
      <w:r w:rsidR="00C2709A" w:rsidRPr="00551B17">
        <w:t xml:space="preserve"> от </w:t>
      </w:r>
      <w:r w:rsidR="00551B17" w:rsidRPr="00551B17">
        <w:t>27.01.2020</w:t>
      </w:r>
      <w:r w:rsidR="00C2709A" w:rsidRPr="00551B17">
        <w:t xml:space="preserve"> г.,) </w:t>
      </w:r>
      <w:r w:rsidRPr="00551B17">
        <w:t>следующие изменения:</w:t>
      </w:r>
    </w:p>
    <w:p w:rsidR="00551B17" w:rsidRPr="00CE0B2A" w:rsidRDefault="00551B17" w:rsidP="00785D67">
      <w:pPr>
        <w:pStyle w:val="a8"/>
        <w:numPr>
          <w:ilvl w:val="0"/>
          <w:numId w:val="3"/>
        </w:numPr>
        <w:jc w:val="both"/>
      </w:pPr>
      <w:bookmarkStart w:id="0" w:name="sub_1025"/>
      <w:r w:rsidRPr="00CE0B2A">
        <w:t xml:space="preserve">Пункт </w:t>
      </w:r>
      <w:r w:rsidRPr="00CE0B2A">
        <w:t>2.5.</w:t>
      </w:r>
      <w:r w:rsidRPr="00CE0B2A">
        <w:t xml:space="preserve"> Административного регламента изложить в следующей редакции</w:t>
      </w:r>
    </w:p>
    <w:p w:rsidR="00551B17" w:rsidRPr="00551B17" w:rsidRDefault="00785D67" w:rsidP="00785D67">
      <w:pPr>
        <w:ind w:left="-227"/>
        <w:jc w:val="both"/>
      </w:pPr>
      <w:r>
        <w:t xml:space="preserve">   </w:t>
      </w:r>
      <w:r w:rsidR="00551B17" w:rsidRPr="00551B17">
        <w:t>«</w:t>
      </w:r>
      <w:r w:rsidR="00551B17" w:rsidRPr="00551B17">
        <w:t>Срок предоставления Муниципальной услуги - не более пяти рабочих дней со дня поступления в Администрацию заявления застройщика.</w:t>
      </w:r>
      <w:r w:rsidR="00551B17" w:rsidRPr="00551B17">
        <w:t>»</w:t>
      </w:r>
    </w:p>
    <w:bookmarkEnd w:id="0"/>
    <w:p w:rsidR="00551B17" w:rsidRPr="00785D67" w:rsidRDefault="00551B17" w:rsidP="00785D67">
      <w:pPr>
        <w:pStyle w:val="a8"/>
        <w:numPr>
          <w:ilvl w:val="0"/>
          <w:numId w:val="3"/>
        </w:numPr>
        <w:jc w:val="both"/>
      </w:pPr>
      <w:r w:rsidRPr="00785D67">
        <w:t>пункта 2.8 раздела 2 Административного регламента изложить в новой редакции:</w:t>
      </w:r>
    </w:p>
    <w:p w:rsidR="00C73A01" w:rsidRPr="00785D67" w:rsidRDefault="00785D67" w:rsidP="00785D67">
      <w:pPr>
        <w:pStyle w:val="a9"/>
        <w:spacing w:before="0" w:beforeAutospacing="0" w:after="0" w:afterAutospacing="0"/>
        <w:jc w:val="both"/>
      </w:pPr>
      <w:r w:rsidRPr="00785D67">
        <w:t>«</w:t>
      </w:r>
      <w:r w:rsidR="00C73A01" w:rsidRPr="00785D67">
        <w:t>Для принятия решения о выдаче разрешения на строительство (за исключением разрешения на строительство объекта индивидуального жилищного строительства) необходимы следующие документы:</w:t>
      </w:r>
    </w:p>
    <w:p w:rsidR="00C73A01" w:rsidRPr="00785D67" w:rsidRDefault="00C73A01" w:rsidP="00785D67">
      <w:pPr>
        <w:pStyle w:val="a9"/>
        <w:spacing w:before="0" w:beforeAutospacing="0" w:after="0" w:afterAutospacing="0"/>
        <w:jc w:val="both"/>
      </w:pPr>
      <w:r w:rsidRPr="00785D67">
        <w:t>а) заявление о выдаче разрешения на строительство по форме согласно приложению 1 к настоящему административному регламенту;</w:t>
      </w:r>
    </w:p>
    <w:p w:rsidR="00C73A01" w:rsidRPr="00785D67" w:rsidRDefault="00C73A01" w:rsidP="00785D67">
      <w:pPr>
        <w:pStyle w:val="a9"/>
        <w:spacing w:before="0" w:beforeAutospacing="0" w:after="0" w:afterAutospacing="0"/>
        <w:jc w:val="both"/>
      </w:pPr>
      <w:r w:rsidRPr="00785D67">
        <w:t>б)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 w:history="1">
        <w:r w:rsidRPr="00785D67">
          <w:rPr>
            <w:rStyle w:val="a5"/>
            <w:color w:val="auto"/>
          </w:rPr>
          <w:t>частью 1.1 статьи 57.3</w:t>
        </w:r>
      </w:hyperlink>
      <w:r w:rsidRPr="00785D67">
        <w:t> Градостроительного кодекса Российской Федерации, кроме заявления о внесении изменений в разрешение на строительство исключительно в связи с продлением срока действия такого разрешения;</w:t>
      </w:r>
    </w:p>
    <w:p w:rsidR="00C73A01" w:rsidRPr="00785D67" w:rsidRDefault="00C73A01" w:rsidP="00785D67">
      <w:pPr>
        <w:pStyle w:val="a9"/>
        <w:spacing w:before="0" w:beforeAutospacing="0" w:after="0" w:afterAutospacing="0"/>
        <w:jc w:val="both"/>
      </w:pPr>
      <w:r w:rsidRPr="00785D67">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bookmarkStart w:id="1" w:name="_ftnref2"/>
      <w:r w:rsidRPr="00785D67">
        <w:fldChar w:fldCharType="begin"/>
      </w:r>
      <w:r w:rsidRPr="00785D67">
        <w:instrText xml:space="preserve"> HYPERLINK "https://mo-annino.ru/administration/aservices/regulations/administrativnyj-reglament-predostavleniya-munitsipalnoj-uslugi-po-vydache-razreshenij-na-stroitelstvo-2/" \l "_ftn2" </w:instrText>
      </w:r>
      <w:r w:rsidRPr="00785D67">
        <w:fldChar w:fldCharType="separate"/>
      </w:r>
      <w:r w:rsidRPr="00785D67">
        <w:rPr>
          <w:rStyle w:val="a5"/>
          <w:color w:val="auto"/>
          <w:vertAlign w:val="superscript"/>
        </w:rPr>
        <w:t>[2]</w:t>
      </w:r>
      <w:r w:rsidRPr="00785D67">
        <w:fldChar w:fldCharType="end"/>
      </w:r>
      <w:bookmarkEnd w:id="1"/>
      <w:r w:rsidRPr="00785D67">
        <w:t>,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73A01" w:rsidRPr="00785D67" w:rsidRDefault="00C73A01" w:rsidP="00785D67">
      <w:pPr>
        <w:pStyle w:val="a9"/>
        <w:spacing w:before="0" w:beforeAutospacing="0" w:after="0" w:afterAutospacing="0"/>
        <w:jc w:val="both"/>
      </w:pPr>
      <w:r w:rsidRPr="00785D67">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73A01" w:rsidRPr="00785D67" w:rsidRDefault="00C73A01" w:rsidP="00785D67">
      <w:pPr>
        <w:pStyle w:val="a9"/>
        <w:spacing w:before="0" w:beforeAutospacing="0" w:after="0" w:afterAutospacing="0"/>
        <w:jc w:val="both"/>
      </w:pPr>
      <w:r w:rsidRPr="00785D67">
        <w:lastRenderedPageBreak/>
        <w:t>1) пояснительная записка;</w:t>
      </w:r>
    </w:p>
    <w:p w:rsidR="00C73A01" w:rsidRPr="00785D67" w:rsidRDefault="00C73A01" w:rsidP="00785D67">
      <w:pPr>
        <w:pStyle w:val="a9"/>
        <w:spacing w:before="0" w:beforeAutospacing="0" w:after="0" w:afterAutospacing="0"/>
        <w:jc w:val="both"/>
      </w:pPr>
      <w:r w:rsidRPr="00785D67">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6" w:history="1">
        <w:r w:rsidRPr="00785D67">
          <w:rPr>
            <w:rStyle w:val="a5"/>
            <w:color w:val="auto"/>
          </w:rPr>
          <w:t>случаев</w:t>
        </w:r>
      </w:hyperlink>
      <w:r w:rsidRPr="00785D67">
        <w:t>, при которых для строительства, реконструкции линейного объекта не требуется подготовка документации по планировке территории);</w:t>
      </w:r>
    </w:p>
    <w:p w:rsidR="00C73A01" w:rsidRPr="00785D67" w:rsidRDefault="00C73A01" w:rsidP="00785D67">
      <w:pPr>
        <w:pStyle w:val="a9"/>
        <w:spacing w:before="0" w:beforeAutospacing="0" w:after="0" w:afterAutospacing="0"/>
        <w:jc w:val="both"/>
      </w:pPr>
      <w:r w:rsidRPr="00785D67">
        <w:t>3)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73A01" w:rsidRPr="00785D67" w:rsidRDefault="00C73A01" w:rsidP="00785D67">
      <w:pPr>
        <w:pStyle w:val="a9"/>
        <w:spacing w:before="0" w:beforeAutospacing="0" w:after="0" w:afterAutospacing="0"/>
        <w:jc w:val="both"/>
      </w:pPr>
      <w:r w:rsidRPr="00785D67">
        <w:t>4)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73A01" w:rsidRPr="00785D67" w:rsidRDefault="00C73A01" w:rsidP="00785D67">
      <w:pPr>
        <w:pStyle w:val="a9"/>
        <w:spacing w:before="0" w:beforeAutospacing="0" w:after="0" w:afterAutospacing="0"/>
        <w:jc w:val="both"/>
      </w:pPr>
      <w:r w:rsidRPr="00785D67">
        <w:t>д) положительное заключение государственной экологической экспертизы проектной документации в случаях, предусмотренных </w:t>
      </w:r>
      <w:hyperlink r:id="rId7" w:history="1">
        <w:r w:rsidRPr="00785D67">
          <w:rPr>
            <w:rStyle w:val="a5"/>
            <w:color w:val="auto"/>
          </w:rPr>
          <w:t>частью 6</w:t>
        </w:r>
      </w:hyperlink>
      <w:r w:rsidRPr="00785D67">
        <w:t> статьи 49 Градостроительного кодекса Российской Федерации;</w:t>
      </w:r>
    </w:p>
    <w:p w:rsidR="00C73A01" w:rsidRPr="00785D67" w:rsidRDefault="00C73A01" w:rsidP="00785D67">
      <w:pPr>
        <w:pStyle w:val="a9"/>
        <w:spacing w:before="0" w:beforeAutospacing="0" w:after="0" w:afterAutospacing="0"/>
        <w:jc w:val="both"/>
      </w:pPr>
      <w:r w:rsidRPr="00785D67">
        <w:t>е)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73A01" w:rsidRPr="00785D67" w:rsidRDefault="00C73A01" w:rsidP="00785D67">
      <w:pPr>
        <w:pStyle w:val="a9"/>
        <w:spacing w:before="0" w:beforeAutospacing="0" w:after="0" w:afterAutospacing="0"/>
        <w:jc w:val="both"/>
      </w:pPr>
      <w:r w:rsidRPr="00785D67">
        <w:t>ж) согласие всех правообладателей объекта капитального строительства в случае реконструкции такого объекта, за исключением указанных в </w:t>
      </w:r>
      <w:hyperlink r:id="rId8" w:anchor="Par20" w:history="1">
        <w:r w:rsidRPr="00785D67">
          <w:rPr>
            <w:rStyle w:val="a5"/>
            <w:color w:val="auto"/>
          </w:rPr>
          <w:t>подпункте «и</w:t>
        </w:r>
      </w:hyperlink>
      <w:r w:rsidRPr="00785D67">
        <w:t>» настоящего пункта случаев реконструкции многоквартирного дома;</w:t>
      </w:r>
    </w:p>
    <w:p w:rsidR="00C73A01" w:rsidRPr="00785D67" w:rsidRDefault="00C73A01" w:rsidP="00785D67">
      <w:pPr>
        <w:pStyle w:val="a9"/>
        <w:spacing w:before="0" w:beforeAutospacing="0" w:after="0" w:afterAutospacing="0"/>
        <w:jc w:val="both"/>
      </w:pPr>
      <w:r w:rsidRPr="00785D67">
        <w:t>з)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73A01" w:rsidRPr="00785D67" w:rsidRDefault="00C73A01" w:rsidP="00785D67">
      <w:pPr>
        <w:pStyle w:val="a9"/>
        <w:spacing w:before="0" w:beforeAutospacing="0" w:after="0" w:afterAutospacing="0"/>
        <w:jc w:val="both"/>
      </w:pPr>
      <w:r w:rsidRPr="00785D67">
        <w:t xml:space="preserve">и) решение общего собрания собственников помещений и </w:t>
      </w:r>
      <w:proofErr w:type="spellStart"/>
      <w:r w:rsidRPr="00785D67">
        <w:t>машино</w:t>
      </w:r>
      <w:proofErr w:type="spellEnd"/>
      <w:r w:rsidRPr="00785D67">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85D67">
        <w:t>машино</w:t>
      </w:r>
      <w:proofErr w:type="spellEnd"/>
      <w:r w:rsidRPr="00785D67">
        <w:t>-мест в многоквартирном доме;</w:t>
      </w:r>
    </w:p>
    <w:p w:rsidR="00C73A01" w:rsidRPr="00785D67" w:rsidRDefault="00C73A01" w:rsidP="00785D67">
      <w:pPr>
        <w:pStyle w:val="a9"/>
        <w:spacing w:before="0" w:beforeAutospacing="0" w:after="0" w:afterAutospacing="0"/>
        <w:jc w:val="both"/>
      </w:pPr>
      <w:r w:rsidRPr="00785D67">
        <w:t xml:space="preserve">к) документы, предусмотренные законодательством Российской Федерации об объектах культурного </w:t>
      </w:r>
      <w:proofErr w:type="gramStart"/>
      <w:r w:rsidRPr="00785D67">
        <w:t>наследия, в случае, если</w:t>
      </w:r>
      <w:proofErr w:type="gramEnd"/>
      <w:r w:rsidRPr="00785D67">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73A01" w:rsidRPr="00785D67" w:rsidRDefault="00C73A01" w:rsidP="00785D67">
      <w:pPr>
        <w:pStyle w:val="a9"/>
        <w:spacing w:before="0" w:beforeAutospacing="0" w:after="0" w:afterAutospacing="0"/>
        <w:jc w:val="both"/>
      </w:pPr>
      <w:r w:rsidRPr="00785D67">
        <w:t xml:space="preserve">л)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785D67">
        <w:lastRenderedPageBreak/>
        <w:t>правоустанавливающие документы на земельный участок правообладателя, с которым заключено это соглашение;</w:t>
      </w:r>
    </w:p>
    <w:p w:rsidR="00C73A01" w:rsidRPr="00785D67" w:rsidRDefault="00C73A01" w:rsidP="00CE0B2A">
      <w:pPr>
        <w:pStyle w:val="a9"/>
        <w:spacing w:before="0" w:beforeAutospacing="0" w:after="0" w:afterAutospacing="0"/>
        <w:jc w:val="both"/>
      </w:pPr>
      <w:r w:rsidRPr="00785D67">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E0B2A" w:rsidRPr="00785D67" w:rsidRDefault="00CE0B2A" w:rsidP="00CE0B2A">
      <w:pPr>
        <w:pStyle w:val="a8"/>
        <w:numPr>
          <w:ilvl w:val="0"/>
          <w:numId w:val="3"/>
        </w:numPr>
        <w:jc w:val="both"/>
      </w:pPr>
      <w:r w:rsidRPr="00785D67">
        <w:t>пункта 2.</w:t>
      </w:r>
      <w:r>
        <w:t>15</w:t>
      </w:r>
      <w:r w:rsidRPr="00785D67">
        <w:t xml:space="preserve"> раздела 2 Административного регламента изложить в новой редакции:</w:t>
      </w:r>
    </w:p>
    <w:p w:rsidR="007D59A6" w:rsidRPr="00CE0B2A" w:rsidRDefault="00814E76" w:rsidP="00814E76">
      <w:pPr>
        <w:pStyle w:val="a9"/>
        <w:spacing w:before="0" w:beforeAutospacing="0" w:after="0" w:afterAutospacing="0"/>
        <w:ind w:left="133"/>
        <w:jc w:val="both"/>
      </w:pPr>
      <w:r>
        <w:t>«</w:t>
      </w:r>
      <w:r w:rsidR="007D59A6" w:rsidRPr="00CE0B2A">
        <w:t>Администрация отказывает в продлении срока действия разрешения на строительство в случае подачи заявления о внесении изменений в разрешение на строительство исключительно в связи с продлением срока действия такого разрешения менее чем за десять рабочих дней до истечения срока действия разрешения на строительство.</w:t>
      </w:r>
    </w:p>
    <w:p w:rsidR="007D59A6" w:rsidRPr="00CE0B2A" w:rsidRDefault="007D59A6" w:rsidP="00CE0B2A">
      <w:pPr>
        <w:pStyle w:val="a9"/>
        <w:spacing w:before="0" w:beforeAutospacing="0" w:after="0" w:afterAutospacing="0"/>
        <w:jc w:val="both"/>
      </w:pPr>
      <w:r w:rsidRPr="00CE0B2A">
        <w:t>2.15.1. Основанием для отказа во внесении изменений в разрешение на строительство является:</w:t>
      </w:r>
    </w:p>
    <w:p w:rsidR="007D59A6" w:rsidRPr="00CE0B2A" w:rsidRDefault="007D59A6" w:rsidP="00CE0B2A">
      <w:pPr>
        <w:pStyle w:val="a9"/>
        <w:spacing w:before="0" w:beforeAutospacing="0" w:after="0" w:afterAutospacing="0"/>
        <w:jc w:val="both"/>
      </w:pPr>
      <w:r w:rsidRPr="00CE0B2A">
        <w:t>а)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подпунктами «а» – «г» пункта 2.9.2 настоящего административного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пунктом 2.8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D59A6" w:rsidRPr="00CE0B2A" w:rsidRDefault="007D59A6" w:rsidP="00CE0B2A">
      <w:pPr>
        <w:pStyle w:val="a9"/>
        <w:spacing w:before="0" w:beforeAutospacing="0" w:after="0" w:afterAutospacing="0"/>
        <w:jc w:val="both"/>
      </w:pPr>
      <w:r w:rsidRPr="00CE0B2A">
        <w:t>б)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D59A6" w:rsidRPr="00CE0B2A" w:rsidRDefault="007D59A6" w:rsidP="00CE0B2A">
      <w:pPr>
        <w:pStyle w:val="a9"/>
        <w:spacing w:before="0" w:beforeAutospacing="0" w:after="0" w:afterAutospacing="0"/>
        <w:jc w:val="both"/>
      </w:pPr>
      <w:r w:rsidRPr="00CE0B2A">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земельные участки, права пользования недрами, об образовании земельного участка;</w:t>
      </w:r>
    </w:p>
    <w:p w:rsidR="007D59A6" w:rsidRPr="00CE0B2A" w:rsidRDefault="007D59A6" w:rsidP="00CE0B2A">
      <w:pPr>
        <w:pStyle w:val="a9"/>
        <w:spacing w:before="0" w:beforeAutospacing="0" w:after="0" w:afterAutospacing="0"/>
        <w:jc w:val="both"/>
      </w:pPr>
      <w:r w:rsidRPr="00CE0B2A">
        <w:t>г)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D59A6" w:rsidRPr="00CE0B2A" w:rsidRDefault="007D59A6" w:rsidP="00CE0B2A">
      <w:pPr>
        <w:pStyle w:val="a9"/>
        <w:spacing w:before="0" w:beforeAutospacing="0" w:after="0" w:afterAutospacing="0"/>
        <w:jc w:val="both"/>
      </w:pPr>
      <w:r w:rsidRPr="00CE0B2A">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w:t>
      </w:r>
      <w:r w:rsidRPr="00CE0B2A">
        <w:lastRenderedPageBreak/>
        <w:t>принятия решения о внесении изменений в разрешение на строительство, в случае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D59A6" w:rsidRPr="00CE0B2A" w:rsidRDefault="007D59A6" w:rsidP="00CE0B2A">
      <w:pPr>
        <w:pStyle w:val="a9"/>
        <w:spacing w:before="0" w:beforeAutospacing="0" w:after="0" w:afterAutospacing="0"/>
        <w:jc w:val="both"/>
      </w:pPr>
      <w:r w:rsidRPr="00CE0B2A">
        <w:t>е)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D59A6" w:rsidRPr="00CE0B2A" w:rsidRDefault="007D59A6" w:rsidP="00CE0B2A">
      <w:pPr>
        <w:pStyle w:val="a9"/>
        <w:spacing w:before="0" w:beforeAutospacing="0" w:after="0" w:afterAutospacing="0"/>
        <w:jc w:val="both"/>
      </w:pPr>
      <w:r w:rsidRPr="00CE0B2A">
        <w:t>ж)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7D59A6" w:rsidRDefault="007D59A6" w:rsidP="00CE0B2A">
      <w:pPr>
        <w:pStyle w:val="a9"/>
        <w:spacing w:before="0" w:beforeAutospacing="0" w:after="0" w:afterAutospacing="0"/>
        <w:jc w:val="both"/>
      </w:pPr>
      <w:r w:rsidRPr="00CE0B2A">
        <w:t>з)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814E76">
        <w:t>»</w:t>
      </w:r>
    </w:p>
    <w:p w:rsidR="00814E76" w:rsidRPr="00814E76" w:rsidRDefault="00814E76" w:rsidP="00814E76">
      <w:pPr>
        <w:pStyle w:val="a9"/>
        <w:spacing w:before="0" w:beforeAutospacing="0" w:after="0" w:afterAutospacing="0"/>
        <w:jc w:val="both"/>
      </w:pPr>
      <w:bookmarkStart w:id="2" w:name="_GoBack"/>
      <w:bookmarkEnd w:id="2"/>
      <w:r>
        <w:rPr>
          <w:rFonts w:ascii="Arial" w:hAnsi="Arial" w:cs="Arial"/>
          <w:color w:val="4E4E4E"/>
          <w:sz w:val="20"/>
          <w:szCs w:val="20"/>
        </w:rPr>
        <w:t xml:space="preserve">4. </w:t>
      </w:r>
      <w:r w:rsidRPr="00814E76">
        <w:t xml:space="preserve">Пункт 3.3 </w:t>
      </w:r>
      <w:r>
        <w:t>изложить</w:t>
      </w:r>
      <w:r w:rsidRPr="00814E76">
        <w:t xml:space="preserve"> в новой редакции:</w:t>
      </w:r>
    </w:p>
    <w:p w:rsidR="00BD3EDB" w:rsidRPr="00814E76" w:rsidRDefault="00814E76" w:rsidP="00814E76">
      <w:pPr>
        <w:pStyle w:val="a9"/>
        <w:spacing w:before="0" w:beforeAutospacing="0" w:after="0" w:afterAutospacing="0"/>
        <w:jc w:val="both"/>
      </w:pPr>
      <w:r w:rsidRPr="00814E76">
        <w:t xml:space="preserve"> </w:t>
      </w:r>
      <w:r>
        <w:t xml:space="preserve">« </w:t>
      </w:r>
      <w:r w:rsidR="00BD3EDB" w:rsidRPr="00814E76">
        <w:t>Основанием для начала выполнения административных процедур (действий) при принятии решения о внесении изменений в разрешение на строительство» является поступление в учреждение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ПГУ ЛО письменного уведомления о переходе прав на земельный участок или права пользования недрами, либо об образовании земельного участка (далее – уведомление застройщика).</w:t>
      </w:r>
    </w:p>
    <w:p w:rsidR="00BD3EDB" w:rsidRPr="00814E76" w:rsidRDefault="00BD3EDB" w:rsidP="00814E76">
      <w:pPr>
        <w:pStyle w:val="a9"/>
        <w:spacing w:before="0" w:beforeAutospacing="0" w:after="0" w:afterAutospacing="0"/>
        <w:jc w:val="both"/>
      </w:pPr>
      <w:r w:rsidRPr="00814E76">
        <w:t>3.3.1. При принятии решения о внесении изменений в разрешение на строительство выполняются следующие административные процедуры (действия):</w:t>
      </w:r>
    </w:p>
    <w:p w:rsidR="00BD3EDB" w:rsidRPr="00814E76" w:rsidRDefault="00BD3EDB" w:rsidP="00814E76">
      <w:pPr>
        <w:pStyle w:val="a9"/>
        <w:spacing w:before="0" w:beforeAutospacing="0" w:after="0" w:afterAutospacing="0"/>
        <w:jc w:val="both"/>
      </w:pPr>
      <w:r w:rsidRPr="00814E76">
        <w:t>а) прием и регистрация уведомления застройщика в соответствии с правилами делопроизводства, установленными в администрации;</w:t>
      </w:r>
    </w:p>
    <w:p w:rsidR="00BD3EDB" w:rsidRPr="00814E76" w:rsidRDefault="00BD3EDB" w:rsidP="00814E76">
      <w:pPr>
        <w:pStyle w:val="a9"/>
        <w:spacing w:before="0" w:beforeAutospacing="0" w:after="0" w:afterAutospacing="0"/>
        <w:jc w:val="both"/>
      </w:pPr>
      <w:r w:rsidRPr="00814E76">
        <w:t>б) передача уведомления застройщика и прилагаемых к нему документов (при наличии) главе Администрации;</w:t>
      </w:r>
    </w:p>
    <w:p w:rsidR="00BD3EDB" w:rsidRPr="00814E76" w:rsidRDefault="00BD3EDB" w:rsidP="00814E76">
      <w:pPr>
        <w:pStyle w:val="a9"/>
        <w:spacing w:before="0" w:beforeAutospacing="0" w:after="0" w:afterAutospacing="0"/>
        <w:jc w:val="both"/>
      </w:pPr>
      <w:r w:rsidRPr="00814E76">
        <w:t>в) проверка наличия в уведомлении застройщика сведений о реквизитах документов, указанных в </w:t>
      </w:r>
      <w:hyperlink r:id="rId9" w:history="1">
        <w:r w:rsidRPr="00814E76">
          <w:rPr>
            <w:rStyle w:val="a5"/>
            <w:color w:val="auto"/>
          </w:rPr>
          <w:t>пункте 2.9.2</w:t>
        </w:r>
      </w:hyperlink>
      <w:r w:rsidRPr="00814E76">
        <w:t> настоящего административного регламента;</w:t>
      </w:r>
    </w:p>
    <w:p w:rsidR="00BD3EDB" w:rsidRPr="00814E76" w:rsidRDefault="00BD3EDB" w:rsidP="00814E76">
      <w:pPr>
        <w:pStyle w:val="a9"/>
        <w:spacing w:before="0" w:beforeAutospacing="0" w:after="0" w:afterAutospacing="0"/>
        <w:jc w:val="both"/>
      </w:pPr>
      <w:r w:rsidRPr="00814E76">
        <w:t>г) проверка наличия документов, указанных в</w:t>
      </w:r>
      <w:hyperlink r:id="rId10" w:history="1">
        <w:r w:rsidRPr="00814E76">
          <w:rPr>
            <w:rStyle w:val="a5"/>
            <w:color w:val="auto"/>
          </w:rPr>
          <w:t> пункте 2.9.2</w:t>
        </w:r>
      </w:hyperlink>
      <w:r w:rsidRPr="00814E76">
        <w:t> настоящего административного регламента, в случае если заявитель представил (направил) такие документы вместе с уведомлением застройщика;</w:t>
      </w:r>
    </w:p>
    <w:p w:rsidR="00BD3EDB" w:rsidRPr="00814E76" w:rsidRDefault="00BD3EDB" w:rsidP="00814E76">
      <w:pPr>
        <w:pStyle w:val="a9"/>
        <w:spacing w:before="0" w:beforeAutospacing="0" w:after="0" w:afterAutospacing="0"/>
        <w:jc w:val="both"/>
      </w:pPr>
      <w:r w:rsidRPr="00814E76">
        <w:t>д) направление межведомственного запроса в органы государственной власти или органы местного самоуправления о предоставлении документов, указанных в</w:t>
      </w:r>
      <w:hyperlink r:id="rId11" w:history="1">
        <w:r w:rsidRPr="00814E76">
          <w:rPr>
            <w:rStyle w:val="a5"/>
            <w:color w:val="auto"/>
          </w:rPr>
          <w:t> пункте 2.9.2</w:t>
        </w:r>
      </w:hyperlink>
      <w:r w:rsidRPr="00814E76">
        <w:t>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застройщика;</w:t>
      </w:r>
    </w:p>
    <w:p w:rsidR="00BD3EDB" w:rsidRPr="00814E76" w:rsidRDefault="00BD3EDB" w:rsidP="00814E76">
      <w:pPr>
        <w:pStyle w:val="a9"/>
        <w:spacing w:before="0" w:beforeAutospacing="0" w:after="0" w:afterAutospacing="0"/>
        <w:jc w:val="both"/>
      </w:pPr>
      <w:r w:rsidRPr="00814E76">
        <w:t xml:space="preserve">е) проверка соответствия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w:t>
      </w:r>
      <w:r w:rsidRPr="00814E76">
        <w:lastRenderedPageBreak/>
        <w:t>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BD3EDB" w:rsidRPr="00814E76" w:rsidRDefault="00BD3EDB" w:rsidP="00814E76">
      <w:pPr>
        <w:pStyle w:val="a9"/>
        <w:spacing w:before="0" w:beforeAutospacing="0" w:after="0" w:afterAutospacing="0"/>
        <w:jc w:val="both"/>
      </w:pPr>
      <w:r w:rsidRPr="00814E76">
        <w:t>ж) принятие </w:t>
      </w:r>
      <w:hyperlink r:id="rId12" w:history="1">
        <w:r w:rsidRPr="00814E76">
          <w:rPr>
            <w:rStyle w:val="a5"/>
            <w:color w:val="auto"/>
          </w:rPr>
          <w:t>решения</w:t>
        </w:r>
      </w:hyperlink>
      <w:r w:rsidRPr="00814E76">
        <w:t> об отказе во внесении изменений в разрешение на строительство, оформляемого по форме согласно приложению 7 к настоящему административному регламенту;</w:t>
      </w:r>
    </w:p>
    <w:p w:rsidR="00BD3EDB" w:rsidRPr="00814E76" w:rsidRDefault="00BD3EDB" w:rsidP="00814E76">
      <w:pPr>
        <w:pStyle w:val="a9"/>
        <w:spacing w:before="0" w:beforeAutospacing="0" w:after="0" w:afterAutospacing="0"/>
        <w:jc w:val="both"/>
      </w:pPr>
      <w:r w:rsidRPr="00814E76">
        <w:t>з) принятие </w:t>
      </w:r>
      <w:hyperlink r:id="rId13" w:history="1">
        <w:r w:rsidRPr="00814E76">
          <w:rPr>
            <w:rStyle w:val="a5"/>
            <w:color w:val="auto"/>
          </w:rPr>
          <w:t>решения</w:t>
        </w:r>
      </w:hyperlink>
      <w:r w:rsidRPr="00814E76">
        <w:t> о внесении изменений в разрешение на строительство, оформляемого по форме согласно приложению 8 к настоящему административному регламенту;</w:t>
      </w:r>
    </w:p>
    <w:p w:rsidR="00BD3EDB" w:rsidRPr="00814E76" w:rsidRDefault="00BD3EDB" w:rsidP="00814E76">
      <w:pPr>
        <w:pStyle w:val="a9"/>
        <w:spacing w:before="0" w:beforeAutospacing="0" w:after="0" w:afterAutospacing="0"/>
        <w:jc w:val="both"/>
      </w:pPr>
      <w:r w:rsidRPr="00814E76">
        <w:t>и) вручение заявителю решения о внесении изменений в разрешение на строительство (решения об отказе во внесении изменений в разрешение на строительство).</w:t>
      </w:r>
    </w:p>
    <w:p w:rsidR="00BD3EDB" w:rsidRPr="00814E76" w:rsidRDefault="00BD3EDB" w:rsidP="00814E76">
      <w:pPr>
        <w:pStyle w:val="a9"/>
        <w:spacing w:before="0" w:beforeAutospacing="0" w:after="0" w:afterAutospacing="0"/>
        <w:jc w:val="both"/>
      </w:pPr>
      <w:r w:rsidRPr="00814E76">
        <w:t>Административные действие, предусмотренное </w:t>
      </w:r>
      <w:hyperlink r:id="rId14" w:anchor="Par3" w:history="1">
        <w:r w:rsidRPr="00814E76">
          <w:rPr>
            <w:rStyle w:val="a5"/>
            <w:color w:val="auto"/>
          </w:rPr>
          <w:t>подпунктом</w:t>
        </w:r>
      </w:hyperlink>
      <w:r w:rsidRPr="00814E76">
        <w:t> «а» настоящего пункта, выполняется не позднее окончания рабочего дня поступления в учреждение уведомления застройщика.</w:t>
      </w:r>
    </w:p>
    <w:p w:rsidR="00BD3EDB" w:rsidRPr="00814E76" w:rsidRDefault="00BD3EDB" w:rsidP="00814E76">
      <w:pPr>
        <w:pStyle w:val="a9"/>
        <w:spacing w:before="0" w:beforeAutospacing="0" w:after="0" w:afterAutospacing="0"/>
        <w:jc w:val="both"/>
      </w:pPr>
      <w:r w:rsidRPr="00814E76">
        <w:t>Административное действие, предусмотренное </w:t>
      </w:r>
      <w:hyperlink r:id="rId15" w:anchor="Par4" w:history="1">
        <w:r w:rsidRPr="00814E76">
          <w:rPr>
            <w:rStyle w:val="a5"/>
            <w:color w:val="auto"/>
          </w:rPr>
          <w:t>подпунктом</w:t>
        </w:r>
      </w:hyperlink>
      <w:r w:rsidRPr="00814E76">
        <w:t> «б» настоящего пункта, выполняется не позднее следующего рабочего дня после дня регистрации уведомления застройщика.</w:t>
      </w:r>
    </w:p>
    <w:p w:rsidR="00BD3EDB" w:rsidRPr="00814E76" w:rsidRDefault="00BD3EDB" w:rsidP="00814E76">
      <w:pPr>
        <w:pStyle w:val="a9"/>
        <w:spacing w:before="0" w:beforeAutospacing="0" w:after="0" w:afterAutospacing="0"/>
        <w:jc w:val="both"/>
      </w:pPr>
      <w:r w:rsidRPr="00814E76">
        <w:t>Административные действия, предусмотренные подпунктами «в», «г», «д» настоящего пункта, выполняются в течение трех рабочих дней со дня регистрации уведомления застройщика.</w:t>
      </w:r>
    </w:p>
    <w:p w:rsidR="00BD3EDB" w:rsidRPr="00814E76" w:rsidRDefault="00BD3EDB" w:rsidP="00814E76">
      <w:pPr>
        <w:pStyle w:val="a9"/>
        <w:spacing w:before="0" w:beforeAutospacing="0" w:after="0" w:afterAutospacing="0"/>
        <w:jc w:val="both"/>
      </w:pPr>
      <w:r w:rsidRPr="00814E76">
        <w:t>Административное действие, предусмотренное </w:t>
      </w:r>
      <w:hyperlink r:id="rId16" w:anchor="Par8" w:history="1">
        <w:r w:rsidRPr="00814E76">
          <w:rPr>
            <w:rStyle w:val="a5"/>
            <w:color w:val="auto"/>
          </w:rPr>
          <w:t>подпунктом</w:t>
        </w:r>
      </w:hyperlink>
      <w:r w:rsidRPr="00814E76">
        <w:t> «е» настоящего пункта, выполняется в течение пяти рабочих дней со дня регистрации уведомления застройщика.</w:t>
      </w:r>
    </w:p>
    <w:p w:rsidR="00BD3EDB" w:rsidRPr="00814E76" w:rsidRDefault="00BD3EDB" w:rsidP="00814E76">
      <w:pPr>
        <w:pStyle w:val="a9"/>
        <w:spacing w:before="0" w:beforeAutospacing="0" w:after="0" w:afterAutospacing="0"/>
        <w:jc w:val="both"/>
      </w:pPr>
      <w:r w:rsidRPr="00814E76">
        <w:t>Административные действия, предусмотренные подпунктами «ж» и «з» настоящего пункта, выполняются в течение пяти рабочих дней со дня регистрации уведомления застройщика.</w:t>
      </w:r>
    </w:p>
    <w:p w:rsidR="00BD3EDB" w:rsidRPr="00814E76" w:rsidRDefault="00BD3EDB" w:rsidP="00814E76">
      <w:pPr>
        <w:pStyle w:val="a9"/>
        <w:spacing w:before="0" w:beforeAutospacing="0" w:after="0" w:afterAutospacing="0"/>
        <w:jc w:val="both"/>
      </w:pPr>
      <w:r w:rsidRPr="00814E76">
        <w:t>Административное действие, предусмотренное </w:t>
      </w:r>
      <w:hyperlink r:id="rId17" w:anchor="Par11" w:history="1">
        <w:r w:rsidRPr="00814E76">
          <w:rPr>
            <w:rStyle w:val="a5"/>
            <w:color w:val="auto"/>
          </w:rPr>
          <w:t>подпунктом</w:t>
        </w:r>
      </w:hyperlink>
      <w:r w:rsidRPr="00814E76">
        <w:t> «и» настоящего пункта, выполняется в течение пяти рабочих дней со дня принятия решения о внесении изменений в разрешение на строительство (решения об отказе во внесении изменений в разрешение на строительство).</w:t>
      </w:r>
    </w:p>
    <w:p w:rsidR="00BD3EDB" w:rsidRPr="00814E76" w:rsidRDefault="00BD3EDB" w:rsidP="00814E76">
      <w:pPr>
        <w:pStyle w:val="a9"/>
        <w:spacing w:before="0" w:beforeAutospacing="0" w:after="0" w:afterAutospacing="0"/>
        <w:jc w:val="both"/>
      </w:pPr>
      <w:r w:rsidRPr="00814E76">
        <w:t>Лицом, ответственным за выполнение административных действий, предусмотренных подпунктами «а» и «б» настоящего пункта, является специалист отдела.</w:t>
      </w:r>
    </w:p>
    <w:p w:rsidR="00BD3EDB" w:rsidRPr="00814E76" w:rsidRDefault="00BD3EDB" w:rsidP="00814E76">
      <w:pPr>
        <w:pStyle w:val="a9"/>
        <w:spacing w:before="0" w:beforeAutospacing="0" w:after="0" w:afterAutospacing="0"/>
        <w:jc w:val="both"/>
      </w:pPr>
      <w:r w:rsidRPr="00814E76">
        <w:t>Лицом, ответственным за выполнение административных действий, предусмотренных подпунктами «в» – «е» настоящего пункта, является специалист отдела.</w:t>
      </w:r>
    </w:p>
    <w:p w:rsidR="00BD3EDB" w:rsidRPr="00814E76" w:rsidRDefault="00BD3EDB" w:rsidP="00814E76">
      <w:pPr>
        <w:pStyle w:val="a9"/>
        <w:spacing w:before="0" w:beforeAutospacing="0" w:after="0" w:afterAutospacing="0"/>
        <w:jc w:val="both"/>
      </w:pPr>
      <w:r w:rsidRPr="00814E76">
        <w:t>Лицом, ответственным за выполнение административных действий, предусмотренных подпунктами «ж» и «з» настоящего пункта, является глава администрации (Уполномоченное лицо).</w:t>
      </w:r>
    </w:p>
    <w:p w:rsidR="00BD3EDB" w:rsidRPr="00814E76" w:rsidRDefault="00BD3EDB" w:rsidP="00814E76">
      <w:pPr>
        <w:pStyle w:val="a9"/>
        <w:spacing w:before="0" w:beforeAutospacing="0" w:after="0" w:afterAutospacing="0"/>
        <w:jc w:val="both"/>
      </w:pPr>
      <w:r w:rsidRPr="00814E76">
        <w:t>Лицом, ответственным за выполнение административного действия, предусмотренного </w:t>
      </w:r>
      <w:hyperlink r:id="rId18" w:anchor="Par11" w:history="1">
        <w:r w:rsidRPr="00814E76">
          <w:rPr>
            <w:rStyle w:val="a5"/>
            <w:color w:val="auto"/>
          </w:rPr>
          <w:t>подпунктом</w:t>
        </w:r>
      </w:hyperlink>
      <w:r w:rsidRPr="00814E76">
        <w:t> «и» настоящего пункта, является специалист отдела.</w:t>
      </w:r>
    </w:p>
    <w:p w:rsidR="00BD3EDB" w:rsidRPr="00814E76" w:rsidRDefault="00BD3EDB" w:rsidP="00814E76">
      <w:pPr>
        <w:pStyle w:val="a9"/>
        <w:spacing w:before="0" w:beforeAutospacing="0" w:after="0" w:afterAutospacing="0"/>
        <w:jc w:val="both"/>
      </w:pPr>
      <w:r w:rsidRPr="00814E76">
        <w:t>3.3.2. Критерием принятия решения о направлении межведомственного запроса в органы государственной власти или органы местного самоуправления о предоставлении документов, указанных в </w:t>
      </w:r>
      <w:hyperlink r:id="rId19" w:history="1">
        <w:r w:rsidRPr="00814E76">
          <w:rPr>
            <w:rStyle w:val="a5"/>
            <w:color w:val="auto"/>
          </w:rPr>
          <w:t>пункте 2.9.2</w:t>
        </w:r>
      </w:hyperlink>
      <w:r w:rsidRPr="00814E76">
        <w:t> настоящего административного регламента, или сведений, содержащихся в них, является непредставление указанных документов в администрацию вместе с уведомлением застройщика.</w:t>
      </w:r>
    </w:p>
    <w:p w:rsidR="00BD3EDB" w:rsidRPr="00814E76" w:rsidRDefault="00BD3EDB" w:rsidP="00814E76">
      <w:pPr>
        <w:pStyle w:val="a9"/>
        <w:spacing w:before="0" w:beforeAutospacing="0" w:after="0" w:afterAutospacing="0"/>
        <w:jc w:val="both"/>
      </w:pPr>
      <w:r w:rsidRPr="00814E76">
        <w:t>3.3.3. Критерием принятия решения о внесении изменений в разрешение на строительство является наличие всех документов, предусмотренных </w:t>
      </w:r>
      <w:hyperlink r:id="rId20" w:history="1">
        <w:r w:rsidRPr="00814E76">
          <w:rPr>
            <w:rStyle w:val="a5"/>
            <w:color w:val="auto"/>
          </w:rPr>
          <w:t>пунктом 2.9.2</w:t>
        </w:r>
      </w:hyperlink>
      <w:r w:rsidRPr="00814E76">
        <w:t> настоящего административного регламента, и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73A01" w:rsidRPr="00814E76" w:rsidRDefault="00C73A01" w:rsidP="00814E76">
      <w:pPr>
        <w:jc w:val="both"/>
      </w:pPr>
    </w:p>
    <w:p w:rsidR="00C73A01" w:rsidRPr="00814E76" w:rsidRDefault="00C73A01" w:rsidP="00814E76">
      <w:pPr>
        <w:jc w:val="both"/>
      </w:pPr>
    </w:p>
    <w:p w:rsidR="00814E76" w:rsidRPr="00814E76" w:rsidRDefault="00814E76" w:rsidP="00814E7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5. </w:t>
      </w:r>
      <w:r w:rsidRPr="00814E76">
        <w:rPr>
          <w:rFonts w:ascii="Times New Roman" w:hAnsi="Times New Roman" w:cs="Times New Roman"/>
          <w:b w:val="0"/>
          <w:sz w:val="24"/>
          <w:szCs w:val="24"/>
        </w:rPr>
        <w:t xml:space="preserve">Опубликовать (обнародовать) настоящее постановление на официальном сайте муниципального образования </w:t>
      </w:r>
      <w:proofErr w:type="spellStart"/>
      <w:r w:rsidRPr="00814E76">
        <w:rPr>
          <w:rFonts w:ascii="Times New Roman" w:hAnsi="Times New Roman" w:cs="Times New Roman"/>
          <w:b w:val="0"/>
          <w:sz w:val="24"/>
          <w:szCs w:val="24"/>
        </w:rPr>
        <w:t>Большеижорское</w:t>
      </w:r>
      <w:proofErr w:type="spellEnd"/>
      <w:r w:rsidRPr="00814E76">
        <w:rPr>
          <w:rFonts w:ascii="Times New Roman" w:hAnsi="Times New Roman" w:cs="Times New Roman"/>
          <w:b w:val="0"/>
          <w:sz w:val="24"/>
          <w:szCs w:val="24"/>
        </w:rPr>
        <w:t xml:space="preserve"> </w:t>
      </w:r>
      <w:proofErr w:type="gramStart"/>
      <w:r w:rsidRPr="00814E76">
        <w:rPr>
          <w:rFonts w:ascii="Times New Roman" w:hAnsi="Times New Roman" w:cs="Times New Roman"/>
          <w:b w:val="0"/>
          <w:sz w:val="24"/>
          <w:szCs w:val="24"/>
        </w:rPr>
        <w:t>городское  поселение</w:t>
      </w:r>
      <w:proofErr w:type="gramEnd"/>
      <w:r w:rsidRPr="00814E76">
        <w:rPr>
          <w:rFonts w:ascii="Times New Roman" w:hAnsi="Times New Roman" w:cs="Times New Roman"/>
          <w:b w:val="0"/>
          <w:sz w:val="24"/>
          <w:szCs w:val="24"/>
        </w:rPr>
        <w:t xml:space="preserve"> по адресу  </w:t>
      </w:r>
      <w:hyperlink r:id="rId21" w:history="1">
        <w:r w:rsidRPr="00814E76">
          <w:rPr>
            <w:rStyle w:val="a5"/>
            <w:rFonts w:ascii="Times New Roman" w:hAnsi="Times New Roman" w:cs="Times New Roman"/>
            <w:b w:val="0"/>
            <w:sz w:val="24"/>
            <w:szCs w:val="24"/>
          </w:rPr>
          <w:t>www.</w:t>
        </w:r>
        <w:r w:rsidRPr="00814E76">
          <w:rPr>
            <w:rStyle w:val="a5"/>
            <w:rFonts w:ascii="Times New Roman" w:hAnsi="Times New Roman" w:cs="Times New Roman"/>
            <w:b w:val="0"/>
            <w:sz w:val="24"/>
            <w:szCs w:val="24"/>
            <w:lang w:val="en-US"/>
          </w:rPr>
          <w:t>bizhora</w:t>
        </w:r>
        <w:r w:rsidRPr="00814E76">
          <w:rPr>
            <w:rStyle w:val="a5"/>
            <w:rFonts w:ascii="Times New Roman" w:hAnsi="Times New Roman" w:cs="Times New Roman"/>
            <w:b w:val="0"/>
            <w:sz w:val="24"/>
            <w:szCs w:val="24"/>
          </w:rPr>
          <w:t>.</w:t>
        </w:r>
        <w:proofErr w:type="spellStart"/>
        <w:r w:rsidRPr="00814E76">
          <w:rPr>
            <w:rStyle w:val="a5"/>
            <w:rFonts w:ascii="Times New Roman" w:hAnsi="Times New Roman" w:cs="Times New Roman"/>
            <w:b w:val="0"/>
            <w:sz w:val="24"/>
            <w:szCs w:val="24"/>
            <w:lang w:val="en-US"/>
          </w:rPr>
          <w:t>ru</w:t>
        </w:r>
        <w:proofErr w:type="spellEnd"/>
      </w:hyperlink>
      <w:r w:rsidRPr="00814E76">
        <w:rPr>
          <w:rFonts w:ascii="Times New Roman" w:hAnsi="Times New Roman" w:cs="Times New Roman"/>
          <w:b w:val="0"/>
          <w:sz w:val="24"/>
          <w:szCs w:val="24"/>
        </w:rPr>
        <w:t xml:space="preserve"> в сети Интернет.</w:t>
      </w:r>
    </w:p>
    <w:p w:rsidR="00814E76" w:rsidRPr="00814E76" w:rsidRDefault="00814E76" w:rsidP="00814E7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6.</w:t>
      </w:r>
      <w:r w:rsidRPr="00814E76">
        <w:rPr>
          <w:rFonts w:ascii="Times New Roman" w:hAnsi="Times New Roman" w:cs="Times New Roman"/>
          <w:b w:val="0"/>
          <w:sz w:val="24"/>
          <w:szCs w:val="24"/>
        </w:rPr>
        <w:t xml:space="preserve">  Настоящее постановление вступает в силу со дня официального опубликования (обнародования).</w:t>
      </w:r>
    </w:p>
    <w:p w:rsidR="00814E76" w:rsidRPr="00814E76" w:rsidRDefault="00814E76" w:rsidP="00814E76">
      <w:pPr>
        <w:rPr>
          <w:lang w:eastAsia="en-US"/>
        </w:rPr>
      </w:pPr>
    </w:p>
    <w:p w:rsidR="00814E76" w:rsidRPr="00814E76" w:rsidRDefault="00814E76" w:rsidP="00814E76">
      <w:pPr>
        <w:rPr>
          <w:lang w:eastAsia="en-US"/>
        </w:rPr>
      </w:pPr>
    </w:p>
    <w:p w:rsidR="00C73A01" w:rsidRPr="00814E76" w:rsidRDefault="00C73A01" w:rsidP="00814E76">
      <w:pPr>
        <w:jc w:val="both"/>
      </w:pPr>
    </w:p>
    <w:p w:rsidR="00C73A01" w:rsidRPr="00814E76" w:rsidRDefault="00C73A01" w:rsidP="00814E76">
      <w:pPr>
        <w:jc w:val="both"/>
      </w:pPr>
    </w:p>
    <w:p w:rsidR="00C73A01" w:rsidRDefault="00C73A01" w:rsidP="00CC7CE6">
      <w:pPr>
        <w:jc w:val="both"/>
        <w:rPr>
          <w:sz w:val="28"/>
          <w:szCs w:val="28"/>
        </w:rPr>
      </w:pPr>
    </w:p>
    <w:p w:rsidR="00C73A01" w:rsidRDefault="00C73A01" w:rsidP="00CC7CE6">
      <w:pPr>
        <w:jc w:val="both"/>
        <w:rPr>
          <w:sz w:val="28"/>
          <w:szCs w:val="28"/>
        </w:rPr>
      </w:pPr>
    </w:p>
    <w:p w:rsidR="00C73A01" w:rsidRDefault="00C73A01" w:rsidP="00CC7CE6">
      <w:pPr>
        <w:jc w:val="both"/>
        <w:rPr>
          <w:sz w:val="28"/>
          <w:szCs w:val="28"/>
        </w:rPr>
      </w:pPr>
    </w:p>
    <w:p w:rsidR="00C73A01" w:rsidRDefault="00C73A01" w:rsidP="00CC7CE6">
      <w:pPr>
        <w:jc w:val="both"/>
        <w:rPr>
          <w:sz w:val="28"/>
          <w:szCs w:val="28"/>
        </w:rPr>
      </w:pPr>
    </w:p>
    <w:p w:rsidR="000F2FC7" w:rsidRDefault="000F2FC7" w:rsidP="00B766FB">
      <w:pPr>
        <w:rPr>
          <w:lang w:eastAsia="en-US"/>
        </w:rPr>
      </w:pPr>
    </w:p>
    <w:p w:rsidR="000F2FC7" w:rsidRDefault="000F2FC7" w:rsidP="00B766FB">
      <w:pPr>
        <w:rPr>
          <w:lang w:eastAsia="en-US"/>
        </w:rPr>
      </w:pPr>
    </w:p>
    <w:p w:rsidR="00B766FB" w:rsidRPr="000540E1" w:rsidRDefault="00B766FB" w:rsidP="00B766FB">
      <w:pPr>
        <w:rPr>
          <w:lang w:eastAsia="en-US"/>
        </w:rPr>
      </w:pPr>
    </w:p>
    <w:p w:rsidR="00B766FB" w:rsidRPr="000F2FC7" w:rsidRDefault="00B766FB" w:rsidP="00B766FB">
      <w:pPr>
        <w:rPr>
          <w:sz w:val="28"/>
          <w:szCs w:val="28"/>
          <w:lang w:eastAsia="en-US"/>
        </w:rPr>
      </w:pPr>
      <w:r w:rsidRPr="000F2FC7">
        <w:rPr>
          <w:sz w:val="28"/>
          <w:szCs w:val="28"/>
          <w:lang w:eastAsia="en-US"/>
        </w:rPr>
        <w:t>Глава администрации</w:t>
      </w:r>
    </w:p>
    <w:p w:rsidR="00B766FB" w:rsidRPr="000F2FC7" w:rsidRDefault="00B766FB" w:rsidP="00B766FB">
      <w:pPr>
        <w:rPr>
          <w:sz w:val="28"/>
          <w:szCs w:val="28"/>
          <w:lang w:eastAsia="en-US"/>
        </w:rPr>
      </w:pPr>
      <w:r w:rsidRPr="000F2FC7">
        <w:rPr>
          <w:sz w:val="28"/>
          <w:szCs w:val="28"/>
          <w:lang w:eastAsia="en-US"/>
        </w:rPr>
        <w:t xml:space="preserve">МО </w:t>
      </w:r>
      <w:proofErr w:type="spellStart"/>
      <w:r w:rsidRPr="000F2FC7">
        <w:rPr>
          <w:sz w:val="28"/>
          <w:szCs w:val="28"/>
          <w:lang w:eastAsia="en-US"/>
        </w:rPr>
        <w:t>Большеижорское</w:t>
      </w:r>
      <w:proofErr w:type="spellEnd"/>
      <w:r w:rsidRPr="000F2FC7">
        <w:rPr>
          <w:sz w:val="28"/>
          <w:szCs w:val="28"/>
          <w:lang w:eastAsia="en-US"/>
        </w:rPr>
        <w:t xml:space="preserve"> городское поселение       </w:t>
      </w:r>
      <w:r w:rsidR="000F2FC7">
        <w:rPr>
          <w:sz w:val="28"/>
          <w:szCs w:val="28"/>
          <w:lang w:eastAsia="en-US"/>
        </w:rPr>
        <w:t xml:space="preserve">                   </w:t>
      </w:r>
      <w:r w:rsidR="00D43B56">
        <w:rPr>
          <w:sz w:val="28"/>
          <w:szCs w:val="28"/>
          <w:lang w:eastAsia="en-US"/>
        </w:rPr>
        <w:t xml:space="preserve"> М.Г. Матевосян</w:t>
      </w:r>
      <w:r w:rsidRPr="000F2FC7">
        <w:rPr>
          <w:sz w:val="28"/>
          <w:szCs w:val="28"/>
          <w:lang w:eastAsia="en-US"/>
        </w:rPr>
        <w:t xml:space="preserve">                                          </w:t>
      </w:r>
    </w:p>
    <w:sectPr w:rsidR="00B766FB" w:rsidRPr="000F2FC7" w:rsidSect="00DC053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36736"/>
    <w:multiLevelType w:val="multilevel"/>
    <w:tmpl w:val="B6705A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A43B36"/>
    <w:multiLevelType w:val="multilevel"/>
    <w:tmpl w:val="78944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5D4215"/>
    <w:multiLevelType w:val="hybridMultilevel"/>
    <w:tmpl w:val="CA2A44D2"/>
    <w:lvl w:ilvl="0" w:tplc="9BB60FB4">
      <w:start w:val="1"/>
      <w:numFmt w:val="decimal"/>
      <w:lvlText w:val="%1."/>
      <w:lvlJc w:val="left"/>
      <w:pPr>
        <w:ind w:left="133" w:hanging="360"/>
      </w:pPr>
      <w:rPr>
        <w:rFonts w:hint="default"/>
      </w:rPr>
    </w:lvl>
    <w:lvl w:ilvl="1" w:tplc="04190019" w:tentative="1">
      <w:start w:val="1"/>
      <w:numFmt w:val="lowerLetter"/>
      <w:lvlText w:val="%2."/>
      <w:lvlJc w:val="left"/>
      <w:pPr>
        <w:ind w:left="853" w:hanging="360"/>
      </w:pPr>
    </w:lvl>
    <w:lvl w:ilvl="2" w:tplc="0419001B" w:tentative="1">
      <w:start w:val="1"/>
      <w:numFmt w:val="lowerRoman"/>
      <w:lvlText w:val="%3."/>
      <w:lvlJc w:val="right"/>
      <w:pPr>
        <w:ind w:left="1573" w:hanging="180"/>
      </w:pPr>
    </w:lvl>
    <w:lvl w:ilvl="3" w:tplc="0419000F" w:tentative="1">
      <w:start w:val="1"/>
      <w:numFmt w:val="decimal"/>
      <w:lvlText w:val="%4."/>
      <w:lvlJc w:val="left"/>
      <w:pPr>
        <w:ind w:left="2293" w:hanging="360"/>
      </w:pPr>
    </w:lvl>
    <w:lvl w:ilvl="4" w:tplc="04190019" w:tentative="1">
      <w:start w:val="1"/>
      <w:numFmt w:val="lowerLetter"/>
      <w:lvlText w:val="%5."/>
      <w:lvlJc w:val="left"/>
      <w:pPr>
        <w:ind w:left="3013" w:hanging="360"/>
      </w:pPr>
    </w:lvl>
    <w:lvl w:ilvl="5" w:tplc="0419001B" w:tentative="1">
      <w:start w:val="1"/>
      <w:numFmt w:val="lowerRoman"/>
      <w:lvlText w:val="%6."/>
      <w:lvlJc w:val="right"/>
      <w:pPr>
        <w:ind w:left="3733" w:hanging="180"/>
      </w:pPr>
    </w:lvl>
    <w:lvl w:ilvl="6" w:tplc="0419000F" w:tentative="1">
      <w:start w:val="1"/>
      <w:numFmt w:val="decimal"/>
      <w:lvlText w:val="%7."/>
      <w:lvlJc w:val="left"/>
      <w:pPr>
        <w:ind w:left="4453" w:hanging="360"/>
      </w:pPr>
    </w:lvl>
    <w:lvl w:ilvl="7" w:tplc="04190019" w:tentative="1">
      <w:start w:val="1"/>
      <w:numFmt w:val="lowerLetter"/>
      <w:lvlText w:val="%8."/>
      <w:lvlJc w:val="left"/>
      <w:pPr>
        <w:ind w:left="5173" w:hanging="360"/>
      </w:pPr>
    </w:lvl>
    <w:lvl w:ilvl="8" w:tplc="0419001B" w:tentative="1">
      <w:start w:val="1"/>
      <w:numFmt w:val="lowerRoman"/>
      <w:lvlText w:val="%9."/>
      <w:lvlJc w:val="right"/>
      <w:pPr>
        <w:ind w:left="589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FB"/>
    <w:rsid w:val="00074400"/>
    <w:rsid w:val="000F2FC7"/>
    <w:rsid w:val="001155C7"/>
    <w:rsid w:val="00226F6A"/>
    <w:rsid w:val="00227E7F"/>
    <w:rsid w:val="0027497F"/>
    <w:rsid w:val="002759F5"/>
    <w:rsid w:val="002A0D8E"/>
    <w:rsid w:val="003A4A49"/>
    <w:rsid w:val="003B36A5"/>
    <w:rsid w:val="00426A5E"/>
    <w:rsid w:val="004C2B11"/>
    <w:rsid w:val="004E26D7"/>
    <w:rsid w:val="005179EC"/>
    <w:rsid w:val="00551B17"/>
    <w:rsid w:val="005F6EAC"/>
    <w:rsid w:val="006167A5"/>
    <w:rsid w:val="006F2886"/>
    <w:rsid w:val="00705A2E"/>
    <w:rsid w:val="00714042"/>
    <w:rsid w:val="007700E2"/>
    <w:rsid w:val="00774864"/>
    <w:rsid w:val="00785D67"/>
    <w:rsid w:val="007C5E01"/>
    <w:rsid w:val="007D59A6"/>
    <w:rsid w:val="00814E76"/>
    <w:rsid w:val="008C1E9F"/>
    <w:rsid w:val="00916FB4"/>
    <w:rsid w:val="00933C88"/>
    <w:rsid w:val="00990FBC"/>
    <w:rsid w:val="009D5F57"/>
    <w:rsid w:val="00A07545"/>
    <w:rsid w:val="00A24FC1"/>
    <w:rsid w:val="00A418BF"/>
    <w:rsid w:val="00A73E79"/>
    <w:rsid w:val="00A937D3"/>
    <w:rsid w:val="00AD3749"/>
    <w:rsid w:val="00B25A14"/>
    <w:rsid w:val="00B766FB"/>
    <w:rsid w:val="00BB7C38"/>
    <w:rsid w:val="00BD3EDB"/>
    <w:rsid w:val="00BD6C41"/>
    <w:rsid w:val="00C2709A"/>
    <w:rsid w:val="00C73A01"/>
    <w:rsid w:val="00CC3B22"/>
    <w:rsid w:val="00CC7CE6"/>
    <w:rsid w:val="00CE0B2A"/>
    <w:rsid w:val="00D11598"/>
    <w:rsid w:val="00D43B56"/>
    <w:rsid w:val="00E06964"/>
    <w:rsid w:val="00E15A07"/>
    <w:rsid w:val="00E16903"/>
    <w:rsid w:val="00E3045F"/>
    <w:rsid w:val="00E3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3770"/>
  <w15:docId w15:val="{2A215AF4-F0D5-4EB5-97DE-CD844410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66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404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7140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04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14042"/>
    <w:rPr>
      <w:rFonts w:asciiTheme="majorHAnsi" w:eastAsiaTheme="majorEastAsia" w:hAnsiTheme="majorHAnsi" w:cstheme="majorBidi"/>
      <w:b/>
      <w:bCs/>
      <w:color w:val="4F81BD" w:themeColor="accent1"/>
      <w:sz w:val="26"/>
      <w:szCs w:val="26"/>
    </w:rPr>
  </w:style>
  <w:style w:type="character" w:styleId="a3">
    <w:name w:val="Strong"/>
    <w:qFormat/>
    <w:rsid w:val="00714042"/>
    <w:rPr>
      <w:b/>
      <w:bCs/>
    </w:rPr>
  </w:style>
  <w:style w:type="paragraph" w:styleId="a4">
    <w:name w:val="No Spacing"/>
    <w:uiPriority w:val="1"/>
    <w:qFormat/>
    <w:rsid w:val="00714042"/>
    <w:pPr>
      <w:spacing w:after="0" w:line="240" w:lineRule="auto"/>
    </w:pPr>
  </w:style>
  <w:style w:type="paragraph" w:customStyle="1" w:styleId="ConsPlusTitle">
    <w:name w:val="ConsPlusTitle"/>
    <w:rsid w:val="00B766FB"/>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rsid w:val="00B766FB"/>
    <w:rPr>
      <w:color w:val="0000FF"/>
      <w:u w:val="single"/>
    </w:rPr>
  </w:style>
  <w:style w:type="paragraph" w:styleId="a6">
    <w:name w:val="header"/>
    <w:aliases w:val="Знак"/>
    <w:basedOn w:val="a"/>
    <w:link w:val="a7"/>
    <w:uiPriority w:val="99"/>
    <w:rsid w:val="00B766FB"/>
    <w:pPr>
      <w:tabs>
        <w:tab w:val="center" w:pos="4153"/>
        <w:tab w:val="right" w:pos="8306"/>
      </w:tabs>
    </w:pPr>
  </w:style>
  <w:style w:type="character" w:customStyle="1" w:styleId="a7">
    <w:name w:val="Верхний колонтитул Знак"/>
    <w:aliases w:val="Знак Знак"/>
    <w:basedOn w:val="a0"/>
    <w:link w:val="a6"/>
    <w:uiPriority w:val="99"/>
    <w:rsid w:val="00B766FB"/>
    <w:rPr>
      <w:rFonts w:ascii="Times New Roman" w:eastAsia="Times New Roman" w:hAnsi="Times New Roman" w:cs="Times New Roman"/>
      <w:sz w:val="24"/>
      <w:szCs w:val="24"/>
      <w:lang w:eastAsia="ru-RU"/>
    </w:rPr>
  </w:style>
  <w:style w:type="paragraph" w:customStyle="1" w:styleId="FR2">
    <w:name w:val="FR2"/>
    <w:rsid w:val="00B766FB"/>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lang w:eastAsia="ru-RU"/>
    </w:rPr>
  </w:style>
  <w:style w:type="paragraph" w:styleId="a8">
    <w:name w:val="List Paragraph"/>
    <w:basedOn w:val="a"/>
    <w:uiPriority w:val="34"/>
    <w:qFormat/>
    <w:rsid w:val="008C1E9F"/>
    <w:pPr>
      <w:ind w:left="720"/>
      <w:contextualSpacing/>
    </w:pPr>
  </w:style>
  <w:style w:type="paragraph" w:styleId="a9">
    <w:name w:val="Normal (Web)"/>
    <w:basedOn w:val="a"/>
    <w:uiPriority w:val="99"/>
    <w:unhideWhenUsed/>
    <w:rsid w:val="00C73A01"/>
    <w:pPr>
      <w:spacing w:before="100" w:beforeAutospacing="1" w:after="100" w:afterAutospacing="1"/>
    </w:pPr>
  </w:style>
  <w:style w:type="paragraph" w:styleId="aa">
    <w:name w:val="Balloon Text"/>
    <w:basedOn w:val="a"/>
    <w:link w:val="ab"/>
    <w:uiPriority w:val="99"/>
    <w:semiHidden/>
    <w:unhideWhenUsed/>
    <w:rsid w:val="00814E76"/>
    <w:rPr>
      <w:rFonts w:ascii="Segoe UI" w:hAnsi="Segoe UI" w:cs="Segoe UI"/>
      <w:sz w:val="18"/>
      <w:szCs w:val="18"/>
    </w:rPr>
  </w:style>
  <w:style w:type="character" w:customStyle="1" w:styleId="ab">
    <w:name w:val="Текст выноски Знак"/>
    <w:basedOn w:val="a0"/>
    <w:link w:val="aa"/>
    <w:uiPriority w:val="99"/>
    <w:semiHidden/>
    <w:rsid w:val="00814E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647975">
      <w:bodyDiv w:val="1"/>
      <w:marLeft w:val="0"/>
      <w:marRight w:val="0"/>
      <w:marTop w:val="0"/>
      <w:marBottom w:val="0"/>
      <w:divBdr>
        <w:top w:val="none" w:sz="0" w:space="0" w:color="auto"/>
        <w:left w:val="none" w:sz="0" w:space="0" w:color="auto"/>
        <w:bottom w:val="none" w:sz="0" w:space="0" w:color="auto"/>
        <w:right w:val="none" w:sz="0" w:space="0" w:color="auto"/>
      </w:divBdr>
    </w:div>
    <w:div w:id="1371879670">
      <w:bodyDiv w:val="1"/>
      <w:marLeft w:val="0"/>
      <w:marRight w:val="0"/>
      <w:marTop w:val="0"/>
      <w:marBottom w:val="0"/>
      <w:divBdr>
        <w:top w:val="none" w:sz="0" w:space="0" w:color="auto"/>
        <w:left w:val="none" w:sz="0" w:space="0" w:color="auto"/>
        <w:bottom w:val="none" w:sz="0" w:space="0" w:color="auto"/>
        <w:right w:val="none" w:sz="0" w:space="0" w:color="auto"/>
      </w:divBdr>
    </w:div>
    <w:div w:id="2056805758">
      <w:bodyDiv w:val="1"/>
      <w:marLeft w:val="0"/>
      <w:marRight w:val="0"/>
      <w:marTop w:val="0"/>
      <w:marBottom w:val="0"/>
      <w:divBdr>
        <w:top w:val="none" w:sz="0" w:space="0" w:color="auto"/>
        <w:left w:val="none" w:sz="0" w:space="0" w:color="auto"/>
        <w:bottom w:val="none" w:sz="0" w:space="0" w:color="auto"/>
        <w:right w:val="none" w:sz="0" w:space="0" w:color="auto"/>
      </w:divBdr>
    </w:div>
    <w:div w:id="213459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annino.ru/administration/aservices/regulations/administrativnyj-reglament-predostavleniya-munitsipalnoj-uslugi-po-vydache-razreshenij-na-stroitelstvo-2/" TargetMode="External"/><Relationship Id="rId13" Type="http://schemas.openxmlformats.org/officeDocument/2006/relationships/hyperlink" Target="consultantplus://offline/ref=AF435D8732887D1EFC44AFDFCE7F6D0BEAEB1BCC5B718AB9F7F47F138C6DEF346FF95A8E26vCI8L" TargetMode="External"/><Relationship Id="rId18" Type="http://schemas.openxmlformats.org/officeDocument/2006/relationships/hyperlink" Target="https://mo-annino.ru/administration/aservices/regulations/administrativnyj-reglament-predostavleniya-munitsipalnoj-uslugi-po-vydache-razreshenij-na-stroitelstvo-2/" TargetMode="External"/><Relationship Id="rId3" Type="http://schemas.openxmlformats.org/officeDocument/2006/relationships/settings" Target="settings.xml"/><Relationship Id="rId21" Type="http://schemas.openxmlformats.org/officeDocument/2006/relationships/hyperlink" Target="http://www.bizhora.ru" TargetMode="External"/><Relationship Id="rId7" Type="http://schemas.openxmlformats.org/officeDocument/2006/relationships/hyperlink" Target="garantf1://12038258.4906" TargetMode="External"/><Relationship Id="rId12" Type="http://schemas.openxmlformats.org/officeDocument/2006/relationships/hyperlink" Target="consultantplus://offline/ref=AF435D8732887D1EFC44AFDFCE7F6D0BEAEB1BCC5B718AB9F7F47F138C6DEF346FF95A8E25vCIBL" TargetMode="External"/><Relationship Id="rId17" Type="http://schemas.openxmlformats.org/officeDocument/2006/relationships/hyperlink" Target="https://mo-annino.ru/administration/aservices/regulations/administrativnyj-reglament-predostavleniya-munitsipalnoj-uslugi-po-vydache-razreshenij-na-stroitelstvo-2/" TargetMode="External"/><Relationship Id="rId2" Type="http://schemas.openxmlformats.org/officeDocument/2006/relationships/styles" Target="styles.xml"/><Relationship Id="rId16" Type="http://schemas.openxmlformats.org/officeDocument/2006/relationships/hyperlink" Target="https://mo-annino.ru/administration/aservices/regulations/administrativnyj-reglament-predostavleniya-munitsipalnoj-uslugi-po-vydache-razreshenij-na-stroitelstvo-2/" TargetMode="External"/><Relationship Id="rId20" Type="http://schemas.openxmlformats.org/officeDocument/2006/relationships/hyperlink" Target="consultantplus://offline/ref=AF435D8732887D1EFC44AFDFCE7F6D0BEAEB1BCC5B718AB9F7F47F138C6DEF346FF95A8E20CC1650vBI3L" TargetMode="External"/><Relationship Id="rId1" Type="http://schemas.openxmlformats.org/officeDocument/2006/relationships/numbering" Target="numbering.xml"/><Relationship Id="rId6" Type="http://schemas.openxmlformats.org/officeDocument/2006/relationships/hyperlink" Target="consultantplus://offline/ref=72AC58B87BA195AD54065BD9E28493EB52C52AFBEDD19B9D2CCF11FE84859D95726794E91C70955E8F78A70D940589DFD560750475F2E1C7i9RFM" TargetMode="External"/><Relationship Id="rId11" Type="http://schemas.openxmlformats.org/officeDocument/2006/relationships/hyperlink" Target="consultantplus://offline/ref=AF435D8732887D1EFC44AFDFCE7F6D0BEAEB1BCC5B718AB9F7F47F138C6DEF346FF95A8E20CC1650vBI3L" TargetMode="External"/><Relationship Id="rId5" Type="http://schemas.openxmlformats.org/officeDocument/2006/relationships/hyperlink" Target="consultantplus://offline/ref=91A951058FD33AB04719853321C850B1A448CDB66FDC564E07CF1ED452C62A0ACF58C8789514EA8C7AB4F3BE15B5176EC09E30C524F4B2QEM" TargetMode="External"/><Relationship Id="rId15" Type="http://schemas.openxmlformats.org/officeDocument/2006/relationships/hyperlink" Target="https://mo-annino.ru/administration/aservices/regulations/administrativnyj-reglament-predostavleniya-munitsipalnoj-uslugi-po-vydache-razreshenij-na-stroitelstvo-2/" TargetMode="External"/><Relationship Id="rId23" Type="http://schemas.openxmlformats.org/officeDocument/2006/relationships/theme" Target="theme/theme1.xml"/><Relationship Id="rId10" Type="http://schemas.openxmlformats.org/officeDocument/2006/relationships/hyperlink" Target="consultantplus://offline/ref=AF435D8732887D1EFC44AFDFCE7F6D0BEAEB1BCC5B718AB9F7F47F138C6DEF346FF95A8E20CC1650vBI3L" TargetMode="External"/><Relationship Id="rId19" Type="http://schemas.openxmlformats.org/officeDocument/2006/relationships/hyperlink" Target="consultantplus://offline/ref=AF435D8732887D1EFC44AFDFCE7F6D0BEAEB1BCC5B718AB9F7F47F138C6DEF346FF95A8E20CC1650vBI3L" TargetMode="External"/><Relationship Id="rId4" Type="http://schemas.openxmlformats.org/officeDocument/2006/relationships/webSettings" Target="webSettings.xml"/><Relationship Id="rId9" Type="http://schemas.openxmlformats.org/officeDocument/2006/relationships/hyperlink" Target="consultantplus://offline/ref=AF435D8732887D1EFC44AFDFCE7F6D0BEAEB1BCC5B718AB9F7F47F138C6DEF346FF95A8E20CC1650vBI3L" TargetMode="External"/><Relationship Id="rId14" Type="http://schemas.openxmlformats.org/officeDocument/2006/relationships/hyperlink" Target="https://mo-annino.ru/administration/aservices/regulations/administrativnyj-reglament-predostavleniya-munitsipalnoj-uslugi-po-vydache-razreshenij-na-stroitelstvo-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3195</Words>
  <Characters>18217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Пользователь</cp:lastModifiedBy>
  <cp:revision>3</cp:revision>
  <cp:lastPrinted>2021-12-13T13:50:00Z</cp:lastPrinted>
  <dcterms:created xsi:type="dcterms:W3CDTF">2021-12-13T12:31:00Z</dcterms:created>
  <dcterms:modified xsi:type="dcterms:W3CDTF">2021-12-13T13:53:00Z</dcterms:modified>
</cp:coreProperties>
</file>