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692544" w:rsidRDefault="00E61E67" w:rsidP="000B60D6">
      <w:pPr>
        <w:jc w:val="center"/>
        <w:rPr>
          <w:rFonts w:ascii="Times New Roman" w:hAnsi="Times New Roman"/>
        </w:rPr>
      </w:pPr>
      <w:r w:rsidRPr="00692544">
        <w:rPr>
          <w:rFonts w:ascii="Times New Roman" w:hAnsi="Times New Roman"/>
        </w:rPr>
        <w:t>МЕСТНАЯ АДМИНИСТРАЦИЯ МУНИЦИПАЛЬНОГО ОБРАЗОВАНИЯ</w:t>
      </w:r>
    </w:p>
    <w:p w:rsidR="00E61E67" w:rsidRPr="00692544" w:rsidRDefault="00E61E67" w:rsidP="000B60D6">
      <w:pPr>
        <w:jc w:val="center"/>
        <w:rPr>
          <w:rFonts w:ascii="Times New Roman" w:hAnsi="Times New Roman"/>
        </w:rPr>
      </w:pPr>
      <w:r w:rsidRPr="00692544">
        <w:rPr>
          <w:rFonts w:ascii="Times New Roman" w:hAnsi="Times New Roman"/>
        </w:rPr>
        <w:t>БОЛЬШЕИЖОРСКОЕ ГОРОДСКОЕ ПОСЕЛЕНИЕ</w:t>
      </w:r>
    </w:p>
    <w:p w:rsidR="00E61E67" w:rsidRPr="00692544" w:rsidRDefault="00E61E67" w:rsidP="000B60D6">
      <w:pPr>
        <w:jc w:val="center"/>
        <w:rPr>
          <w:rFonts w:ascii="Times New Roman" w:hAnsi="Times New Roman"/>
        </w:rPr>
      </w:pPr>
      <w:r w:rsidRPr="00692544">
        <w:rPr>
          <w:rFonts w:ascii="Times New Roman" w:hAnsi="Times New Roman"/>
        </w:rPr>
        <w:t>МО ЛОМОНОСОВСКИЙ МУНИЦИПАЛЬНЫЙ РАЙОН ЛЕНИНГРАДСКОЙ ОБЛАСТИ</w:t>
      </w:r>
    </w:p>
    <w:p w:rsidR="00E61E67" w:rsidRPr="00692544" w:rsidRDefault="00E61E67" w:rsidP="000B60D6">
      <w:pPr>
        <w:jc w:val="center"/>
        <w:rPr>
          <w:rFonts w:ascii="Times New Roman" w:hAnsi="Times New Roman"/>
        </w:rPr>
      </w:pPr>
    </w:p>
    <w:p w:rsidR="00E61E67" w:rsidRPr="00692544" w:rsidRDefault="00E61E67" w:rsidP="000B60D6">
      <w:pPr>
        <w:jc w:val="center"/>
        <w:rPr>
          <w:rFonts w:ascii="Times New Roman" w:hAnsi="Times New Roman"/>
        </w:rPr>
      </w:pPr>
    </w:p>
    <w:p w:rsidR="00E61E67" w:rsidRPr="00692544" w:rsidRDefault="00E61E67" w:rsidP="000B60D6">
      <w:pPr>
        <w:jc w:val="center"/>
        <w:rPr>
          <w:rFonts w:ascii="Times New Roman" w:hAnsi="Times New Roman"/>
        </w:rPr>
      </w:pPr>
      <w:r w:rsidRPr="00692544">
        <w:rPr>
          <w:rFonts w:ascii="Times New Roman" w:hAnsi="Times New Roman"/>
        </w:rPr>
        <w:t>ПОСТАНОВЛЕНИЕ</w:t>
      </w:r>
    </w:p>
    <w:p w:rsidR="00E61E67" w:rsidRPr="00692544" w:rsidRDefault="004F2ED4" w:rsidP="00B24241">
      <w:pPr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№  </w:t>
      </w:r>
      <w:r w:rsidR="00F42A60" w:rsidRPr="00692544">
        <w:rPr>
          <w:rFonts w:ascii="Times New Roman" w:hAnsi="Times New Roman"/>
        </w:rPr>
        <w:t>70</w:t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</w:r>
      <w:r w:rsidR="00221AFF" w:rsidRPr="00692544">
        <w:rPr>
          <w:rFonts w:ascii="Times New Roman" w:hAnsi="Times New Roman"/>
        </w:rPr>
        <w:tab/>
        <w:t>«</w:t>
      </w:r>
      <w:r w:rsidR="00F42A60" w:rsidRPr="00692544">
        <w:rPr>
          <w:rFonts w:ascii="Times New Roman" w:hAnsi="Times New Roman"/>
        </w:rPr>
        <w:t>19</w:t>
      </w:r>
      <w:r w:rsidR="004278F3" w:rsidRPr="00692544">
        <w:rPr>
          <w:rFonts w:ascii="Times New Roman" w:hAnsi="Times New Roman"/>
        </w:rPr>
        <w:t>» ию</w:t>
      </w:r>
      <w:r w:rsidR="00F42A60" w:rsidRPr="00692544">
        <w:rPr>
          <w:rFonts w:ascii="Times New Roman" w:hAnsi="Times New Roman"/>
        </w:rPr>
        <w:t>л</w:t>
      </w:r>
      <w:r w:rsidR="004278F3" w:rsidRPr="00692544">
        <w:rPr>
          <w:rFonts w:ascii="Times New Roman" w:hAnsi="Times New Roman"/>
        </w:rPr>
        <w:t>я 2018 года</w:t>
      </w: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692544">
      <w:pPr>
        <w:spacing w:before="100" w:beforeAutospacing="1" w:after="100" w:afterAutospacing="1"/>
        <w:ind w:right="5527"/>
        <w:jc w:val="both"/>
        <w:rPr>
          <w:rFonts w:ascii="Times New Roman" w:hAnsi="Times New Roman"/>
        </w:rPr>
      </w:pPr>
      <w:proofErr w:type="gramStart"/>
      <w:r w:rsidRPr="00692544">
        <w:rPr>
          <w:rFonts w:ascii="Times New Roman" w:hAnsi="Times New Roman"/>
        </w:rPr>
        <w:t xml:space="preserve">Об установлении  Порядка и условий финансирования проведения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капитального ремонта общего имущества в многоквартирном доме за счет средств местного бюджета</w:t>
      </w:r>
      <w:proofErr w:type="gramEnd"/>
    </w:p>
    <w:p w:rsidR="00692544" w:rsidRPr="00692544" w:rsidRDefault="00692544" w:rsidP="00692544">
      <w:pPr>
        <w:spacing w:before="100" w:beforeAutospacing="1" w:after="100" w:afterAutospacing="1"/>
        <w:jc w:val="both"/>
        <w:rPr>
          <w:rFonts w:ascii="Times New Roman" w:hAnsi="Times New Roman"/>
        </w:rPr>
      </w:pPr>
    </w:p>
    <w:p w:rsidR="00692544" w:rsidRPr="00692544" w:rsidRDefault="00692544" w:rsidP="00692544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   В соответствии с Федеральным законом от 06.10.2003 года  № 131-ФЗ «Об общих принципах организации местного самоуправления в Российской Федерации», частью 3 статьи 190.1 Жилищного кодекса Российской Федерации, уставом </w:t>
      </w: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692544">
        <w:rPr>
          <w:rFonts w:ascii="Times New Roman" w:hAnsi="Times New Roman"/>
        </w:rPr>
        <w:t>: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  1. Установить Порядок и условия  финансирования проведения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капитального ремонта общего имущества в многоквартирном доме за счет средств местного бюджета  (Приложение).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 2. </w:t>
      </w:r>
      <w:r>
        <w:rPr>
          <w:rFonts w:ascii="Times New Roman" w:hAnsi="Times New Roman"/>
        </w:rPr>
        <w:t>Р</w:t>
      </w:r>
      <w:r w:rsidRPr="00692544">
        <w:rPr>
          <w:rFonts w:ascii="Times New Roman" w:hAnsi="Times New Roman"/>
        </w:rPr>
        <w:t xml:space="preserve">азместить на официальном сайте Администрации </w:t>
      </w: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692544">
        <w:rPr>
          <w:rFonts w:ascii="Times New Roman" w:hAnsi="Times New Roman"/>
        </w:rPr>
        <w:t xml:space="preserve"> </w:t>
      </w:r>
      <w:r w:rsidRPr="00692544">
        <w:rPr>
          <w:rFonts w:ascii="Times New Roman" w:hAnsi="Times New Roman"/>
        </w:rPr>
        <w:t xml:space="preserve"> в сети Интернет.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3. Настоящее постановление вступает в силу после его официального опубликования.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4. Контроль исполнения настоящего постановления </w:t>
      </w:r>
      <w:r>
        <w:rPr>
          <w:rFonts w:ascii="Times New Roman" w:hAnsi="Times New Roman"/>
        </w:rPr>
        <w:t xml:space="preserve">возлагаю на заместителя главы администрации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</w:t>
      </w:r>
      <w:proofErr w:type="spellStart"/>
      <w:r>
        <w:rPr>
          <w:rFonts w:ascii="Times New Roman" w:hAnsi="Times New Roman"/>
        </w:rPr>
        <w:t>Купко</w:t>
      </w:r>
      <w:proofErr w:type="spellEnd"/>
      <w:r>
        <w:rPr>
          <w:rFonts w:ascii="Times New Roman" w:hAnsi="Times New Roman"/>
        </w:rPr>
        <w:t xml:space="preserve"> О.П.</w:t>
      </w:r>
      <w:r w:rsidRPr="00692544">
        <w:rPr>
          <w:rFonts w:ascii="Times New Roman" w:hAnsi="Times New Roman"/>
        </w:rPr>
        <w:t>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692544" w:rsidRPr="00692544" w:rsidRDefault="00692544" w:rsidP="00B24241">
      <w:pPr>
        <w:rPr>
          <w:rFonts w:ascii="Times New Roman" w:hAnsi="Times New Roman"/>
        </w:rPr>
      </w:pPr>
    </w:p>
    <w:p w:rsidR="00E61E67" w:rsidRPr="00692544" w:rsidRDefault="00E61E67" w:rsidP="000B60D6">
      <w:pPr>
        <w:jc w:val="both"/>
        <w:rPr>
          <w:rFonts w:ascii="Times New Roman" w:hAnsi="Times New Roman"/>
        </w:rPr>
      </w:pPr>
    </w:p>
    <w:p w:rsidR="00B804F8" w:rsidRPr="00692544" w:rsidRDefault="001A0EB2" w:rsidP="000B60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>Глава Местной Администрации</w:t>
      </w:r>
    </w:p>
    <w:p w:rsidR="00507A68" w:rsidRPr="00692544" w:rsidRDefault="001A0EB2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МО </w:t>
      </w:r>
      <w:proofErr w:type="spellStart"/>
      <w:r w:rsidRPr="00692544">
        <w:rPr>
          <w:rFonts w:ascii="Times New Roman" w:hAnsi="Times New Roman"/>
        </w:rPr>
        <w:t>Большеижорское</w:t>
      </w:r>
      <w:proofErr w:type="spellEnd"/>
      <w:r w:rsidRPr="00692544">
        <w:rPr>
          <w:rFonts w:ascii="Times New Roman" w:hAnsi="Times New Roman"/>
        </w:rPr>
        <w:t xml:space="preserve"> городское поселение </w:t>
      </w:r>
      <w:r w:rsidR="00B24241" w:rsidRPr="00692544">
        <w:rPr>
          <w:rFonts w:ascii="Times New Roman" w:hAnsi="Times New Roman"/>
        </w:rPr>
        <w:tab/>
      </w:r>
      <w:r w:rsidR="00B24241" w:rsidRPr="00692544">
        <w:rPr>
          <w:rFonts w:ascii="Times New Roman" w:hAnsi="Times New Roman"/>
        </w:rPr>
        <w:tab/>
      </w:r>
      <w:r w:rsidR="00B24241" w:rsidRPr="00692544">
        <w:rPr>
          <w:rFonts w:ascii="Times New Roman" w:hAnsi="Times New Roman"/>
        </w:rPr>
        <w:tab/>
      </w:r>
      <w:r w:rsidR="00B24241" w:rsidRPr="00692544">
        <w:rPr>
          <w:rFonts w:ascii="Times New Roman" w:hAnsi="Times New Roman"/>
        </w:rPr>
        <w:tab/>
      </w:r>
      <w:r w:rsidR="00B24241" w:rsidRPr="00692544"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>Г.А. Воронов</w:t>
      </w: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92544" w:rsidRP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 w:rsidRPr="00692544">
        <w:rPr>
          <w:rFonts w:ascii="Times New Roman" w:hAnsi="Times New Roman"/>
          <w:sz w:val="18"/>
          <w:szCs w:val="18"/>
        </w:rPr>
        <w:lastRenderedPageBreak/>
        <w:t xml:space="preserve">Приложение  </w:t>
      </w:r>
    </w:p>
    <w:p w:rsidR="00692544" w:rsidRP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 w:rsidRPr="006925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к постановлению Администрации</w:t>
      </w:r>
    </w:p>
    <w:p w:rsidR="00692544" w:rsidRP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 w:rsidRPr="0069254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МО </w:t>
      </w:r>
      <w:proofErr w:type="spellStart"/>
      <w:r w:rsidRPr="00692544">
        <w:rPr>
          <w:rFonts w:ascii="Times New Roman" w:hAnsi="Times New Roman"/>
          <w:sz w:val="18"/>
          <w:szCs w:val="18"/>
        </w:rPr>
        <w:t>Большеижорское</w:t>
      </w:r>
      <w:proofErr w:type="spellEnd"/>
      <w:r w:rsidRPr="00692544">
        <w:rPr>
          <w:rFonts w:ascii="Times New Roman" w:hAnsi="Times New Roman"/>
          <w:sz w:val="18"/>
          <w:szCs w:val="18"/>
        </w:rPr>
        <w:t xml:space="preserve"> городское поселение </w:t>
      </w:r>
    </w:p>
    <w:p w:rsid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 w:rsidRPr="00692544">
        <w:rPr>
          <w:rFonts w:ascii="Times New Roman" w:hAnsi="Times New Roman"/>
          <w:sz w:val="18"/>
          <w:szCs w:val="18"/>
        </w:rPr>
        <w:t>Ломоносовского муниципального района</w:t>
      </w:r>
    </w:p>
    <w:p w:rsidR="00692544" w:rsidRP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Ленинградской области</w:t>
      </w:r>
    </w:p>
    <w:p w:rsidR="00692544" w:rsidRPr="00692544" w:rsidRDefault="00692544" w:rsidP="00692544">
      <w:pPr>
        <w:jc w:val="right"/>
        <w:rPr>
          <w:rFonts w:ascii="Times New Roman" w:hAnsi="Times New Roman"/>
          <w:sz w:val="18"/>
          <w:szCs w:val="18"/>
        </w:rPr>
      </w:pPr>
      <w:r w:rsidRPr="00692544">
        <w:rPr>
          <w:rFonts w:ascii="Times New Roman" w:hAnsi="Times New Roman"/>
          <w:sz w:val="18"/>
          <w:szCs w:val="18"/>
        </w:rPr>
        <w:t>от «</w:t>
      </w:r>
      <w:r w:rsidRPr="00692544">
        <w:rPr>
          <w:rFonts w:ascii="Times New Roman" w:hAnsi="Times New Roman"/>
          <w:sz w:val="18"/>
          <w:szCs w:val="18"/>
        </w:rPr>
        <w:t>1</w:t>
      </w:r>
      <w:r w:rsidRPr="00692544">
        <w:rPr>
          <w:rFonts w:ascii="Times New Roman" w:hAnsi="Times New Roman"/>
          <w:sz w:val="18"/>
          <w:szCs w:val="18"/>
        </w:rPr>
        <w:t>9» ию</w:t>
      </w:r>
      <w:r w:rsidRPr="00692544">
        <w:rPr>
          <w:rFonts w:ascii="Times New Roman" w:hAnsi="Times New Roman"/>
          <w:sz w:val="18"/>
          <w:szCs w:val="18"/>
        </w:rPr>
        <w:t>л</w:t>
      </w:r>
      <w:r w:rsidRPr="00692544">
        <w:rPr>
          <w:rFonts w:ascii="Times New Roman" w:hAnsi="Times New Roman"/>
          <w:sz w:val="18"/>
          <w:szCs w:val="18"/>
        </w:rPr>
        <w:t xml:space="preserve">я 2018 г.   № </w:t>
      </w:r>
      <w:r w:rsidRPr="00692544">
        <w:rPr>
          <w:rFonts w:ascii="Times New Roman" w:hAnsi="Times New Roman"/>
          <w:sz w:val="18"/>
          <w:szCs w:val="18"/>
        </w:rPr>
        <w:t>70</w:t>
      </w:r>
      <w:r w:rsidRPr="00692544">
        <w:rPr>
          <w:rFonts w:ascii="Times New Roman" w:hAnsi="Times New Roman"/>
          <w:sz w:val="18"/>
          <w:szCs w:val="18"/>
        </w:rPr>
        <w:t xml:space="preserve">  </w:t>
      </w:r>
    </w:p>
    <w:p w:rsidR="00692544" w:rsidRPr="00692544" w:rsidRDefault="00692544" w:rsidP="00692544">
      <w:pPr>
        <w:jc w:val="center"/>
        <w:rPr>
          <w:rFonts w:ascii="Times New Roman" w:hAnsi="Times New Roman"/>
        </w:rPr>
      </w:pPr>
    </w:p>
    <w:p w:rsidR="00692544" w:rsidRPr="00692544" w:rsidRDefault="00692544" w:rsidP="00692544">
      <w:pPr>
        <w:jc w:val="center"/>
        <w:rPr>
          <w:rFonts w:ascii="Times New Roman" w:hAnsi="Times New Roman"/>
          <w:b/>
        </w:rPr>
      </w:pPr>
      <w:r w:rsidRPr="00692544">
        <w:rPr>
          <w:rFonts w:ascii="Times New Roman" w:hAnsi="Times New Roman"/>
          <w:b/>
        </w:rPr>
        <w:t xml:space="preserve">  Порядок</w:t>
      </w:r>
    </w:p>
    <w:p w:rsidR="00692544" w:rsidRPr="00692544" w:rsidRDefault="00692544" w:rsidP="00692544">
      <w:pPr>
        <w:jc w:val="center"/>
        <w:rPr>
          <w:rFonts w:ascii="Times New Roman" w:hAnsi="Times New Roman"/>
          <w:b/>
        </w:rPr>
      </w:pPr>
      <w:proofErr w:type="gramStart"/>
      <w:r w:rsidRPr="00692544">
        <w:rPr>
          <w:rFonts w:ascii="Times New Roman" w:hAnsi="Times New Roman"/>
          <w:b/>
        </w:rPr>
        <w:t xml:space="preserve">и условия  финансирования проведения бывшим  </w:t>
      </w:r>
      <w:proofErr w:type="spellStart"/>
      <w:r w:rsidRPr="00692544">
        <w:rPr>
          <w:rFonts w:ascii="Times New Roman" w:hAnsi="Times New Roman"/>
          <w:b/>
        </w:rPr>
        <w:t>наймодателем</w:t>
      </w:r>
      <w:proofErr w:type="spellEnd"/>
      <w:r w:rsidRPr="00692544">
        <w:rPr>
          <w:rFonts w:ascii="Times New Roman" w:hAnsi="Times New Roman"/>
          <w:b/>
        </w:rPr>
        <w:t xml:space="preserve"> капитального ремонта общего имущества в многоквартирном доме за счет </w:t>
      </w:r>
      <w:proofErr w:type="gramEnd"/>
    </w:p>
    <w:p w:rsidR="00692544" w:rsidRPr="00692544" w:rsidRDefault="00692544" w:rsidP="00692544">
      <w:pPr>
        <w:jc w:val="center"/>
        <w:rPr>
          <w:rFonts w:ascii="Times New Roman" w:hAnsi="Times New Roman"/>
          <w:b/>
        </w:rPr>
      </w:pPr>
      <w:r w:rsidRPr="00692544">
        <w:rPr>
          <w:rFonts w:ascii="Times New Roman" w:hAnsi="Times New Roman"/>
          <w:b/>
        </w:rPr>
        <w:t>средств местного бюджета</w:t>
      </w:r>
    </w:p>
    <w:p w:rsidR="00692544" w:rsidRPr="00692544" w:rsidRDefault="00692544" w:rsidP="00692544">
      <w:pPr>
        <w:jc w:val="center"/>
        <w:rPr>
          <w:rFonts w:ascii="Times New Roman" w:hAnsi="Times New Roman"/>
          <w:b/>
        </w:rPr>
      </w:pPr>
      <w:r w:rsidRPr="00692544">
        <w:rPr>
          <w:rFonts w:ascii="Times New Roman" w:hAnsi="Times New Roman"/>
          <w:b/>
        </w:rPr>
        <w:t xml:space="preserve">  (далее – Порядок)</w:t>
      </w:r>
    </w:p>
    <w:p w:rsidR="00692544" w:rsidRPr="00692544" w:rsidRDefault="00692544" w:rsidP="00692544">
      <w:pPr>
        <w:jc w:val="both"/>
        <w:rPr>
          <w:rFonts w:ascii="Times New Roman" w:hAnsi="Times New Roman"/>
          <w:b/>
        </w:rPr>
      </w:pP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>1. Настоящий Порядок устанавливает механизм проведения капитального ремонта общего имущества в многоквартирных домах,</w:t>
      </w:r>
      <w:r w:rsidRPr="00692544">
        <w:rPr>
          <w:rFonts w:ascii="Times New Roman" w:hAnsi="Times New Roman"/>
          <w:b/>
          <w:bCs/>
        </w:rPr>
        <w:t> </w:t>
      </w:r>
      <w:r w:rsidRPr="00692544">
        <w:rPr>
          <w:rFonts w:ascii="Times New Roman" w:hAnsi="Times New Roman"/>
        </w:rPr>
        <w:t>расположенных на территории </w:t>
      </w: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proofErr w:type="gramStart"/>
      <w:r w:rsidRPr="00692544">
        <w:rPr>
          <w:rFonts w:ascii="Times New Roman" w:hAnsi="Times New Roman"/>
        </w:rPr>
        <w:t xml:space="preserve"> ,</w:t>
      </w:r>
      <w:proofErr w:type="gramEnd"/>
      <w:r w:rsidRPr="00692544">
        <w:rPr>
          <w:rFonts w:ascii="Times New Roman" w:hAnsi="Times New Roman"/>
        </w:rPr>
        <w:t xml:space="preserve"> за счет средств местного бюджета.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 2. Полномочия бывшего </w:t>
      </w:r>
      <w:proofErr w:type="spellStart"/>
      <w:r w:rsidRPr="00692544">
        <w:rPr>
          <w:rFonts w:ascii="Times New Roman" w:hAnsi="Times New Roman"/>
        </w:rPr>
        <w:t>наймодателя</w:t>
      </w:r>
      <w:proofErr w:type="spellEnd"/>
      <w:r w:rsidRPr="00692544">
        <w:rPr>
          <w:rFonts w:ascii="Times New Roman" w:hAnsi="Times New Roman"/>
        </w:rPr>
        <w:t xml:space="preserve"> в целях настоящего постановления возлагаются на Администрацию </w:t>
      </w: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692544">
        <w:rPr>
          <w:rFonts w:ascii="Times New Roman" w:hAnsi="Times New Roman"/>
        </w:rPr>
        <w:t xml:space="preserve"> </w:t>
      </w:r>
      <w:r w:rsidRPr="00692544">
        <w:rPr>
          <w:rFonts w:ascii="Times New Roman" w:hAnsi="Times New Roman"/>
        </w:rPr>
        <w:t xml:space="preserve">(далее – </w:t>
      </w:r>
      <w:proofErr w:type="gramStart"/>
      <w:r w:rsidRPr="00692544">
        <w:rPr>
          <w:rFonts w:ascii="Times New Roman" w:hAnsi="Times New Roman"/>
        </w:rPr>
        <w:t>бывший</w:t>
      </w:r>
      <w:proofErr w:type="gramEnd"/>
      <w:r w:rsidRPr="00692544">
        <w:rPr>
          <w:rFonts w:ascii="Times New Roman" w:hAnsi="Times New Roman"/>
        </w:rPr>
        <w:t xml:space="preserve"> </w:t>
      </w:r>
      <w:proofErr w:type="spellStart"/>
      <w:r w:rsidRPr="00692544">
        <w:rPr>
          <w:rFonts w:ascii="Times New Roman" w:hAnsi="Times New Roman"/>
        </w:rPr>
        <w:t>наймодатель</w:t>
      </w:r>
      <w:proofErr w:type="spellEnd"/>
      <w:r w:rsidRPr="00692544">
        <w:rPr>
          <w:rFonts w:ascii="Times New Roman" w:hAnsi="Times New Roman"/>
        </w:rPr>
        <w:t>).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3.  </w:t>
      </w:r>
      <w:proofErr w:type="gramStart"/>
      <w:r w:rsidRPr="00692544">
        <w:rPr>
          <w:rFonts w:ascii="Times New Roman" w:hAnsi="Times New Roman"/>
        </w:rPr>
        <w:t xml:space="preserve">Проведение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</w:t>
      </w:r>
      <w:proofErr w:type="gramEnd"/>
      <w:r w:rsidRPr="00692544">
        <w:rPr>
          <w:rFonts w:ascii="Times New Roman" w:hAnsi="Times New Roman"/>
        </w:rPr>
        <w:t xml:space="preserve"> первого жилого помещения проведен не был, при условии: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окружного и (или) местного бюджетов;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3) если за счет средств окружного и (или) местного бюджетов проведен капитальный ремонт только отдельных элементов общего имущества в многоквартирном доме, обязанность бывшего </w:t>
      </w:r>
      <w:proofErr w:type="spellStart"/>
      <w:r w:rsidRPr="00692544">
        <w:rPr>
          <w:rFonts w:ascii="Times New Roman" w:hAnsi="Times New Roman"/>
        </w:rPr>
        <w:t>наймодателя</w:t>
      </w:r>
      <w:proofErr w:type="spellEnd"/>
      <w:r w:rsidRPr="00692544">
        <w:rPr>
          <w:rFonts w:ascii="Times New Roman" w:hAnsi="Times New Roman"/>
        </w:rPr>
        <w:t xml:space="preserve"> по проведению капитального ремонта распространяется </w:t>
      </w:r>
      <w:proofErr w:type="gramStart"/>
      <w:r w:rsidRPr="00692544">
        <w:rPr>
          <w:rFonts w:ascii="Times New Roman" w:hAnsi="Times New Roman"/>
        </w:rPr>
        <w:t>на те</w:t>
      </w:r>
      <w:proofErr w:type="gramEnd"/>
      <w:r w:rsidRPr="00692544">
        <w:rPr>
          <w:rFonts w:ascii="Times New Roman" w:hAnsi="Times New Roman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 4.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в порядке, установленном законодательством.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5. </w:t>
      </w:r>
      <w:proofErr w:type="gramStart"/>
      <w:r w:rsidRPr="00692544">
        <w:rPr>
          <w:rFonts w:ascii="Times New Roman" w:hAnsi="Times New Roman"/>
        </w:rPr>
        <w:t xml:space="preserve">Перечень услуг и (или) работ по капитальному ремонту общего имущества в многоквартирном доме определяется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  капитальный ремонт на</w:t>
      </w:r>
      <w:proofErr w:type="gramEnd"/>
      <w:r w:rsidRPr="00692544">
        <w:rPr>
          <w:rFonts w:ascii="Times New Roman" w:hAnsi="Times New Roman"/>
        </w:rPr>
        <w:t xml:space="preserve">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</w:t>
      </w:r>
      <w:r w:rsidRPr="00692544">
        <w:rPr>
          <w:rFonts w:ascii="Times New Roman" w:hAnsi="Times New Roman"/>
        </w:rPr>
        <w:lastRenderedPageBreak/>
        <w:t>до даты включения такого многоквартирного дома в региональную программу капитального ремонта не проводился за счет средств окружного и (или) местного бюджетов.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нормативным правовым актом </w:t>
      </w:r>
      <w:r>
        <w:rPr>
          <w:rFonts w:ascii="Times New Roman" w:hAnsi="Times New Roman"/>
        </w:rPr>
        <w:t>Ленинградской области</w:t>
      </w:r>
      <w:r w:rsidRPr="00692544">
        <w:rPr>
          <w:rFonts w:ascii="Times New Roman" w:hAnsi="Times New Roman"/>
        </w:rPr>
        <w:t xml:space="preserve"> </w:t>
      </w:r>
      <w:r w:rsidRPr="00692544">
        <w:rPr>
          <w:rFonts w:ascii="Times New Roman" w:hAnsi="Times New Roman"/>
        </w:rPr>
        <w:t>в соответствии с требованиями части 4 статьи 190 Жилищного кодекса Российской Федерации.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7. Проведение бывшим </w:t>
      </w:r>
      <w:proofErr w:type="spellStart"/>
      <w:r w:rsidRPr="00692544">
        <w:rPr>
          <w:rFonts w:ascii="Times New Roman" w:hAnsi="Times New Roman"/>
        </w:rPr>
        <w:t>наймодателем</w:t>
      </w:r>
      <w:proofErr w:type="spellEnd"/>
      <w:r w:rsidRPr="00692544">
        <w:rPr>
          <w:rFonts w:ascii="Times New Roman" w:hAnsi="Times New Roman"/>
        </w:rPr>
        <w:t xml:space="preserve">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</w:t>
      </w:r>
      <w:bookmarkStart w:id="0" w:name="_GoBack"/>
      <w:bookmarkEnd w:id="0"/>
      <w:r w:rsidRPr="00692544">
        <w:rPr>
          <w:rFonts w:ascii="Times New Roman" w:hAnsi="Times New Roman"/>
        </w:rPr>
        <w:t xml:space="preserve">предоставления субсидий определяются нормативно-правовым актом Администрации </w:t>
      </w: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</w:t>
      </w:r>
      <w:r w:rsidRPr="00692544">
        <w:rPr>
          <w:rFonts w:ascii="Times New Roman" w:hAnsi="Times New Roman"/>
        </w:rPr>
        <w:t>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8. Обязательство бывшего </w:t>
      </w:r>
      <w:proofErr w:type="spellStart"/>
      <w:r w:rsidRPr="00692544">
        <w:rPr>
          <w:rFonts w:ascii="Times New Roman" w:hAnsi="Times New Roman"/>
        </w:rPr>
        <w:t>наймодателя</w:t>
      </w:r>
      <w:proofErr w:type="spellEnd"/>
      <w:r w:rsidRPr="00692544">
        <w:rPr>
          <w:rFonts w:ascii="Times New Roman" w:hAnsi="Times New Roman"/>
        </w:rPr>
        <w:t xml:space="preserve">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692544" w:rsidRPr="00692544" w:rsidRDefault="00692544" w:rsidP="00692544">
      <w:pPr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 w:rsidRPr="00692544">
        <w:rPr>
          <w:rFonts w:ascii="Times New Roman" w:hAnsi="Times New Roman"/>
        </w:rPr>
        <w:t xml:space="preserve">9. Собственники помещений в многоквартирном доме участвуют в принятии работ, выполненных в рамках исполнения обязанности бывшего </w:t>
      </w:r>
      <w:proofErr w:type="spellStart"/>
      <w:r w:rsidRPr="00692544">
        <w:rPr>
          <w:rFonts w:ascii="Times New Roman" w:hAnsi="Times New Roman"/>
        </w:rPr>
        <w:t>наймодателя</w:t>
      </w:r>
      <w:proofErr w:type="spellEnd"/>
      <w:r w:rsidRPr="00692544">
        <w:rPr>
          <w:rFonts w:ascii="Times New Roman" w:hAnsi="Times New Roman"/>
        </w:rPr>
        <w:t xml:space="preserve">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692544" w:rsidRPr="00692544" w:rsidRDefault="00692544" w:rsidP="00692544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692544">
        <w:rPr>
          <w:rFonts w:ascii="Times New Roman" w:hAnsi="Times New Roman"/>
        </w:rPr>
        <w:t>  </w:t>
      </w:r>
    </w:p>
    <w:p w:rsidR="00692544" w:rsidRPr="00692544" w:rsidRDefault="00692544" w:rsidP="00692544">
      <w:pPr>
        <w:jc w:val="both"/>
        <w:rPr>
          <w:rFonts w:ascii="Times New Roman" w:eastAsia="Calibri" w:hAnsi="Times New Roman"/>
          <w:b/>
          <w:bCs/>
        </w:rPr>
      </w:pPr>
    </w:p>
    <w:p w:rsidR="00692544" w:rsidRPr="00692544" w:rsidRDefault="00692544" w:rsidP="00692544">
      <w:pPr>
        <w:jc w:val="both"/>
        <w:rPr>
          <w:rFonts w:ascii="Times New Roman" w:eastAsia="Calibri" w:hAnsi="Times New Roman"/>
          <w:b/>
          <w:bCs/>
        </w:rPr>
      </w:pPr>
    </w:p>
    <w:p w:rsidR="00692544" w:rsidRPr="00692544" w:rsidRDefault="00692544" w:rsidP="00692544">
      <w:pPr>
        <w:jc w:val="both"/>
        <w:rPr>
          <w:rFonts w:ascii="Times New Roman" w:eastAsia="Calibri" w:hAnsi="Times New Roman"/>
          <w:b/>
          <w:bCs/>
        </w:rPr>
      </w:pPr>
    </w:p>
    <w:p w:rsidR="00692544" w:rsidRPr="00692544" w:rsidRDefault="00692544" w:rsidP="00692544">
      <w:pPr>
        <w:jc w:val="both"/>
        <w:rPr>
          <w:rFonts w:ascii="Times New Roman" w:eastAsia="Calibri" w:hAnsi="Times New Roman"/>
          <w:b/>
          <w:bCs/>
        </w:rPr>
      </w:pPr>
    </w:p>
    <w:p w:rsidR="00692544" w:rsidRPr="00692544" w:rsidRDefault="00692544" w:rsidP="00692544">
      <w:pPr>
        <w:jc w:val="both"/>
        <w:rPr>
          <w:rFonts w:ascii="Times New Roman" w:eastAsia="Calibri" w:hAnsi="Times New Roman"/>
          <w:b/>
          <w:bCs/>
        </w:rPr>
      </w:pPr>
    </w:p>
    <w:p w:rsidR="00692544" w:rsidRPr="00692544" w:rsidRDefault="00692544" w:rsidP="00B24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sectPr w:rsidR="00692544" w:rsidRPr="00692544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A68"/>
    <w:rsid w:val="00054014"/>
    <w:rsid w:val="000B60D6"/>
    <w:rsid w:val="000C16E3"/>
    <w:rsid w:val="001309D3"/>
    <w:rsid w:val="0013257B"/>
    <w:rsid w:val="00146FE1"/>
    <w:rsid w:val="00180647"/>
    <w:rsid w:val="001818E0"/>
    <w:rsid w:val="001A0EB2"/>
    <w:rsid w:val="0020399F"/>
    <w:rsid w:val="002120BD"/>
    <w:rsid w:val="00221AFF"/>
    <w:rsid w:val="00265709"/>
    <w:rsid w:val="002931DD"/>
    <w:rsid w:val="002976CD"/>
    <w:rsid w:val="0037326C"/>
    <w:rsid w:val="003B67EB"/>
    <w:rsid w:val="003F4847"/>
    <w:rsid w:val="004278F3"/>
    <w:rsid w:val="00427DD6"/>
    <w:rsid w:val="004F2ED4"/>
    <w:rsid w:val="00503867"/>
    <w:rsid w:val="00507A68"/>
    <w:rsid w:val="005A1601"/>
    <w:rsid w:val="005C2070"/>
    <w:rsid w:val="00692544"/>
    <w:rsid w:val="007D71F2"/>
    <w:rsid w:val="007E5F4E"/>
    <w:rsid w:val="0086153F"/>
    <w:rsid w:val="00901CF8"/>
    <w:rsid w:val="009118D3"/>
    <w:rsid w:val="009B1416"/>
    <w:rsid w:val="009E0CE3"/>
    <w:rsid w:val="00A05518"/>
    <w:rsid w:val="00AA3187"/>
    <w:rsid w:val="00B21448"/>
    <w:rsid w:val="00B24241"/>
    <w:rsid w:val="00B5670E"/>
    <w:rsid w:val="00B61B5F"/>
    <w:rsid w:val="00B804F8"/>
    <w:rsid w:val="00BF1675"/>
    <w:rsid w:val="00D5300E"/>
    <w:rsid w:val="00DA1A36"/>
    <w:rsid w:val="00DC5F14"/>
    <w:rsid w:val="00E61E67"/>
    <w:rsid w:val="00E91015"/>
    <w:rsid w:val="00F022B7"/>
    <w:rsid w:val="00F42A60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60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60D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60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60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0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60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60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60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60D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0D6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B60D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B60D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B60D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B60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B60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60D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B60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B60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B60D6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0B60D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0B60D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0B60D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0B60D6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0B60D6"/>
    <w:rPr>
      <w:b/>
      <w:bCs/>
    </w:rPr>
  </w:style>
  <w:style w:type="character" w:styleId="ac">
    <w:name w:val="Emphasis"/>
    <w:basedOn w:val="a0"/>
    <w:uiPriority w:val="20"/>
    <w:qFormat/>
    <w:rsid w:val="000B60D6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0B60D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B60D6"/>
    <w:rPr>
      <w:i/>
    </w:rPr>
  </w:style>
  <w:style w:type="character" w:customStyle="1" w:styleId="22">
    <w:name w:val="Цитата 2 Знак"/>
    <w:basedOn w:val="a0"/>
    <w:link w:val="21"/>
    <w:uiPriority w:val="29"/>
    <w:rsid w:val="000B60D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0B60D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0B60D6"/>
    <w:rPr>
      <w:b/>
      <w:i/>
      <w:sz w:val="24"/>
    </w:rPr>
  </w:style>
  <w:style w:type="character" w:styleId="af0">
    <w:name w:val="Subtle Emphasis"/>
    <w:uiPriority w:val="19"/>
    <w:qFormat/>
    <w:rsid w:val="000B60D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0B60D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0B60D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0B60D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0B60D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0B60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Александра</cp:lastModifiedBy>
  <cp:revision>38</cp:revision>
  <cp:lastPrinted>2018-07-23T08:17:00Z</cp:lastPrinted>
  <dcterms:created xsi:type="dcterms:W3CDTF">2013-06-21T07:29:00Z</dcterms:created>
  <dcterms:modified xsi:type="dcterms:W3CDTF">2018-07-23T08:17:00Z</dcterms:modified>
</cp:coreProperties>
</file>