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C9F" w:rsidRPr="00F2351C" w:rsidRDefault="000B3C9F" w:rsidP="00C64157">
      <w:pPr>
        <w:pStyle w:val="s18"/>
        <w:spacing w:before="0" w:beforeAutospacing="0" w:after="0" w:afterAutospacing="0"/>
        <w:rPr>
          <w:rStyle w:val="bumpedfont15"/>
        </w:rPr>
      </w:pPr>
    </w:p>
    <w:p w:rsidR="000B3C9F" w:rsidRPr="00F2351C" w:rsidRDefault="000B3C9F">
      <w:pPr>
        <w:pStyle w:val="s18"/>
        <w:spacing w:before="0" w:beforeAutospacing="0" w:after="0" w:afterAutospacing="0"/>
        <w:ind w:left="3825"/>
        <w:rPr>
          <w:rStyle w:val="bumpedfont15"/>
        </w:rPr>
      </w:pPr>
    </w:p>
    <w:p w:rsidR="00DA6F1F" w:rsidRDefault="00DA6F1F" w:rsidP="00DA6F1F">
      <w:pPr>
        <w:ind w:left="4536"/>
        <w:jc w:val="right"/>
      </w:pPr>
      <w:r>
        <w:t>Приложение</w:t>
      </w:r>
    </w:p>
    <w:p w:rsidR="00DA6F1F" w:rsidRDefault="00DA6F1F" w:rsidP="00DA6F1F">
      <w:pPr>
        <w:ind w:left="3828"/>
        <w:jc w:val="right"/>
      </w:pPr>
      <w:r>
        <w:t xml:space="preserve">к решению совета депутатов </w:t>
      </w:r>
    </w:p>
    <w:p w:rsidR="00DA6F1F" w:rsidRDefault="00DA6F1F" w:rsidP="00DA6F1F">
      <w:pPr>
        <w:ind w:left="3828"/>
        <w:jc w:val="right"/>
      </w:pPr>
      <w:r>
        <w:t xml:space="preserve">Большеижорского городского поселения </w:t>
      </w:r>
    </w:p>
    <w:p w:rsidR="00951A88" w:rsidRPr="00EB7526" w:rsidRDefault="00951A88" w:rsidP="00951A88">
      <w:pPr>
        <w:ind w:left="3828"/>
        <w:jc w:val="right"/>
        <w:rPr>
          <w:b/>
        </w:rPr>
      </w:pPr>
      <w:r>
        <w:t xml:space="preserve">от 30 апреля 2026 года № </w:t>
      </w:r>
      <w:r w:rsidR="00080BB3">
        <w:t>8</w:t>
      </w:r>
    </w:p>
    <w:p w:rsidR="000B3C9F" w:rsidRPr="00F2351C" w:rsidRDefault="000B3C9F">
      <w:pPr>
        <w:ind w:firstLine="709"/>
        <w:jc w:val="center"/>
        <w:rPr>
          <w:b/>
        </w:rPr>
      </w:pPr>
      <w:bookmarkStart w:id="0" w:name="_GoBack"/>
      <w:bookmarkEnd w:id="0"/>
    </w:p>
    <w:p w:rsidR="000B3C9F" w:rsidRPr="00F2351C" w:rsidRDefault="000B3C9F">
      <w:pPr>
        <w:ind w:firstLine="709"/>
        <w:jc w:val="center"/>
        <w:rPr>
          <w:b/>
        </w:rPr>
      </w:pPr>
    </w:p>
    <w:p w:rsidR="000B3C9F" w:rsidRPr="00F2351C" w:rsidRDefault="000B3C9F">
      <w:pPr>
        <w:ind w:firstLine="709"/>
        <w:jc w:val="center"/>
        <w:rPr>
          <w:b/>
        </w:rPr>
      </w:pPr>
    </w:p>
    <w:p w:rsidR="000B3C9F" w:rsidRPr="00F2351C" w:rsidRDefault="00686159">
      <w:pPr>
        <w:jc w:val="center"/>
        <w:rPr>
          <w:b/>
        </w:rPr>
      </w:pPr>
      <w:r w:rsidRPr="00F2351C">
        <w:rPr>
          <w:rFonts w:eastAsia="Times New Roman"/>
          <w:b/>
        </w:rPr>
        <w:t xml:space="preserve">Положение </w:t>
      </w:r>
    </w:p>
    <w:p w:rsidR="00E22A33" w:rsidRPr="00F2351C" w:rsidRDefault="00686159">
      <w:pPr>
        <w:jc w:val="center"/>
        <w:rPr>
          <w:rFonts w:eastAsia="Times New Roman"/>
          <w:b/>
          <w:iCs/>
        </w:rPr>
      </w:pPr>
      <w:r w:rsidRPr="00F2351C">
        <w:rPr>
          <w:rFonts w:eastAsia="Times New Roman"/>
          <w:b/>
          <w:iCs/>
        </w:rPr>
        <w:t xml:space="preserve">о </w:t>
      </w:r>
      <w:r w:rsidR="00E22A33" w:rsidRPr="00F2351C">
        <w:rPr>
          <w:rFonts w:eastAsia="Times New Roman"/>
          <w:b/>
          <w:iCs/>
        </w:rPr>
        <w:t xml:space="preserve">муниципальном контроле на автомобильном транспорте, </w:t>
      </w:r>
    </w:p>
    <w:p w:rsidR="00E22A33" w:rsidRPr="00F2351C" w:rsidRDefault="00E22A33">
      <w:pPr>
        <w:jc w:val="center"/>
        <w:rPr>
          <w:rFonts w:eastAsia="Times New Roman"/>
          <w:b/>
          <w:iCs/>
        </w:rPr>
      </w:pPr>
      <w:r w:rsidRPr="00F2351C">
        <w:rPr>
          <w:rFonts w:eastAsia="Times New Roman"/>
          <w:b/>
          <w:iCs/>
        </w:rPr>
        <w:t xml:space="preserve">городском наземном электрическом </w:t>
      </w:r>
      <w:proofErr w:type="gramStart"/>
      <w:r w:rsidRPr="00F2351C">
        <w:rPr>
          <w:rFonts w:eastAsia="Times New Roman"/>
          <w:b/>
          <w:iCs/>
        </w:rPr>
        <w:t>транспорте</w:t>
      </w:r>
      <w:proofErr w:type="gramEnd"/>
      <w:r w:rsidRPr="00F2351C">
        <w:rPr>
          <w:rFonts w:eastAsia="Times New Roman"/>
          <w:b/>
          <w:iCs/>
        </w:rPr>
        <w:t xml:space="preserve"> и в дорожном хозяйстве </w:t>
      </w:r>
    </w:p>
    <w:p w:rsidR="000B3C9F" w:rsidRPr="00F2351C" w:rsidRDefault="00686159">
      <w:pPr>
        <w:jc w:val="center"/>
        <w:rPr>
          <w:vertAlign w:val="superscript"/>
        </w:rPr>
      </w:pPr>
      <w:r w:rsidRPr="00F2351C">
        <w:rPr>
          <w:rFonts w:eastAsia="Times New Roman"/>
          <w:b/>
          <w:iCs/>
        </w:rPr>
        <w:t>н</w:t>
      </w:r>
      <w:r w:rsidRPr="00F2351C">
        <w:rPr>
          <w:rFonts w:eastAsia="Times New Roman"/>
          <w:b/>
        </w:rPr>
        <w:t xml:space="preserve">а территории </w:t>
      </w:r>
      <w:r w:rsidR="00E22A33" w:rsidRPr="00F2351C">
        <w:rPr>
          <w:rFonts w:eastAsia="Times New Roman"/>
          <w:b/>
        </w:rPr>
        <w:t>Большеижорского городского поселения Ломоносовского муниципального района Ленинградской области</w:t>
      </w:r>
      <w:r w:rsidRPr="00F2351C">
        <w:rPr>
          <w:rFonts w:eastAsia="Times New Roman"/>
          <w:b/>
        </w:rPr>
        <w:t xml:space="preserve"> </w:t>
      </w:r>
    </w:p>
    <w:p w:rsidR="000B3C9F" w:rsidRPr="00F2351C" w:rsidRDefault="000B3C9F">
      <w:pPr>
        <w:pStyle w:val="s4"/>
        <w:spacing w:before="0" w:beforeAutospacing="0" w:after="0" w:afterAutospacing="0"/>
        <w:jc w:val="center"/>
        <w:rPr>
          <w:vertAlign w:val="superscript"/>
        </w:rPr>
      </w:pPr>
    </w:p>
    <w:p w:rsidR="000B3C9F" w:rsidRPr="00F2351C" w:rsidRDefault="00686159">
      <w:pPr>
        <w:pStyle w:val="s24"/>
        <w:spacing w:before="240" w:beforeAutospacing="0" w:after="120" w:afterAutospacing="0"/>
        <w:jc w:val="center"/>
      </w:pPr>
      <w:r w:rsidRPr="00F2351C">
        <w:rPr>
          <w:rStyle w:val="bumpedfont15"/>
          <w:rFonts w:eastAsia="Times New Roman"/>
          <w:b/>
          <w:bCs/>
          <w:lang w:val="en-US"/>
        </w:rPr>
        <w:t>I</w:t>
      </w:r>
      <w:r w:rsidRPr="00F2351C">
        <w:rPr>
          <w:rStyle w:val="bumpedfont15"/>
          <w:rFonts w:eastAsia="Times New Roman"/>
          <w:b/>
          <w:bCs/>
        </w:rPr>
        <w:t>. Общие положения</w:t>
      </w:r>
    </w:p>
    <w:p w:rsidR="000B3C9F" w:rsidRPr="00F2351C" w:rsidRDefault="00686159" w:rsidP="00206C3D">
      <w:pPr>
        <w:pStyle w:val="Standard"/>
        <w:ind w:firstLine="709"/>
        <w:jc w:val="both"/>
        <w:rPr>
          <w:rFonts w:ascii="Times New Roman" w:hAnsi="Times New Roman" w:cs="Times New Roman"/>
        </w:rPr>
      </w:pPr>
      <w:r w:rsidRPr="00F2351C">
        <w:rPr>
          <w:rStyle w:val="bumpedfont15"/>
          <w:rFonts w:ascii="Times New Roman" w:eastAsia="Times New Roman" w:hAnsi="Times New Roman" w:cs="Times New Roman"/>
        </w:rPr>
        <w:t>1.</w:t>
      </w:r>
      <w:r w:rsidR="00E22A33" w:rsidRPr="00F2351C">
        <w:rPr>
          <w:rStyle w:val="bumpedfont15"/>
          <w:rFonts w:ascii="Times New Roman" w:eastAsia="Times New Roman" w:hAnsi="Times New Roman" w:cs="Times New Roman"/>
        </w:rPr>
        <w:t xml:space="preserve"> </w:t>
      </w:r>
      <w:proofErr w:type="gramStart"/>
      <w:r w:rsidRPr="00F2351C">
        <w:rPr>
          <w:rStyle w:val="bumpedfont15"/>
          <w:rFonts w:ascii="Times New Roman" w:eastAsia="Times New Roman" w:hAnsi="Times New Roman" w:cs="Times New Roman"/>
        </w:rPr>
        <w:t xml:space="preserve">Положение о муниципальном контроле </w:t>
      </w:r>
      <w:r w:rsidR="00E22A33" w:rsidRPr="00F2351C">
        <w:rPr>
          <w:rFonts w:ascii="Times New Roman" w:eastAsia="Times New Roman" w:hAnsi="Times New Roman" w:cs="Times New Roman"/>
          <w:iCs/>
        </w:rPr>
        <w:t>на автомобильном транспорте, городском наземном электрическом транспорте и в дорожном хозяйстве на территории Большеижорского городского поселения Ломоносовского муниципального района Ленинградской области</w:t>
      </w:r>
      <w:r w:rsidRPr="00F2351C">
        <w:rPr>
          <w:rStyle w:val="bumpedfont15"/>
          <w:rFonts w:ascii="Times New Roman" w:eastAsia="Times New Roman" w:hAnsi="Times New Roman" w:cs="Times New Roman"/>
        </w:rPr>
        <w:t xml:space="preserve"> </w:t>
      </w:r>
      <w:r w:rsidR="00E22A33" w:rsidRPr="00F2351C">
        <w:rPr>
          <w:rStyle w:val="bumpedfont15"/>
          <w:rFonts w:ascii="Times New Roman" w:eastAsia="Times New Roman" w:hAnsi="Times New Roman" w:cs="Times New Roman"/>
        </w:rPr>
        <w:br/>
      </w:r>
      <w:r w:rsidRPr="00F2351C">
        <w:rPr>
          <w:rStyle w:val="bumpedfont15"/>
          <w:rFonts w:ascii="Times New Roman" w:eastAsia="Times New Roman" w:hAnsi="Times New Roman" w:cs="Times New Roman"/>
        </w:rPr>
        <w:t xml:space="preserve">(далее – Положение) устанавливает порядок организации и осуществления муниципального контроля </w:t>
      </w:r>
      <w:r w:rsidR="00E22A33" w:rsidRPr="00F2351C">
        <w:rPr>
          <w:rFonts w:ascii="Times New Roman" w:eastAsia="Times New Roman" w:hAnsi="Times New Roman" w:cs="Times New Roman"/>
          <w:iCs/>
        </w:rPr>
        <w:t xml:space="preserve">на автомобильном транспорте, городском наземном электрическом транспорте </w:t>
      </w:r>
      <w:r w:rsidR="00E22A33" w:rsidRPr="00F2351C">
        <w:rPr>
          <w:rFonts w:ascii="Times New Roman" w:eastAsia="Times New Roman" w:hAnsi="Times New Roman" w:cs="Times New Roman"/>
          <w:iCs/>
        </w:rPr>
        <w:br/>
        <w:t xml:space="preserve">и в дорожном хозяйстве </w:t>
      </w:r>
      <w:r w:rsidRPr="00F2351C">
        <w:rPr>
          <w:rStyle w:val="bumpedfont15"/>
          <w:rFonts w:ascii="Times New Roman" w:eastAsia="Times New Roman" w:hAnsi="Times New Roman" w:cs="Times New Roman"/>
        </w:rPr>
        <w:t xml:space="preserve">в границах </w:t>
      </w:r>
      <w:r w:rsidR="00E22A33" w:rsidRPr="00F2351C">
        <w:rPr>
          <w:rStyle w:val="bumpedfont15"/>
          <w:rFonts w:ascii="Times New Roman" w:eastAsia="Times New Roman" w:hAnsi="Times New Roman" w:cs="Times New Roman"/>
          <w:iCs/>
        </w:rPr>
        <w:t>Большеижорского городского поселения Ломоносовского муниципального района Ленинградской области</w:t>
      </w:r>
      <w:r w:rsidR="00E22A33" w:rsidRPr="00F2351C">
        <w:rPr>
          <w:rStyle w:val="bumpedfont15"/>
          <w:rFonts w:ascii="Times New Roman" w:eastAsia="Times New Roman" w:hAnsi="Times New Roman" w:cs="Times New Roman"/>
        </w:rPr>
        <w:t xml:space="preserve"> (далее –</w:t>
      </w:r>
      <w:r w:rsidRPr="00F2351C">
        <w:rPr>
          <w:rStyle w:val="bumpedfont15"/>
          <w:rFonts w:ascii="Times New Roman" w:eastAsia="Times New Roman" w:hAnsi="Times New Roman" w:cs="Times New Roman"/>
        </w:rPr>
        <w:t xml:space="preserve"> муниципальный контроль).</w:t>
      </w:r>
      <w:proofErr w:type="gramEnd"/>
      <w:r w:rsidRPr="00F2351C">
        <w:rPr>
          <w:rStyle w:val="bumpedfont15"/>
          <w:rFonts w:ascii="Times New Roman" w:eastAsia="Times New Roman" w:hAnsi="Times New Roman" w:cs="Times New Roman"/>
        </w:rPr>
        <w:t xml:space="preserve"> </w:t>
      </w:r>
      <w:proofErr w:type="gramStart"/>
      <w:r w:rsidRPr="00F2351C">
        <w:rPr>
          <w:rFonts w:ascii="Times New Roman" w:eastAsia="Times New Roman" w:hAnsi="Times New Roman" w:cs="Times New Roman"/>
        </w:rPr>
        <w:t xml:space="preserve">Муниципальный контроль осуществляется в соответствии с Федеральным законом </w:t>
      </w:r>
      <w:r w:rsidR="00E22A33" w:rsidRPr="00F2351C">
        <w:rPr>
          <w:rFonts w:ascii="Times New Roman" w:eastAsia="Times New Roman" w:hAnsi="Times New Roman" w:cs="Times New Roman"/>
        </w:rPr>
        <w:br/>
      </w:r>
      <w:r w:rsidRPr="00F2351C">
        <w:rPr>
          <w:rFonts w:ascii="Times New Roman" w:eastAsia="Times New Roman" w:hAnsi="Times New Roman" w:cs="Times New Roman"/>
        </w:rPr>
        <w:t>от 06.10.2003 №</w:t>
      </w:r>
      <w:r w:rsidR="00E22A33" w:rsidRPr="00F2351C">
        <w:rPr>
          <w:rFonts w:ascii="Times New Roman" w:eastAsia="Times New Roman" w:hAnsi="Times New Roman" w:cs="Times New Roman"/>
        </w:rPr>
        <w:t xml:space="preserve"> </w:t>
      </w:r>
      <w:r w:rsidRPr="00F2351C">
        <w:rPr>
          <w:rFonts w:ascii="Times New Roman" w:eastAsia="Times New Roman" w:hAnsi="Times New Roman" w:cs="Times New Roman"/>
        </w:rPr>
        <w:t xml:space="preserve">131-ФЗ «Об общих принципах организации местного самоуправления </w:t>
      </w:r>
      <w:r w:rsidRPr="00F2351C">
        <w:rPr>
          <w:rFonts w:ascii="Times New Roman" w:eastAsia="Times New Roman" w:hAnsi="Times New Roman" w:cs="Times New Roman"/>
        </w:rPr>
        <w:br/>
        <w:t xml:space="preserve">в Российской Федерации», Федеральным законом от 31.07.2020 № 248-ФЗ </w:t>
      </w:r>
      <w:r w:rsidRPr="00F2351C">
        <w:rPr>
          <w:rFonts w:ascii="Times New Roman" w:eastAsia="Times New Roman" w:hAnsi="Times New Roman" w:cs="Times New Roman"/>
        </w:rPr>
        <w:br/>
        <w:t xml:space="preserve">«О государственном контроле (надзоре) и муниципальном контроле в Российской Федерации» </w:t>
      </w:r>
      <w:r w:rsidRPr="00F2351C">
        <w:rPr>
          <w:rFonts w:ascii="Times New Roman" w:eastAsia="Times New Roman" w:hAnsi="Times New Roman" w:cs="Times New Roman"/>
          <w:lang w:eastAsia="ru-RU"/>
        </w:rPr>
        <w:t xml:space="preserve">(далее </w:t>
      </w:r>
      <w:r w:rsidRPr="00F2351C">
        <w:rPr>
          <w:rStyle w:val="bumpedfont15"/>
          <w:rFonts w:ascii="Times New Roman" w:eastAsia="Times New Roman" w:hAnsi="Times New Roman" w:cs="Times New Roman"/>
        </w:rPr>
        <w:t>–</w:t>
      </w:r>
      <w:r w:rsidRPr="00F2351C">
        <w:rPr>
          <w:rFonts w:ascii="Times New Roman" w:eastAsia="Times New Roman" w:hAnsi="Times New Roman" w:cs="Times New Roman"/>
          <w:lang w:eastAsia="ru-RU"/>
        </w:rPr>
        <w:t xml:space="preserve"> Федеральный закон №</w:t>
      </w:r>
      <w:r w:rsidR="00787138" w:rsidRPr="00F2351C">
        <w:rPr>
          <w:rFonts w:ascii="Times New Roman" w:eastAsia="Times New Roman" w:hAnsi="Times New Roman" w:cs="Times New Roman"/>
          <w:lang w:eastAsia="ru-RU"/>
        </w:rPr>
        <w:t xml:space="preserve"> </w:t>
      </w:r>
      <w:r w:rsidRPr="00F2351C">
        <w:rPr>
          <w:rFonts w:ascii="Times New Roman" w:eastAsia="Times New Roman" w:hAnsi="Times New Roman" w:cs="Times New Roman"/>
          <w:lang w:eastAsia="ru-RU"/>
        </w:rPr>
        <w:t xml:space="preserve">248-ФЗ), </w:t>
      </w:r>
      <w:r w:rsidR="00E22A33" w:rsidRPr="00F2351C">
        <w:rPr>
          <w:rFonts w:ascii="Times New Roman" w:eastAsia="Times New Roman" w:hAnsi="Times New Roman" w:cs="Times New Roman"/>
          <w:iCs/>
        </w:rPr>
        <w:t>Федеральны</w:t>
      </w:r>
      <w:r w:rsidR="00787138" w:rsidRPr="00F2351C">
        <w:rPr>
          <w:rFonts w:ascii="Times New Roman" w:eastAsia="Times New Roman" w:hAnsi="Times New Roman" w:cs="Times New Roman"/>
          <w:iCs/>
        </w:rPr>
        <w:t>м</w:t>
      </w:r>
      <w:r w:rsidR="00E22A33" w:rsidRPr="00F2351C">
        <w:rPr>
          <w:rFonts w:ascii="Times New Roman" w:eastAsia="Times New Roman" w:hAnsi="Times New Roman" w:cs="Times New Roman"/>
          <w:iCs/>
        </w:rPr>
        <w:t xml:space="preserve"> закон</w:t>
      </w:r>
      <w:r w:rsidR="00787138" w:rsidRPr="00F2351C">
        <w:rPr>
          <w:rFonts w:ascii="Times New Roman" w:eastAsia="Times New Roman" w:hAnsi="Times New Roman" w:cs="Times New Roman"/>
          <w:iCs/>
        </w:rPr>
        <w:t>ом</w:t>
      </w:r>
      <w:r w:rsidR="00E22A33" w:rsidRPr="00F2351C">
        <w:rPr>
          <w:rFonts w:ascii="Times New Roman" w:eastAsia="Times New Roman" w:hAnsi="Times New Roman" w:cs="Times New Roman"/>
          <w:iCs/>
        </w:rPr>
        <w:t xml:space="preserve"> </w:t>
      </w:r>
      <w:r w:rsidR="00787138" w:rsidRPr="00F2351C">
        <w:rPr>
          <w:rFonts w:ascii="Times New Roman" w:eastAsia="Times New Roman" w:hAnsi="Times New Roman" w:cs="Times New Roman"/>
          <w:iCs/>
        </w:rPr>
        <w:t>«</w:t>
      </w:r>
      <w:r w:rsidR="00E22A33" w:rsidRPr="00F2351C">
        <w:rPr>
          <w:rFonts w:ascii="Times New Roman" w:eastAsia="Times New Roman" w:hAnsi="Times New Roman" w:cs="Times New Roman"/>
          <w:iCs/>
        </w:rPr>
        <w:t>Об автомобильных дорогах и о дорожной деятельности в Российской Федерации и о внесении изменений в отдельные законодательные акты Российской</w:t>
      </w:r>
      <w:proofErr w:type="gramEnd"/>
      <w:r w:rsidR="00E22A33" w:rsidRPr="00F2351C">
        <w:rPr>
          <w:rFonts w:ascii="Times New Roman" w:eastAsia="Times New Roman" w:hAnsi="Times New Roman" w:cs="Times New Roman"/>
          <w:iCs/>
        </w:rPr>
        <w:t xml:space="preserve"> Федерации</w:t>
      </w:r>
      <w:r w:rsidR="00787138" w:rsidRPr="00F2351C">
        <w:rPr>
          <w:rFonts w:ascii="Times New Roman" w:eastAsia="Times New Roman" w:hAnsi="Times New Roman" w:cs="Times New Roman"/>
          <w:iCs/>
        </w:rPr>
        <w:t>»</w:t>
      </w:r>
      <w:r w:rsidR="00E22A33" w:rsidRPr="00F2351C">
        <w:rPr>
          <w:rFonts w:ascii="Times New Roman" w:eastAsia="Times New Roman" w:hAnsi="Times New Roman" w:cs="Times New Roman"/>
          <w:iCs/>
        </w:rPr>
        <w:t xml:space="preserve"> от 08.11.2007 </w:t>
      </w:r>
      <w:r w:rsidR="00787138" w:rsidRPr="00F2351C">
        <w:rPr>
          <w:rFonts w:ascii="Times New Roman" w:eastAsia="Times New Roman" w:hAnsi="Times New Roman" w:cs="Times New Roman"/>
          <w:iCs/>
        </w:rPr>
        <w:t>№</w:t>
      </w:r>
      <w:r w:rsidR="00E22A33" w:rsidRPr="00F2351C">
        <w:rPr>
          <w:rFonts w:ascii="Times New Roman" w:eastAsia="Times New Roman" w:hAnsi="Times New Roman" w:cs="Times New Roman"/>
          <w:iCs/>
        </w:rPr>
        <w:t xml:space="preserve"> 257-ФЗ</w:t>
      </w:r>
      <w:r w:rsidR="00206C3D" w:rsidRPr="00F2351C">
        <w:rPr>
          <w:rFonts w:ascii="Times New Roman" w:eastAsia="Times New Roman" w:hAnsi="Times New Roman" w:cs="Times New Roman"/>
          <w:iCs/>
        </w:rPr>
        <w:t>, Федеральным законом от 08.11.2007 № 259-ФЗ «Устав автомобильного транспорта и городского наземного электрического транспорта»</w:t>
      </w:r>
      <w:r w:rsidRPr="00F2351C">
        <w:rPr>
          <w:rFonts w:ascii="Times New Roman" w:eastAsia="Times New Roman" w:hAnsi="Times New Roman" w:cs="Times New Roman"/>
          <w:lang w:eastAsia="ru-RU"/>
        </w:rPr>
        <w:t>.</w:t>
      </w:r>
    </w:p>
    <w:p w:rsidR="00324095" w:rsidRPr="00F2351C" w:rsidRDefault="00686159" w:rsidP="00324095">
      <w:pPr>
        <w:pStyle w:val="ConsPlusNormal"/>
        <w:ind w:firstLine="709"/>
        <w:jc w:val="both"/>
        <w:rPr>
          <w:szCs w:val="24"/>
        </w:rPr>
      </w:pPr>
      <w:r w:rsidRPr="00F2351C">
        <w:rPr>
          <w:rStyle w:val="bumpedfont15"/>
          <w:szCs w:val="24"/>
        </w:rPr>
        <w:t>2.</w:t>
      </w:r>
      <w:r w:rsidR="00206C3D" w:rsidRPr="00F2351C">
        <w:rPr>
          <w:rStyle w:val="bumpedfont15"/>
        </w:rPr>
        <w:t xml:space="preserve"> </w:t>
      </w:r>
      <w:r w:rsidR="00324095" w:rsidRPr="00F2351C">
        <w:rPr>
          <w:szCs w:val="24"/>
        </w:rPr>
        <w:t xml:space="preserve">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w:t>
      </w:r>
      <w:r w:rsidR="00AB5748" w:rsidRPr="00F2351C">
        <w:rPr>
          <w:szCs w:val="24"/>
        </w:rPr>
        <w:br/>
      </w:r>
      <w:r w:rsidR="00324095" w:rsidRPr="00F2351C">
        <w:rPr>
          <w:szCs w:val="24"/>
        </w:rPr>
        <w:t>(далее – контролируемые лица) обязательных требований:</w:t>
      </w:r>
    </w:p>
    <w:p w:rsidR="00324095" w:rsidRPr="00F2351C" w:rsidRDefault="00324095" w:rsidP="00324095">
      <w:pPr>
        <w:pStyle w:val="aff"/>
        <w:spacing w:before="0" w:beforeAutospacing="0" w:after="0" w:afterAutospacing="0"/>
        <w:ind w:firstLine="709"/>
        <w:jc w:val="both"/>
      </w:pPr>
      <w:r w:rsidRPr="00F2351C">
        <w:t xml:space="preserve">1) в области автомобильных дорог и дорожной деятельности, установленных </w:t>
      </w:r>
      <w:proofErr w:type="gramStart"/>
      <w:r w:rsidRPr="00F2351C">
        <w:t>в</w:t>
      </w:r>
      <w:proofErr w:type="gramEnd"/>
      <w:r w:rsidRPr="00F2351C">
        <w:t xml:space="preserve"> </w:t>
      </w:r>
      <w:proofErr w:type="gramStart"/>
      <w:r w:rsidRPr="00F2351C">
        <w:t>отношении</w:t>
      </w:r>
      <w:proofErr w:type="gramEnd"/>
      <w:r w:rsidRPr="00F2351C">
        <w:t xml:space="preserve"> автомобильных дорог местного значения:</w:t>
      </w:r>
    </w:p>
    <w:p w:rsidR="00324095" w:rsidRPr="00F2351C" w:rsidRDefault="00324095" w:rsidP="00324095">
      <w:pPr>
        <w:pStyle w:val="aff"/>
        <w:spacing w:before="0" w:beforeAutospacing="0" w:after="0" w:afterAutospacing="0"/>
        <w:ind w:firstLine="709"/>
        <w:jc w:val="both"/>
      </w:pPr>
      <w:r w:rsidRPr="00F2351C">
        <w:t xml:space="preserve">а) к эксплуатации объектов дорожного сервиса, размещенных в полосах отвода и (или) придорожных полосах автомобильных дорог общего пользования; </w:t>
      </w:r>
    </w:p>
    <w:p w:rsidR="00324095" w:rsidRPr="00F2351C" w:rsidRDefault="00324095" w:rsidP="00324095">
      <w:pPr>
        <w:pStyle w:val="aff"/>
        <w:spacing w:before="0" w:beforeAutospacing="0" w:after="0" w:afterAutospacing="0"/>
        <w:ind w:firstLine="709"/>
        <w:jc w:val="both"/>
      </w:pPr>
      <w:r w:rsidRPr="00F2351C">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 </w:t>
      </w:r>
    </w:p>
    <w:p w:rsidR="000B3C9F" w:rsidRPr="00F2351C" w:rsidRDefault="00686159">
      <w:pPr>
        <w:pStyle w:val="s26"/>
        <w:spacing w:before="0" w:beforeAutospacing="0" w:after="0" w:afterAutospacing="0"/>
        <w:ind w:firstLine="709"/>
        <w:jc w:val="both"/>
        <w:rPr>
          <w:rStyle w:val="bumpedfont15"/>
        </w:rPr>
      </w:pPr>
      <w:r w:rsidRPr="00F2351C">
        <w:rPr>
          <w:rStyle w:val="bumpedfont15"/>
          <w:rFonts w:eastAsia="Times New Roman"/>
        </w:rPr>
        <w:t>3.</w:t>
      </w:r>
      <w:r w:rsidR="00324095" w:rsidRPr="00F2351C">
        <w:rPr>
          <w:rStyle w:val="bumpedfont15"/>
          <w:rFonts w:eastAsia="Times New Roman"/>
        </w:rPr>
        <w:t xml:space="preserve"> </w:t>
      </w:r>
      <w:r w:rsidRPr="00F2351C">
        <w:rPr>
          <w:rStyle w:val="bumpedfont15"/>
          <w:rFonts w:eastAsia="Times New Roman"/>
        </w:rPr>
        <w:t>Объектами муниципального контроля (далее – объек</w:t>
      </w:r>
      <w:r w:rsidR="00AB5748" w:rsidRPr="00F2351C">
        <w:rPr>
          <w:rStyle w:val="bumpedfont15"/>
          <w:rFonts w:eastAsia="Times New Roman"/>
        </w:rPr>
        <w:t>т контроля) являются:</w:t>
      </w:r>
    </w:p>
    <w:p w:rsidR="005860FA" w:rsidRPr="00F2351C" w:rsidRDefault="00686159">
      <w:pPr>
        <w:pStyle w:val="s15"/>
        <w:spacing w:before="0" w:beforeAutospacing="0" w:after="0" w:afterAutospacing="0"/>
        <w:ind w:firstLine="709"/>
        <w:jc w:val="both"/>
        <w:rPr>
          <w:rStyle w:val="bumpedfont15"/>
        </w:rPr>
      </w:pPr>
      <w:r w:rsidRPr="00F2351C">
        <w:rPr>
          <w:rStyle w:val="bumpedfont15"/>
          <w:rFonts w:eastAsia="Times New Roman"/>
        </w:rPr>
        <w:t>1) </w:t>
      </w:r>
      <w:r w:rsidR="005860FA" w:rsidRPr="005860FA">
        <w:rPr>
          <w:rStyle w:val="bumpedfont15"/>
        </w:rPr>
        <w:t>деятельность, действия (бездействие) контролируемых лиц в области использования автомобильных дорог местного значения, полос отвода и придорожных полос, в том числе при размещении и эксплуатации объектов дорожного сервиса, примыканий и инженерных коммуникаций</w:t>
      </w:r>
      <w:r w:rsidR="005860FA">
        <w:rPr>
          <w:rStyle w:val="bumpedfont15"/>
        </w:rPr>
        <w:t xml:space="preserve">, </w:t>
      </w:r>
      <w:r w:rsidR="005860FA" w:rsidRPr="00F2351C">
        <w:rPr>
          <w:rStyle w:val="bumpedfont15"/>
          <w:rFonts w:eastAsia="Times New Roman"/>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r w:rsidR="005860FA" w:rsidRPr="005860FA">
        <w:rPr>
          <w:rStyle w:val="bumpedfont15"/>
        </w:rPr>
        <w:t>;</w:t>
      </w:r>
    </w:p>
    <w:p w:rsidR="000B3C9F" w:rsidRPr="00F2351C" w:rsidRDefault="00686159">
      <w:pPr>
        <w:pStyle w:val="s15"/>
        <w:spacing w:before="0" w:beforeAutospacing="0" w:after="0" w:afterAutospacing="0"/>
        <w:ind w:firstLine="709"/>
        <w:jc w:val="both"/>
        <w:rPr>
          <w:rStyle w:val="bumpedfont15"/>
        </w:rPr>
      </w:pPr>
      <w:r w:rsidRPr="00F2351C">
        <w:rPr>
          <w:rStyle w:val="bumpedfont15"/>
          <w:rFonts w:eastAsia="Times New Roman"/>
        </w:rPr>
        <w:lastRenderedPageBreak/>
        <w:t>2) результаты деятельности контролируемых лиц, в том ч</w:t>
      </w:r>
      <w:r w:rsidR="005860FA">
        <w:rPr>
          <w:rStyle w:val="bumpedfont15"/>
          <w:rFonts w:eastAsia="Times New Roman"/>
        </w:rPr>
        <w:t>исле работы</w:t>
      </w:r>
      <w:r w:rsidRPr="00F2351C">
        <w:rPr>
          <w:rStyle w:val="bumpedfont15"/>
          <w:rFonts w:eastAsia="Times New Roman"/>
        </w:rPr>
        <w:t>, к которым предъявляются обязательные требования;</w:t>
      </w:r>
    </w:p>
    <w:p w:rsidR="000B3C9F" w:rsidRPr="00F2351C" w:rsidRDefault="00686159">
      <w:pPr>
        <w:pStyle w:val="s15"/>
        <w:spacing w:before="0" w:beforeAutospacing="0" w:after="0" w:afterAutospacing="0"/>
        <w:ind w:firstLine="709"/>
        <w:jc w:val="both"/>
        <w:rPr>
          <w:rStyle w:val="bumpedfont15"/>
        </w:rPr>
      </w:pPr>
      <w:r w:rsidRPr="00F2351C">
        <w:rPr>
          <w:rStyle w:val="bumpedfont15"/>
          <w:rFonts w:eastAsia="Times New Roman"/>
        </w:rPr>
        <w:t>3) </w:t>
      </w:r>
      <w:r w:rsidR="005860FA" w:rsidRPr="005860FA">
        <w:rPr>
          <w:rStyle w:val="bumpedfont15"/>
          <w:rFonts w:eastAsia="Times New Roman"/>
        </w:rPr>
        <w:t xml:space="preserve">здания, сооружения, линейные объекты, земельные участки (в границах полос отвода и придорожных полос), оборудование, устройства и другие объекты, которыми граждане </w:t>
      </w:r>
      <w:r w:rsidR="005860FA">
        <w:rPr>
          <w:rStyle w:val="bumpedfont15"/>
          <w:rFonts w:eastAsia="Times New Roman"/>
        </w:rPr>
        <w:br/>
      </w:r>
      <w:r w:rsidR="005860FA" w:rsidRPr="005860FA">
        <w:rPr>
          <w:rStyle w:val="bumpedfont15"/>
          <w:rFonts w:eastAsia="Times New Roman"/>
        </w:rPr>
        <w:t xml:space="preserve">и организации владеют и (или) пользуются при эксплуатации объектов дорожного сервиса, обустройстве примыканий, съездов и прокладке инженерных коммуникаций </w:t>
      </w:r>
      <w:r w:rsidR="005860FA">
        <w:rPr>
          <w:rStyle w:val="bumpedfont15"/>
          <w:rFonts w:eastAsia="Times New Roman"/>
        </w:rPr>
        <w:br/>
      </w:r>
      <w:r w:rsidR="005860FA" w:rsidRPr="005860FA">
        <w:rPr>
          <w:rStyle w:val="bumpedfont15"/>
          <w:rFonts w:eastAsia="Times New Roman"/>
        </w:rPr>
        <w:t>(далее – производственные объекты)</w:t>
      </w:r>
      <w:r w:rsidR="005860FA">
        <w:rPr>
          <w:rStyle w:val="bumpedfont15"/>
          <w:rFonts w:eastAsia="Times New Roman"/>
        </w:rPr>
        <w:t>.</w:t>
      </w:r>
    </w:p>
    <w:p w:rsidR="000B3C9F" w:rsidRPr="00F2351C" w:rsidRDefault="00686159">
      <w:pPr>
        <w:pStyle w:val="s26"/>
        <w:spacing w:before="0" w:beforeAutospacing="0" w:after="0" w:afterAutospacing="0"/>
        <w:ind w:firstLine="709"/>
        <w:jc w:val="both"/>
      </w:pPr>
      <w:r w:rsidRPr="00F2351C">
        <w:rPr>
          <w:rStyle w:val="bumpedfont15"/>
          <w:rFonts w:eastAsia="Times New Roman"/>
        </w:rPr>
        <w:t>4.</w:t>
      </w:r>
      <w:r w:rsidR="00324095" w:rsidRPr="00F2351C">
        <w:rPr>
          <w:rStyle w:val="bumpedfont15"/>
          <w:rFonts w:eastAsia="Times New Roman"/>
        </w:rPr>
        <w:t xml:space="preserve"> </w:t>
      </w:r>
      <w:r w:rsidRPr="00F2351C">
        <w:rPr>
          <w:rStyle w:val="bumpedfont15"/>
          <w:rFonts w:eastAsia="Times New Roman"/>
        </w:rPr>
        <w:t>Учёт объектов контроля осуществляется посредством Единого реестра видов федерального государственного контроля (надзора), регионального государственного контроля (надзора), муниципального контроля и иных государственных и муниципальных информационных систем путём межведомственного информационного взаимодействия.</w:t>
      </w:r>
    </w:p>
    <w:p w:rsidR="000B3C9F" w:rsidRPr="00F2351C" w:rsidRDefault="00686159">
      <w:pPr>
        <w:pStyle w:val="s26"/>
        <w:spacing w:before="0" w:beforeAutospacing="0" w:after="0" w:afterAutospacing="0"/>
        <w:ind w:firstLine="709"/>
        <w:jc w:val="both"/>
      </w:pPr>
      <w:r w:rsidRPr="00F2351C">
        <w:rPr>
          <w:rStyle w:val="bumpedfont15"/>
          <w:rFonts w:eastAsia="Times New Roman"/>
        </w:rPr>
        <w:t>5.</w:t>
      </w:r>
      <w:r w:rsidR="00324095" w:rsidRPr="00F2351C">
        <w:rPr>
          <w:rStyle w:val="bumpedfont15"/>
          <w:rFonts w:eastAsia="Times New Roman"/>
        </w:rPr>
        <w:t xml:space="preserve"> </w:t>
      </w:r>
      <w:r w:rsidRPr="00F2351C">
        <w:rPr>
          <w:rStyle w:val="bumpedfont15"/>
          <w:rFonts w:eastAsia="Times New Roman"/>
        </w:rPr>
        <w:t xml:space="preserve">Муниципальный контроль осуществляется </w:t>
      </w:r>
      <w:r w:rsidR="00324095" w:rsidRPr="00F2351C">
        <w:rPr>
          <w:rStyle w:val="bumpedfont15"/>
          <w:rFonts w:eastAsia="Times New Roman"/>
          <w:iCs/>
        </w:rPr>
        <w:t>администрацией Большеижорского городского поселения Ломоносовского муниципального района Ленинградской области</w:t>
      </w:r>
      <w:r w:rsidRPr="00F2351C">
        <w:rPr>
          <w:rStyle w:val="bumpedfont15"/>
          <w:rFonts w:eastAsia="Times New Roman"/>
        </w:rPr>
        <w:t xml:space="preserve"> </w:t>
      </w:r>
      <w:r w:rsidR="00324095" w:rsidRPr="00F2351C">
        <w:rPr>
          <w:rStyle w:val="bumpedfont15"/>
          <w:rFonts w:eastAsia="Times New Roman"/>
        </w:rPr>
        <w:br/>
      </w:r>
      <w:r w:rsidRPr="00F2351C">
        <w:rPr>
          <w:rStyle w:val="bumpedfont15"/>
          <w:rFonts w:eastAsia="Times New Roman"/>
        </w:rPr>
        <w:t>(далее – контрольный орган).</w:t>
      </w:r>
    </w:p>
    <w:p w:rsidR="000B3C9F" w:rsidRPr="00F2351C" w:rsidRDefault="00686159">
      <w:pPr>
        <w:pStyle w:val="s26"/>
        <w:spacing w:before="0" w:beforeAutospacing="0" w:after="0" w:afterAutospacing="0"/>
        <w:ind w:firstLine="709"/>
        <w:jc w:val="both"/>
        <w:rPr>
          <w:rStyle w:val="bumpedfont15"/>
        </w:rPr>
      </w:pPr>
      <w:r w:rsidRPr="00F2351C">
        <w:rPr>
          <w:rStyle w:val="bumpedfont15"/>
          <w:rFonts w:eastAsia="Times New Roman"/>
        </w:rPr>
        <w:t>6.</w:t>
      </w:r>
      <w:r w:rsidR="00324095" w:rsidRPr="00F2351C">
        <w:rPr>
          <w:rStyle w:val="bumpedfont15"/>
          <w:rFonts w:eastAsia="Times New Roman"/>
        </w:rPr>
        <w:t xml:space="preserve"> </w:t>
      </w:r>
      <w:r w:rsidRPr="00F2351C">
        <w:rPr>
          <w:rStyle w:val="bumpedfont15"/>
          <w:rFonts w:eastAsia="Times New Roman"/>
        </w:rPr>
        <w:t>Должностными лицами, уполномоченными на принятие решений в сфере муниципального контроля</w:t>
      </w:r>
      <w:r w:rsidRPr="00F2351C">
        <w:rPr>
          <w:rStyle w:val="bumpedfont15"/>
          <w:rFonts w:eastAsia="Times New Roman"/>
          <w:iCs/>
        </w:rPr>
        <w:t>, являются</w:t>
      </w:r>
      <w:r w:rsidRPr="00F2351C">
        <w:rPr>
          <w:rStyle w:val="bumpedfont15"/>
          <w:rFonts w:eastAsia="Times New Roman"/>
          <w:i/>
          <w:iCs/>
        </w:rPr>
        <w:t>:</w:t>
      </w:r>
    </w:p>
    <w:p w:rsidR="000B3C9F" w:rsidRPr="00F2351C" w:rsidRDefault="00686159">
      <w:pPr>
        <w:pStyle w:val="s26"/>
        <w:spacing w:before="0" w:beforeAutospacing="0" w:after="0" w:afterAutospacing="0"/>
        <w:ind w:firstLine="709"/>
        <w:jc w:val="both"/>
        <w:rPr>
          <w:rStyle w:val="bumpedfont15"/>
          <w:i/>
          <w:iCs/>
          <w:u w:val="single"/>
        </w:rPr>
      </w:pPr>
      <w:r w:rsidRPr="00F2351C">
        <w:rPr>
          <w:rStyle w:val="bumpedfont15"/>
          <w:rFonts w:eastAsia="Times New Roman"/>
          <w:iCs/>
        </w:rPr>
        <w:t>1)</w:t>
      </w:r>
      <w:r w:rsidR="00324095" w:rsidRPr="00F2351C">
        <w:rPr>
          <w:rStyle w:val="bumpedfont15"/>
          <w:rFonts w:eastAsia="Times New Roman"/>
          <w:iCs/>
        </w:rPr>
        <w:t xml:space="preserve"> </w:t>
      </w:r>
      <w:r w:rsidRPr="00F2351C">
        <w:rPr>
          <w:rStyle w:val="bumpedfont15"/>
          <w:rFonts w:eastAsia="Times New Roman"/>
          <w:iCs/>
        </w:rPr>
        <w:t xml:space="preserve">глава администрации </w:t>
      </w:r>
      <w:r w:rsidR="00324095" w:rsidRPr="00F2351C">
        <w:rPr>
          <w:rStyle w:val="bumpedfont15"/>
          <w:rFonts w:eastAsia="Times New Roman"/>
          <w:iCs/>
        </w:rPr>
        <w:t>Большеижорского городского поселения Ломоносовского муниципального района Ленинградской области</w:t>
      </w:r>
      <w:r w:rsidRPr="00F2351C">
        <w:rPr>
          <w:rStyle w:val="bumpedfont15"/>
          <w:rFonts w:eastAsia="Times New Roman"/>
          <w:iCs/>
        </w:rPr>
        <w:t xml:space="preserve"> (далее – руководитель контрольного органа)</w:t>
      </w:r>
      <w:r w:rsidRPr="00F2351C">
        <w:rPr>
          <w:rStyle w:val="bumpedfont15"/>
          <w:rFonts w:eastAsia="Times New Roman"/>
          <w:i/>
          <w:iCs/>
          <w:u w:val="single"/>
        </w:rPr>
        <w:t xml:space="preserve">; </w:t>
      </w:r>
    </w:p>
    <w:p w:rsidR="000B3C9F" w:rsidRPr="00F2351C" w:rsidRDefault="00686159">
      <w:pPr>
        <w:pStyle w:val="s26"/>
        <w:spacing w:before="0" w:beforeAutospacing="0" w:after="0" w:afterAutospacing="0"/>
        <w:ind w:firstLine="709"/>
        <w:jc w:val="both"/>
        <w:rPr>
          <w:rStyle w:val="bumpedfont15"/>
          <w:iCs/>
        </w:rPr>
      </w:pPr>
      <w:r w:rsidRPr="00F2351C">
        <w:rPr>
          <w:rStyle w:val="bumpedfont15"/>
          <w:rFonts w:eastAsia="Times New Roman"/>
          <w:iCs/>
        </w:rPr>
        <w:t>2)</w:t>
      </w:r>
      <w:r w:rsidR="00324095" w:rsidRPr="00F2351C">
        <w:rPr>
          <w:rStyle w:val="bumpedfont15"/>
          <w:rFonts w:eastAsia="Times New Roman"/>
          <w:iCs/>
        </w:rPr>
        <w:t xml:space="preserve"> </w:t>
      </w:r>
      <w:r w:rsidRPr="00F2351C">
        <w:rPr>
          <w:rStyle w:val="bumpedfont15"/>
          <w:rFonts w:eastAsia="Times New Roman"/>
          <w:iCs/>
        </w:rPr>
        <w:t xml:space="preserve">заместитель главы </w:t>
      </w:r>
      <w:r w:rsidR="00324095" w:rsidRPr="00F2351C">
        <w:rPr>
          <w:rStyle w:val="bumpedfont15"/>
          <w:rFonts w:eastAsia="Times New Roman"/>
          <w:iCs/>
        </w:rPr>
        <w:t>администрации Большеижорского городского поселения Ломоносовского муниципального района Ленинградской области</w:t>
      </w:r>
      <w:r w:rsidR="006B7117">
        <w:rPr>
          <w:rStyle w:val="bumpedfont15"/>
          <w:rFonts w:eastAsia="Times New Roman"/>
          <w:iCs/>
        </w:rPr>
        <w:t xml:space="preserve"> (</w:t>
      </w:r>
      <w:r w:rsidR="006B7117" w:rsidRPr="00F2351C">
        <w:rPr>
          <w:rStyle w:val="bumpedfont15"/>
          <w:rFonts w:eastAsia="Times New Roman"/>
          <w:iCs/>
        </w:rPr>
        <w:t xml:space="preserve">далее – </w:t>
      </w:r>
      <w:r w:rsidR="006B7117">
        <w:rPr>
          <w:rStyle w:val="bumpedfont15"/>
          <w:rFonts w:eastAsia="Times New Roman"/>
          <w:iCs/>
        </w:rPr>
        <w:t xml:space="preserve">заместитель </w:t>
      </w:r>
      <w:r w:rsidR="006B7117" w:rsidRPr="00F2351C">
        <w:rPr>
          <w:rStyle w:val="bumpedfont15"/>
          <w:rFonts w:eastAsia="Times New Roman"/>
          <w:iCs/>
        </w:rPr>
        <w:t>руководител</w:t>
      </w:r>
      <w:r w:rsidR="006B7117">
        <w:rPr>
          <w:rStyle w:val="bumpedfont15"/>
          <w:rFonts w:eastAsia="Times New Roman"/>
          <w:iCs/>
        </w:rPr>
        <w:t>я</w:t>
      </w:r>
      <w:r w:rsidR="006B7117" w:rsidRPr="00F2351C">
        <w:rPr>
          <w:rStyle w:val="bumpedfont15"/>
          <w:rFonts w:eastAsia="Times New Roman"/>
          <w:iCs/>
        </w:rPr>
        <w:t xml:space="preserve"> контрольного органа</w:t>
      </w:r>
      <w:r w:rsidR="006B7117">
        <w:rPr>
          <w:rStyle w:val="bumpedfont15"/>
          <w:rFonts w:eastAsia="Times New Roman"/>
          <w:iCs/>
        </w:rPr>
        <w:t>)</w:t>
      </w:r>
      <w:r w:rsidR="00324095" w:rsidRPr="00F2351C">
        <w:rPr>
          <w:rStyle w:val="bumpedfont15"/>
          <w:rFonts w:eastAsia="Times New Roman"/>
          <w:iCs/>
        </w:rPr>
        <w:t>.</w:t>
      </w:r>
    </w:p>
    <w:p w:rsidR="00324095" w:rsidRPr="00F2351C" w:rsidRDefault="00686159">
      <w:pPr>
        <w:pStyle w:val="s26"/>
        <w:spacing w:before="0" w:beforeAutospacing="0" w:after="0" w:afterAutospacing="0"/>
        <w:ind w:firstLine="709"/>
        <w:jc w:val="both"/>
        <w:rPr>
          <w:rStyle w:val="bumpedfont15"/>
          <w:rFonts w:eastAsia="Times New Roman"/>
        </w:rPr>
      </w:pPr>
      <w:r w:rsidRPr="00F2351C">
        <w:rPr>
          <w:rStyle w:val="bumpedfont15"/>
          <w:rFonts w:eastAsia="Times New Roman"/>
        </w:rPr>
        <w:t>7.</w:t>
      </w:r>
      <w:r w:rsidR="00324095" w:rsidRPr="00F2351C">
        <w:rPr>
          <w:rStyle w:val="bumpedfont15"/>
          <w:rFonts w:eastAsia="Times New Roman"/>
        </w:rPr>
        <w:t xml:space="preserve"> </w:t>
      </w:r>
      <w:r w:rsidRPr="00F2351C">
        <w:rPr>
          <w:rStyle w:val="bumpedfont15"/>
          <w:rFonts w:eastAsia="Times New Roman"/>
        </w:rPr>
        <w:t xml:space="preserve">Должностными лицами, уполномоченными на осуществление муниципального контроля, </w:t>
      </w:r>
      <w:r w:rsidR="001E59CF" w:rsidRPr="00F2351C">
        <w:rPr>
          <w:rStyle w:val="bumpedfont15"/>
          <w:rFonts w:eastAsia="Times New Roman"/>
        </w:rPr>
        <w:t xml:space="preserve">являются муниципальные служащие, </w:t>
      </w:r>
      <w:r w:rsidRPr="00F2351C">
        <w:rPr>
          <w:rStyle w:val="bumpedfont15"/>
          <w:rFonts w:eastAsia="Times New Roman"/>
        </w:rPr>
        <w:t>в должностные обязанности которых вход</w:t>
      </w:r>
      <w:r w:rsidR="001E59CF" w:rsidRPr="00F2351C">
        <w:rPr>
          <w:rStyle w:val="bumpedfont15"/>
          <w:rFonts w:eastAsia="Times New Roman"/>
        </w:rPr>
        <w:t>я</w:t>
      </w:r>
      <w:r w:rsidRPr="00F2351C">
        <w:rPr>
          <w:rStyle w:val="bumpedfont15"/>
          <w:rFonts w:eastAsia="Times New Roman"/>
        </w:rPr>
        <w:t>т полномочи</w:t>
      </w:r>
      <w:r w:rsidR="001E59CF" w:rsidRPr="00F2351C">
        <w:rPr>
          <w:rStyle w:val="bumpedfont15"/>
          <w:rFonts w:eastAsia="Times New Roman"/>
        </w:rPr>
        <w:t>я</w:t>
      </w:r>
      <w:r w:rsidRPr="00F2351C">
        <w:rPr>
          <w:rStyle w:val="bumpedfont15"/>
          <w:rFonts w:eastAsia="Times New Roman"/>
        </w:rPr>
        <w:t xml:space="preserve"> по осуществлению муниципального контроля, в том числе проведение профилактических мероприятий и контрольных мероприятий (далее - инспектор)</w:t>
      </w:r>
      <w:r w:rsidR="00324095" w:rsidRPr="00F2351C">
        <w:rPr>
          <w:rStyle w:val="bumpedfont15"/>
          <w:rFonts w:eastAsia="Times New Roman"/>
        </w:rPr>
        <w:t>.</w:t>
      </w:r>
    </w:p>
    <w:p w:rsidR="00324095" w:rsidRPr="00F2351C" w:rsidRDefault="00324095">
      <w:pPr>
        <w:pStyle w:val="s26"/>
        <w:spacing w:before="0" w:beforeAutospacing="0" w:after="0" w:afterAutospacing="0"/>
        <w:ind w:firstLine="709"/>
        <w:jc w:val="both"/>
        <w:rPr>
          <w:rStyle w:val="bumpedfont15"/>
          <w:rFonts w:eastAsia="Times New Roman"/>
        </w:rPr>
      </w:pPr>
      <w:r w:rsidRPr="00F2351C">
        <w:t>Персональный состав должностных лиц осуществляющих муниципальный контроль утверждается правовым актом администрации.</w:t>
      </w:r>
    </w:p>
    <w:p w:rsidR="000B3C9F" w:rsidRPr="00F2351C" w:rsidRDefault="00686159">
      <w:pPr>
        <w:pStyle w:val="s24"/>
        <w:spacing w:before="240" w:beforeAutospacing="0" w:after="120" w:afterAutospacing="0"/>
        <w:jc w:val="center"/>
        <w:rPr>
          <w:rStyle w:val="bumpedfont15"/>
          <w:b/>
          <w:bCs/>
        </w:rPr>
      </w:pPr>
      <w:r w:rsidRPr="00F2351C">
        <w:rPr>
          <w:rStyle w:val="bumpedfont15"/>
          <w:rFonts w:eastAsia="Times New Roman"/>
          <w:b/>
          <w:bCs/>
          <w:lang w:val="en-US"/>
        </w:rPr>
        <w:t>II</w:t>
      </w:r>
      <w:r w:rsidRPr="00F2351C">
        <w:rPr>
          <w:rStyle w:val="bumpedfont15"/>
          <w:rFonts w:eastAsia="Times New Roman"/>
          <w:b/>
          <w:bCs/>
        </w:rPr>
        <w:t xml:space="preserve">. Управление рисками причинения вреда (ущерба) </w:t>
      </w:r>
      <w:r w:rsidRPr="00F2351C">
        <w:rPr>
          <w:rStyle w:val="bumpedfont15"/>
          <w:rFonts w:eastAsia="Times New Roman"/>
          <w:b/>
          <w:bCs/>
        </w:rPr>
        <w:br/>
        <w:t>охраняемым законом ценностям</w:t>
      </w:r>
    </w:p>
    <w:p w:rsidR="000B3C9F" w:rsidRPr="00F2351C" w:rsidRDefault="00686159">
      <w:pPr>
        <w:pStyle w:val="s26"/>
        <w:spacing w:before="0" w:beforeAutospacing="0" w:after="0" w:afterAutospacing="0"/>
        <w:ind w:firstLine="709"/>
        <w:jc w:val="both"/>
      </w:pPr>
      <w:r w:rsidRPr="00F2351C">
        <w:rPr>
          <w:rStyle w:val="bumpedfont15"/>
          <w:rFonts w:eastAsia="Times New Roman"/>
        </w:rPr>
        <w:t>1. Муниципальный контроль 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0B3C9F" w:rsidRPr="00F2351C" w:rsidRDefault="00686159">
      <w:pPr>
        <w:pStyle w:val="s26"/>
        <w:spacing w:before="0" w:beforeAutospacing="0" w:after="0" w:afterAutospacing="0"/>
        <w:ind w:firstLine="709"/>
        <w:jc w:val="both"/>
      </w:pPr>
      <w:r w:rsidRPr="00F2351C">
        <w:rPr>
          <w:rStyle w:val="bumpedfont15"/>
          <w:rFonts w:eastAsia="Times New Roman"/>
        </w:rPr>
        <w:t>2. В целях управления рисками причинения вреда (ущерба) охраняемым законом ценностям при осуществлении муниципального контроля объекты контроля могут быть отнесены к одной из следующих категорий риска причинения вреда (ущерба) охраняемым законом ценностям (далее – категории риска):</w:t>
      </w:r>
    </w:p>
    <w:p w:rsidR="000B3C9F" w:rsidRPr="00F2351C" w:rsidRDefault="00686159">
      <w:pPr>
        <w:pStyle w:val="s15"/>
        <w:spacing w:before="0" w:beforeAutospacing="0" w:after="0" w:afterAutospacing="0"/>
        <w:ind w:firstLine="709"/>
        <w:jc w:val="both"/>
      </w:pPr>
      <w:r w:rsidRPr="00F2351C">
        <w:rPr>
          <w:rStyle w:val="bumpedfont15"/>
          <w:rFonts w:eastAsia="Times New Roman"/>
        </w:rPr>
        <w:t>средний риск;</w:t>
      </w:r>
    </w:p>
    <w:p w:rsidR="000B3C9F" w:rsidRPr="00F2351C" w:rsidRDefault="00686159">
      <w:pPr>
        <w:pStyle w:val="s15"/>
        <w:spacing w:before="0" w:beforeAutospacing="0" w:after="0" w:afterAutospacing="0"/>
        <w:ind w:firstLine="709"/>
        <w:jc w:val="both"/>
      </w:pPr>
      <w:r w:rsidRPr="00F2351C">
        <w:rPr>
          <w:rStyle w:val="bumpedfont15"/>
          <w:rFonts w:eastAsia="Times New Roman"/>
        </w:rPr>
        <w:t>умеренный риск;</w:t>
      </w:r>
    </w:p>
    <w:p w:rsidR="000B3C9F" w:rsidRPr="00F2351C" w:rsidRDefault="00686159">
      <w:pPr>
        <w:pStyle w:val="s15"/>
        <w:spacing w:before="0" w:beforeAutospacing="0" w:after="0" w:afterAutospacing="0"/>
        <w:ind w:firstLine="709"/>
        <w:jc w:val="both"/>
      </w:pPr>
      <w:r w:rsidRPr="00F2351C">
        <w:rPr>
          <w:rStyle w:val="bumpedfont15"/>
          <w:rFonts w:eastAsia="Times New Roman"/>
        </w:rPr>
        <w:t>низкий риск.</w:t>
      </w:r>
    </w:p>
    <w:p w:rsidR="000B3C9F" w:rsidRPr="00F2351C" w:rsidRDefault="00686159">
      <w:pPr>
        <w:pStyle w:val="s26"/>
        <w:spacing w:before="0" w:beforeAutospacing="0" w:after="0" w:afterAutospacing="0"/>
        <w:ind w:firstLine="709"/>
        <w:jc w:val="both"/>
      </w:pPr>
      <w:r w:rsidRPr="00F2351C">
        <w:rPr>
          <w:rStyle w:val="bumpedfont15"/>
          <w:rFonts w:eastAsia="Times New Roman"/>
        </w:rPr>
        <w:t>3.</w:t>
      </w:r>
      <w:r w:rsidR="00A0109F" w:rsidRPr="00F2351C">
        <w:rPr>
          <w:rStyle w:val="bumpedfont15"/>
          <w:rFonts w:eastAsia="Times New Roman"/>
        </w:rPr>
        <w:t xml:space="preserve"> </w:t>
      </w:r>
      <w:r w:rsidRPr="00F2351C">
        <w:rPr>
          <w:rStyle w:val="bumpedfont15"/>
          <w:rFonts w:eastAsia="Times New Roman"/>
        </w:rPr>
        <w:t>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rsidR="000B3C9F" w:rsidRPr="00F2351C" w:rsidRDefault="00686159">
      <w:pPr>
        <w:pStyle w:val="s26"/>
        <w:spacing w:before="0" w:beforeAutospacing="0" w:after="0" w:afterAutospacing="0"/>
        <w:ind w:firstLine="709"/>
        <w:jc w:val="both"/>
      </w:pPr>
      <w:r w:rsidRPr="00F2351C">
        <w:rPr>
          <w:rFonts w:eastAsia="Times New Roman"/>
        </w:rPr>
        <w:t>4.</w:t>
      </w:r>
      <w:r w:rsidR="00A0109F" w:rsidRPr="00F2351C">
        <w:rPr>
          <w:rFonts w:eastAsia="Times New Roman"/>
        </w:rPr>
        <w:t xml:space="preserve"> </w:t>
      </w:r>
      <w:r w:rsidRPr="00F2351C">
        <w:rPr>
          <w:rFonts w:eastAsia="Times New Roman"/>
        </w:rPr>
        <w:t xml:space="preserve">Контрольный орган осуществляет категорирование объектов контроля </w:t>
      </w:r>
      <w:r w:rsidRPr="00F2351C">
        <w:rPr>
          <w:rFonts w:eastAsia="Times New Roman"/>
        </w:rPr>
        <w:br/>
        <w:t>в порядке, установленном стать</w:t>
      </w:r>
      <w:r w:rsidR="00A0109F" w:rsidRPr="00F2351C">
        <w:rPr>
          <w:rFonts w:eastAsia="Times New Roman"/>
        </w:rPr>
        <w:t>е</w:t>
      </w:r>
      <w:r w:rsidRPr="00F2351C">
        <w:rPr>
          <w:rFonts w:eastAsia="Times New Roman"/>
        </w:rPr>
        <w:t>й 24 Федерального закона № 248-ФЗ.</w:t>
      </w:r>
    </w:p>
    <w:p w:rsidR="00C3591E" w:rsidRPr="00F2351C" w:rsidRDefault="00686159">
      <w:pPr>
        <w:pStyle w:val="s26"/>
        <w:spacing w:before="0" w:beforeAutospacing="0" w:after="0" w:afterAutospacing="0"/>
        <w:ind w:firstLine="709"/>
        <w:jc w:val="both"/>
        <w:rPr>
          <w:rStyle w:val="bumpedfont15"/>
          <w:rFonts w:eastAsia="Times New Roman"/>
        </w:rPr>
      </w:pPr>
      <w:r w:rsidRPr="00F2351C">
        <w:rPr>
          <w:rStyle w:val="bumpedfont15"/>
          <w:rFonts w:eastAsia="Times New Roman"/>
        </w:rPr>
        <w:t>5</w:t>
      </w:r>
      <w:r w:rsidR="00A0109F" w:rsidRPr="00F2351C">
        <w:rPr>
          <w:rStyle w:val="bumpedfont15"/>
          <w:rFonts w:eastAsia="Times New Roman"/>
        </w:rPr>
        <w:t xml:space="preserve">. </w:t>
      </w:r>
      <w:r w:rsidRPr="00F2351C">
        <w:rPr>
          <w:rStyle w:val="bumpedfont15"/>
          <w:rFonts w:eastAsia="Times New Roman"/>
        </w:rPr>
        <w:t>Контрольный орган ведет перечень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и</w:t>
      </w:r>
      <w:r w:rsidRPr="00F2351C">
        <w:rPr>
          <w:rFonts w:eastAsia="Times New Roman"/>
        </w:rPr>
        <w:t xml:space="preserve"> </w:t>
      </w:r>
      <w:r w:rsidRPr="00F2351C">
        <w:rPr>
          <w:rStyle w:val="bumpedfont15"/>
          <w:rFonts w:eastAsia="Times New Roman"/>
        </w:rPr>
        <w:t xml:space="preserve">публикует </w:t>
      </w:r>
      <w:r w:rsidR="00C3591E" w:rsidRPr="00F2351C">
        <w:rPr>
          <w:rStyle w:val="bumpedfont15"/>
          <w:rFonts w:eastAsia="Times New Roman"/>
        </w:rPr>
        <w:t>его</w:t>
      </w:r>
      <w:r w:rsidRPr="00F2351C">
        <w:rPr>
          <w:rStyle w:val="bumpedfont15"/>
          <w:rFonts w:eastAsia="Times New Roman"/>
        </w:rPr>
        <w:t xml:space="preserve"> </w:t>
      </w:r>
      <w:r w:rsidR="00C3591E" w:rsidRPr="00F2351C">
        <w:rPr>
          <w:rStyle w:val="bumpedfont15"/>
          <w:rFonts w:eastAsia="Times New Roman"/>
        </w:rPr>
        <w:t xml:space="preserve">на своем официальном сайте </w:t>
      </w:r>
      <w:r w:rsidR="00C3591E" w:rsidRPr="00F2351C">
        <w:rPr>
          <w:rStyle w:val="bumpedfont15"/>
          <w:rFonts w:eastAsia="Times New Roman"/>
        </w:rPr>
        <w:br/>
      </w:r>
      <w:r w:rsidRPr="00F2351C">
        <w:rPr>
          <w:rStyle w:val="bumpedfont15"/>
          <w:rFonts w:eastAsia="Times New Roman"/>
        </w:rPr>
        <w:t xml:space="preserve">в </w:t>
      </w:r>
      <w:r w:rsidR="00A0109F" w:rsidRPr="00F2351C">
        <w:rPr>
          <w:rStyle w:val="bumpedfont15"/>
          <w:rFonts w:eastAsia="Times New Roman"/>
        </w:rPr>
        <w:t xml:space="preserve">информационно-телекоммуникационной </w:t>
      </w:r>
      <w:r w:rsidRPr="00F2351C">
        <w:rPr>
          <w:rStyle w:val="bumpedfont15"/>
          <w:rFonts w:eastAsia="Times New Roman"/>
        </w:rPr>
        <w:t>сети «Интернет»</w:t>
      </w:r>
      <w:r w:rsidR="00C3591E" w:rsidRPr="00F2351C">
        <w:rPr>
          <w:rStyle w:val="bumpedfont15"/>
          <w:rFonts w:eastAsia="Times New Roman"/>
        </w:rPr>
        <w:t xml:space="preserve"> (далее – официальный сайт).</w:t>
      </w:r>
      <w:r w:rsidRPr="00F2351C">
        <w:rPr>
          <w:rStyle w:val="bumpedfont15"/>
          <w:rFonts w:eastAsia="Times New Roman"/>
        </w:rPr>
        <w:t xml:space="preserve"> </w:t>
      </w:r>
    </w:p>
    <w:p w:rsidR="000B3C9F" w:rsidRPr="00F2351C" w:rsidRDefault="00686159">
      <w:pPr>
        <w:pStyle w:val="s26"/>
        <w:spacing w:before="0" w:beforeAutospacing="0" w:after="0" w:afterAutospacing="0"/>
        <w:ind w:firstLine="709"/>
        <w:jc w:val="both"/>
        <w:rPr>
          <w:rStyle w:val="bumpedfont15"/>
        </w:rPr>
      </w:pPr>
      <w:r w:rsidRPr="00F2351C">
        <w:rPr>
          <w:rStyle w:val="bumpedfont15"/>
          <w:rFonts w:eastAsia="Times New Roman"/>
        </w:rPr>
        <w:t>6.</w:t>
      </w:r>
      <w:r w:rsidR="00A0109F" w:rsidRPr="00F2351C">
        <w:rPr>
          <w:rStyle w:val="bumpedfont15"/>
          <w:rFonts w:eastAsia="Times New Roman"/>
        </w:rPr>
        <w:t xml:space="preserve"> </w:t>
      </w:r>
      <w:r w:rsidRPr="00F2351C">
        <w:rPr>
          <w:rStyle w:val="bumpedfont15"/>
          <w:rFonts w:eastAsia="Times New Roman"/>
        </w:rPr>
        <w:t>Контролируемое лицо вправе подать</w:t>
      </w:r>
      <w:r w:rsidR="00C3591E" w:rsidRPr="00F2351C">
        <w:rPr>
          <w:rStyle w:val="bumpedfont15"/>
          <w:rFonts w:eastAsia="Times New Roman"/>
        </w:rPr>
        <w:t xml:space="preserve"> в контрольный орган,</w:t>
      </w:r>
      <w:r w:rsidRPr="00F2351C">
        <w:rPr>
          <w:rStyle w:val="bumpedfont15"/>
          <w:rFonts w:eastAsia="Times New Roman"/>
        </w:rPr>
        <w:t xml:space="preserve"> с использованием единого портала государственных и муниципальных услуг</w:t>
      </w:r>
      <w:r w:rsidR="00C3591E" w:rsidRPr="00F2351C">
        <w:rPr>
          <w:rStyle w:val="bumpedfont15"/>
          <w:rFonts w:eastAsia="Times New Roman"/>
        </w:rPr>
        <w:t>,</w:t>
      </w:r>
      <w:r w:rsidRPr="00F2351C">
        <w:rPr>
          <w:rStyle w:val="bumpedfont15"/>
          <w:rFonts w:eastAsia="Times New Roman"/>
        </w:rPr>
        <w:t xml:space="preserve"> заявление об изменении категории риска осуществляемой им деятельности либо категории риска принадлежащих ему (используемых </w:t>
      </w:r>
      <w:r w:rsidRPr="00F2351C">
        <w:rPr>
          <w:rStyle w:val="bumpedfont15"/>
          <w:rFonts w:eastAsia="Times New Roman"/>
        </w:rPr>
        <w:lastRenderedPageBreak/>
        <w:t xml:space="preserve">им) иных объектов контроля в случае их соответствия критериям риска </w:t>
      </w:r>
      <w:r w:rsidR="00C3591E" w:rsidRPr="00F2351C">
        <w:rPr>
          <w:rStyle w:val="bumpedfont15"/>
          <w:rFonts w:eastAsia="Times New Roman"/>
        </w:rPr>
        <w:br/>
      </w:r>
      <w:r w:rsidRPr="00F2351C">
        <w:rPr>
          <w:rStyle w:val="bumpedfont15"/>
          <w:rFonts w:eastAsia="Times New Roman"/>
        </w:rPr>
        <w:t>для отнесения к иной категории риска.</w:t>
      </w:r>
    </w:p>
    <w:p w:rsidR="000B3C9F" w:rsidRPr="00F2351C" w:rsidRDefault="00686159">
      <w:pPr>
        <w:pStyle w:val="s26"/>
        <w:spacing w:before="0" w:beforeAutospacing="0" w:after="0" w:afterAutospacing="0"/>
        <w:ind w:firstLine="709"/>
        <w:jc w:val="both"/>
        <w:rPr>
          <w:rStyle w:val="bumpedfont15"/>
        </w:rPr>
      </w:pPr>
      <w:r w:rsidRPr="00F2351C">
        <w:rPr>
          <w:rStyle w:val="bumpedfont15"/>
          <w:rFonts w:eastAsia="Times New Roman"/>
        </w:rPr>
        <w:t xml:space="preserve">Заявления об изменении категории риска рассматриваются контрольным органом </w:t>
      </w:r>
      <w:r w:rsidR="00C3591E" w:rsidRPr="00F2351C">
        <w:rPr>
          <w:rStyle w:val="bumpedfont15"/>
          <w:rFonts w:eastAsia="Times New Roman"/>
        </w:rPr>
        <w:br/>
      </w:r>
      <w:r w:rsidRPr="00F2351C">
        <w:rPr>
          <w:rStyle w:val="bumpedfont15"/>
          <w:rFonts w:eastAsia="Times New Roman"/>
        </w:rPr>
        <w:t xml:space="preserve">в соответствии с положениями </w:t>
      </w:r>
      <w:hyperlink r:id="rId9" w:tooltip="https://login.consultant.ru/link/?req=doc&amp;base=LAW&amp;n=495001&amp;dst=100422" w:history="1">
        <w:r w:rsidRPr="00F2351C">
          <w:rPr>
            <w:rStyle w:val="bumpedfont15"/>
            <w:rFonts w:eastAsia="Times New Roman"/>
          </w:rPr>
          <w:t>главы 9</w:t>
        </w:r>
      </w:hyperlink>
      <w:r w:rsidRPr="00F2351C">
        <w:rPr>
          <w:rStyle w:val="bumpedfont15"/>
          <w:rFonts w:eastAsia="Times New Roman"/>
        </w:rPr>
        <w:t xml:space="preserve"> Федерального закона № 248-ФЗ.</w:t>
      </w:r>
    </w:p>
    <w:p w:rsidR="000B3C9F" w:rsidRDefault="00686159">
      <w:pPr>
        <w:pStyle w:val="s26"/>
        <w:spacing w:before="0" w:beforeAutospacing="0" w:after="0" w:afterAutospacing="0"/>
        <w:ind w:firstLine="709"/>
        <w:jc w:val="both"/>
        <w:rPr>
          <w:rStyle w:val="bumpedfont15"/>
          <w:rFonts w:eastAsia="Times New Roman"/>
        </w:rPr>
      </w:pPr>
      <w:r w:rsidRPr="00F2351C">
        <w:rPr>
          <w:rFonts w:eastAsia="Times New Roman"/>
          <w:lang w:eastAsia="en-US"/>
        </w:rPr>
        <w:t>7.</w:t>
      </w:r>
      <w:r w:rsidR="00A0109F" w:rsidRPr="00F2351C">
        <w:rPr>
          <w:rFonts w:eastAsia="Times New Roman"/>
          <w:lang w:eastAsia="en-US"/>
        </w:rPr>
        <w:t xml:space="preserve"> </w:t>
      </w:r>
      <w:r w:rsidRPr="00F2351C">
        <w:rPr>
          <w:rFonts w:eastAsia="Times New Roman"/>
          <w:lang w:eastAsia="en-US"/>
        </w:rPr>
        <w:t xml:space="preserve">В целях оценки риска причинения вреда (ущерба) при принятии решения </w:t>
      </w:r>
      <w:r w:rsidRPr="00F2351C">
        <w:rPr>
          <w:rFonts w:eastAsia="Times New Roman"/>
          <w:lang w:eastAsia="en-US"/>
        </w:rPr>
        <w:br/>
        <w:t xml:space="preserve">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индикаторов риска нарушения обязательных требований по муниципальному контролю </w:t>
      </w:r>
      <w:r w:rsidRPr="00F2351C">
        <w:rPr>
          <w:rStyle w:val="bumpedfont15"/>
          <w:rFonts w:eastAsia="Times New Roman"/>
        </w:rPr>
        <w:t>установлен приложением 2 к настоящему Положению.</w:t>
      </w:r>
    </w:p>
    <w:p w:rsidR="000B3C9F" w:rsidRPr="00F2351C" w:rsidRDefault="00686159">
      <w:pPr>
        <w:pStyle w:val="s24"/>
        <w:spacing w:before="240" w:beforeAutospacing="0" w:after="120" w:afterAutospacing="0"/>
        <w:jc w:val="center"/>
        <w:rPr>
          <w:rStyle w:val="bumpedfont15"/>
          <w:b/>
          <w:bCs/>
        </w:rPr>
      </w:pPr>
      <w:r w:rsidRPr="00F2351C">
        <w:rPr>
          <w:rStyle w:val="bumpedfont15"/>
          <w:rFonts w:eastAsia="Times New Roman"/>
          <w:b/>
          <w:bCs/>
          <w:lang w:val="en-US"/>
        </w:rPr>
        <w:t>III</w:t>
      </w:r>
      <w:r w:rsidRPr="00F2351C">
        <w:rPr>
          <w:rStyle w:val="bumpedfont15"/>
          <w:rFonts w:eastAsia="Times New Roman"/>
          <w:b/>
          <w:bCs/>
        </w:rPr>
        <w:t>.</w:t>
      </w:r>
      <w:r w:rsidR="00A0109F" w:rsidRPr="00F2351C">
        <w:rPr>
          <w:rStyle w:val="bumpedfont15"/>
          <w:rFonts w:eastAsia="Times New Roman"/>
          <w:b/>
          <w:bCs/>
        </w:rPr>
        <w:t xml:space="preserve"> </w:t>
      </w:r>
      <w:r w:rsidRPr="00F2351C">
        <w:rPr>
          <w:rStyle w:val="bumpedfont15"/>
          <w:rFonts w:eastAsia="Times New Roman"/>
          <w:b/>
          <w:bCs/>
        </w:rPr>
        <w:t xml:space="preserve">Профилактика рисков причинения вреда </w:t>
      </w:r>
      <w:r w:rsidRPr="00F2351C">
        <w:rPr>
          <w:rStyle w:val="bumpedfont15"/>
          <w:rFonts w:eastAsia="Times New Roman"/>
          <w:b/>
          <w:bCs/>
        </w:rPr>
        <w:br/>
        <w:t>(ущерба) охраняемым законом ценностям</w:t>
      </w:r>
    </w:p>
    <w:p w:rsidR="000B3C9F" w:rsidRPr="00F2351C" w:rsidRDefault="00686159">
      <w:pPr>
        <w:pStyle w:val="s15"/>
        <w:spacing w:before="0" w:beforeAutospacing="0" w:after="0" w:afterAutospacing="0"/>
        <w:ind w:firstLine="709"/>
        <w:jc w:val="both"/>
      </w:pPr>
      <w:r w:rsidRPr="00F2351C">
        <w:rPr>
          <w:rFonts w:eastAsia="Times New Roman"/>
        </w:rPr>
        <w:t>1.</w:t>
      </w:r>
      <w:r w:rsidR="00A0109F" w:rsidRPr="00F2351C">
        <w:rPr>
          <w:rFonts w:eastAsia="Times New Roman"/>
        </w:rPr>
        <w:t xml:space="preserve"> </w:t>
      </w:r>
      <w:r w:rsidRPr="00F2351C">
        <w:rPr>
          <w:rFonts w:eastAsia="Times New Roman"/>
        </w:rPr>
        <w:t>Профилактические мероприятия осуществляются в соответствии с главой 10 Федерального закона № 248-ФЗ.</w:t>
      </w:r>
    </w:p>
    <w:p w:rsidR="000B3C9F" w:rsidRPr="00F2351C" w:rsidRDefault="00686159">
      <w:pPr>
        <w:pStyle w:val="s15"/>
        <w:spacing w:before="0" w:beforeAutospacing="0" w:after="0" w:afterAutospacing="0"/>
        <w:ind w:firstLine="709"/>
        <w:jc w:val="both"/>
      </w:pPr>
      <w:r w:rsidRPr="00F2351C">
        <w:rPr>
          <w:rFonts w:eastAsia="Times New Roman"/>
        </w:rPr>
        <w:t>2.</w:t>
      </w:r>
      <w:r w:rsidR="00A0109F" w:rsidRPr="00F2351C">
        <w:rPr>
          <w:rFonts w:eastAsia="Times New Roman"/>
        </w:rPr>
        <w:t xml:space="preserve"> </w:t>
      </w:r>
      <w:r w:rsidRPr="00F2351C">
        <w:rPr>
          <w:rFonts w:eastAsia="Times New Roman"/>
        </w:rPr>
        <w:t xml:space="preserve">Программа профилактики рисков причинения вреда (ущерба) охраняемым законом ценностям (далее </w:t>
      </w:r>
      <w:r w:rsidRPr="00F2351C">
        <w:rPr>
          <w:rStyle w:val="bumpedfont15"/>
          <w:rFonts w:eastAsia="Times New Roman"/>
        </w:rPr>
        <w:t>–</w:t>
      </w:r>
      <w:r w:rsidRPr="00F2351C">
        <w:rPr>
          <w:rFonts w:eastAsia="Times New Roman"/>
        </w:rPr>
        <w:t xml:space="preserve"> программа профилактики) ежегодно разрабатывается и утверждается в порядке, установленном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0B3C9F" w:rsidRPr="00F2351C" w:rsidRDefault="00686159">
      <w:pPr>
        <w:pStyle w:val="s15"/>
        <w:spacing w:before="0" w:beforeAutospacing="0" w:after="0" w:afterAutospacing="0"/>
        <w:ind w:firstLine="709"/>
        <w:jc w:val="both"/>
        <w:rPr>
          <w:i/>
          <w:u w:val="single"/>
        </w:rPr>
      </w:pPr>
      <w:r w:rsidRPr="00F2351C">
        <w:rPr>
          <w:rFonts w:eastAsia="Times New Roman"/>
        </w:rPr>
        <w:t>3.</w:t>
      </w:r>
      <w:r w:rsidR="00A0109F" w:rsidRPr="00F2351C">
        <w:rPr>
          <w:rFonts w:eastAsia="Times New Roman"/>
        </w:rPr>
        <w:t xml:space="preserve"> </w:t>
      </w:r>
      <w:r w:rsidRPr="00F2351C">
        <w:rPr>
          <w:rFonts w:eastAsia="Times New Roman"/>
        </w:rPr>
        <w:t>Утвержденная программа профилактики размещается на официальном сайте.</w:t>
      </w:r>
    </w:p>
    <w:p w:rsidR="000B3C9F" w:rsidRPr="00F2351C" w:rsidRDefault="00686159">
      <w:pPr>
        <w:pStyle w:val="s26"/>
        <w:spacing w:before="0" w:beforeAutospacing="0" w:after="0" w:afterAutospacing="0"/>
        <w:ind w:firstLine="709"/>
        <w:jc w:val="both"/>
      </w:pPr>
      <w:r w:rsidRPr="00F2351C">
        <w:rPr>
          <w:rStyle w:val="bumpedfont15"/>
          <w:rFonts w:eastAsia="Times New Roman"/>
        </w:rPr>
        <w:t>4.</w:t>
      </w:r>
      <w:r w:rsidR="00A0109F" w:rsidRPr="00F2351C">
        <w:rPr>
          <w:rStyle w:val="bumpedfont15"/>
          <w:rFonts w:eastAsia="Times New Roman"/>
        </w:rPr>
        <w:t xml:space="preserve"> </w:t>
      </w:r>
      <w:r w:rsidRPr="00F2351C">
        <w:rPr>
          <w:rStyle w:val="bumpedfont15"/>
          <w:rFonts w:eastAsia="Times New Roman"/>
        </w:rPr>
        <w:t>При осуществлении муниципального контроля контрольный орган проводит следующие виды профилактических мероприятий:</w:t>
      </w:r>
    </w:p>
    <w:p w:rsidR="000B3C9F" w:rsidRPr="00F2351C" w:rsidRDefault="00686159">
      <w:pPr>
        <w:pStyle w:val="s15"/>
        <w:spacing w:before="0" w:beforeAutospacing="0" w:after="0" w:afterAutospacing="0"/>
        <w:ind w:firstLine="709"/>
        <w:jc w:val="both"/>
      </w:pPr>
      <w:r w:rsidRPr="00F2351C">
        <w:rPr>
          <w:rStyle w:val="bumpedfont15"/>
          <w:rFonts w:eastAsia="Times New Roman"/>
        </w:rPr>
        <w:t>1) информирование;</w:t>
      </w:r>
    </w:p>
    <w:p w:rsidR="000B3C9F" w:rsidRPr="00F2351C" w:rsidRDefault="00686159">
      <w:pPr>
        <w:pStyle w:val="s15"/>
        <w:spacing w:before="0" w:beforeAutospacing="0" w:after="0" w:afterAutospacing="0"/>
        <w:ind w:firstLine="709"/>
        <w:jc w:val="both"/>
      </w:pPr>
      <w:r w:rsidRPr="00F2351C">
        <w:rPr>
          <w:rStyle w:val="bumpedfont15"/>
          <w:rFonts w:eastAsia="Times New Roman"/>
        </w:rPr>
        <w:t>2) объявление предостережения;</w:t>
      </w:r>
    </w:p>
    <w:p w:rsidR="000B3C9F" w:rsidRPr="00F2351C" w:rsidRDefault="00686159">
      <w:pPr>
        <w:pStyle w:val="s15"/>
        <w:spacing w:before="0" w:beforeAutospacing="0" w:after="0" w:afterAutospacing="0"/>
        <w:ind w:firstLine="709"/>
        <w:jc w:val="both"/>
        <w:rPr>
          <w:rStyle w:val="bumpedfont15"/>
        </w:rPr>
      </w:pPr>
      <w:r w:rsidRPr="00F2351C">
        <w:rPr>
          <w:rStyle w:val="bumpedfont15"/>
          <w:rFonts w:eastAsia="Times New Roman"/>
        </w:rPr>
        <w:t>3) консультирование;</w:t>
      </w:r>
    </w:p>
    <w:p w:rsidR="000B3C9F" w:rsidRPr="00F2351C" w:rsidRDefault="00686159">
      <w:pPr>
        <w:pStyle w:val="s15"/>
        <w:spacing w:before="0" w:beforeAutospacing="0" w:after="0" w:afterAutospacing="0"/>
        <w:ind w:firstLine="709"/>
        <w:jc w:val="both"/>
        <w:rPr>
          <w:rStyle w:val="bumpedfont15"/>
        </w:rPr>
      </w:pPr>
      <w:r w:rsidRPr="00F2351C">
        <w:rPr>
          <w:rStyle w:val="bumpedfont15"/>
          <w:rFonts w:eastAsia="Times New Roman"/>
        </w:rPr>
        <w:t>4) профилактический визит.</w:t>
      </w:r>
    </w:p>
    <w:p w:rsidR="000B3C9F" w:rsidRPr="00F2351C" w:rsidRDefault="00686159">
      <w:pPr>
        <w:pStyle w:val="s15"/>
        <w:spacing w:before="0" w:beforeAutospacing="0" w:after="0" w:afterAutospacing="0"/>
        <w:ind w:firstLine="709"/>
        <w:jc w:val="both"/>
      </w:pPr>
      <w:r w:rsidRPr="00F2351C">
        <w:rPr>
          <w:rFonts w:eastAsia="Times New Roman"/>
        </w:rPr>
        <w:t>5. </w:t>
      </w:r>
      <w:r w:rsidRPr="00F2351C">
        <w:rPr>
          <w:rStyle w:val="bumpedfont15"/>
          <w:rFonts w:eastAsia="Times New Roman"/>
        </w:rPr>
        <w:t xml:space="preserve">Контрольный орган осуществляет информирование контролируемых </w:t>
      </w:r>
      <w:r w:rsidRPr="00F2351C">
        <w:rPr>
          <w:rStyle w:val="bumpedfont15"/>
          <w:rFonts w:eastAsia="Times New Roman"/>
        </w:rPr>
        <w:br/>
        <w:t xml:space="preserve">и иных заинтересованных лиц в порядке, предусмотренном статьей 46 Федерального закона </w:t>
      </w:r>
      <w:r w:rsidR="00A0109F" w:rsidRPr="00F2351C">
        <w:rPr>
          <w:rStyle w:val="bumpedfont15"/>
          <w:rFonts w:eastAsia="Times New Roman"/>
        </w:rPr>
        <w:br/>
      </w:r>
      <w:r w:rsidRPr="00F2351C">
        <w:rPr>
          <w:rStyle w:val="bumpedfont15"/>
          <w:rFonts w:eastAsia="Times New Roman"/>
        </w:rPr>
        <w:t>№ 248-ФЗ.</w:t>
      </w:r>
    </w:p>
    <w:p w:rsidR="000B3C9F" w:rsidRPr="00F2351C" w:rsidRDefault="00686159">
      <w:pPr>
        <w:pStyle w:val="s15"/>
        <w:spacing w:before="0" w:beforeAutospacing="0" w:after="0" w:afterAutospacing="0"/>
        <w:ind w:firstLine="709"/>
        <w:jc w:val="both"/>
        <w:rPr>
          <w:rStyle w:val="bumpedfont15"/>
          <w:rFonts w:eastAsia="Times New Roman"/>
        </w:rPr>
      </w:pPr>
      <w:r w:rsidRPr="00F2351C">
        <w:rPr>
          <w:rFonts w:eastAsia="Times New Roman"/>
        </w:rPr>
        <w:t>5.1.</w:t>
      </w:r>
      <w:r w:rsidRPr="00F2351C">
        <w:rPr>
          <w:rStyle w:val="bumpedfont15"/>
          <w:rFonts w:eastAsia="Times New Roman"/>
        </w:rPr>
        <w:t xml:space="preserve"> Контрольный орган размещает и поддерживает в актуальном состоянии </w:t>
      </w:r>
      <w:r w:rsidR="00A0109F" w:rsidRPr="00F2351C">
        <w:rPr>
          <w:rStyle w:val="bumpedfont15"/>
          <w:rFonts w:eastAsia="Times New Roman"/>
        </w:rPr>
        <w:br/>
      </w:r>
      <w:r w:rsidRPr="00F2351C">
        <w:rPr>
          <w:rStyle w:val="bumpedfont15"/>
          <w:rFonts w:eastAsia="Times New Roman"/>
        </w:rPr>
        <w:t xml:space="preserve">на официальном сайте сведения, установленные частью 3 статьи 46 Федерального закона </w:t>
      </w:r>
      <w:r w:rsidR="00A0109F" w:rsidRPr="00F2351C">
        <w:rPr>
          <w:rStyle w:val="bumpedfont15"/>
          <w:rFonts w:eastAsia="Times New Roman"/>
        </w:rPr>
        <w:br/>
      </w:r>
      <w:r w:rsidRPr="00F2351C">
        <w:rPr>
          <w:rStyle w:val="bumpedfont15"/>
          <w:rFonts w:eastAsia="Times New Roman"/>
        </w:rPr>
        <w:t>№ 248-ФЗ.</w:t>
      </w:r>
    </w:p>
    <w:p w:rsidR="000B3C9F" w:rsidRPr="00F2351C" w:rsidRDefault="00686159">
      <w:pPr>
        <w:pStyle w:val="s15"/>
        <w:spacing w:before="0" w:beforeAutospacing="0" w:after="0" w:afterAutospacing="0"/>
        <w:ind w:firstLine="709"/>
        <w:jc w:val="both"/>
        <w:rPr>
          <w:rStyle w:val="bumpedfont15"/>
        </w:rPr>
      </w:pPr>
      <w:r w:rsidRPr="00F2351C">
        <w:rPr>
          <w:rFonts w:eastAsia="Times New Roman"/>
        </w:rPr>
        <w:t>6. Контрольный орган объявляет и направляет п</w:t>
      </w:r>
      <w:r w:rsidRPr="00F2351C">
        <w:rPr>
          <w:rStyle w:val="bumpedfont15"/>
          <w:rFonts w:eastAsia="Times New Roman"/>
        </w:rPr>
        <w:t>редостережение о недопустимости нарушения обязательных требований (далее – предостережение) контролируемому лицу в порядке, предусмотренном статьей 49 Федерального закона № 248-ФЗ.</w:t>
      </w:r>
    </w:p>
    <w:p w:rsidR="000B3C9F" w:rsidRPr="00F2351C" w:rsidRDefault="00686159">
      <w:pPr>
        <w:pStyle w:val="s15"/>
        <w:spacing w:before="0" w:beforeAutospacing="0" w:after="0" w:afterAutospacing="0"/>
        <w:ind w:firstLine="709"/>
        <w:jc w:val="both"/>
      </w:pPr>
      <w:r w:rsidRPr="00F2351C">
        <w:rPr>
          <w:rStyle w:val="bumpedfont15"/>
          <w:rFonts w:eastAsia="Times New Roman"/>
        </w:rPr>
        <w:t>6.1. </w:t>
      </w:r>
      <w:proofErr w:type="gramStart"/>
      <w:r w:rsidRPr="00F2351C">
        <w:rPr>
          <w:rStyle w:val="bumpedfont15"/>
          <w:rFonts w:eastAsia="Times New Roman"/>
        </w:rPr>
        <w:t xml:space="preserve">Контрольный орган объявляет контролируемому лицу предостережение </w:t>
      </w:r>
      <w:r w:rsidRPr="00F2351C">
        <w:rPr>
          <w:rStyle w:val="bumpedfont15"/>
          <w:rFonts w:eastAsia="Times New Roman"/>
        </w:rPr>
        <w:br/>
        <w:t>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roofErr w:type="gramEnd"/>
    </w:p>
    <w:p w:rsidR="000B3C9F" w:rsidRPr="00F2351C" w:rsidRDefault="00686159">
      <w:pPr>
        <w:pStyle w:val="s15"/>
        <w:spacing w:before="0" w:beforeAutospacing="0" w:after="0" w:afterAutospacing="0"/>
        <w:ind w:firstLine="709"/>
        <w:jc w:val="both"/>
        <w:rPr>
          <w:rStyle w:val="bumpedfont15"/>
        </w:rPr>
      </w:pPr>
      <w:r w:rsidRPr="00F2351C">
        <w:rPr>
          <w:rFonts w:eastAsia="Times New Roman"/>
        </w:rPr>
        <w:t>6.2. </w:t>
      </w:r>
      <w:r w:rsidRPr="00F2351C">
        <w:rPr>
          <w:rStyle w:val="bumpedfont15"/>
          <w:rFonts w:eastAsia="Times New Roman"/>
        </w:rPr>
        <w:t>Контролируемое лицо</w:t>
      </w:r>
      <w:r w:rsidRPr="00F2351C">
        <w:rPr>
          <w:rFonts w:eastAsia="Times New Roman"/>
        </w:rPr>
        <w:t>,</w:t>
      </w:r>
      <w:r w:rsidRPr="00F2351C">
        <w:rPr>
          <w:rStyle w:val="bumpedfont15"/>
          <w:rFonts w:eastAsia="Times New Roman"/>
        </w:rPr>
        <w:t xml:space="preserve"> в течение десяти рабочих дней со дня получения предостережения вправе подать в контрольный орган возражение в отношении предостережения</w:t>
      </w:r>
      <w:r w:rsidRPr="00F2351C">
        <w:rPr>
          <w:rFonts w:eastAsia="Times New Roman"/>
        </w:rPr>
        <w:t xml:space="preserve"> с использованием единого портала государственных </w:t>
      </w:r>
      <w:r w:rsidRPr="00F2351C">
        <w:rPr>
          <w:rFonts w:eastAsia="Times New Roman"/>
        </w:rPr>
        <w:br/>
        <w:t>и муниципальных услуг</w:t>
      </w:r>
      <w:r w:rsidRPr="00F2351C">
        <w:rPr>
          <w:rStyle w:val="bumpedfont15"/>
          <w:rFonts w:eastAsia="Times New Roman"/>
        </w:rPr>
        <w:t>.</w:t>
      </w:r>
    </w:p>
    <w:p w:rsidR="000B3C9F" w:rsidRPr="00F2351C" w:rsidRDefault="00686159">
      <w:pPr>
        <w:pStyle w:val="s15"/>
        <w:spacing w:before="0" w:beforeAutospacing="0" w:after="0" w:afterAutospacing="0"/>
        <w:ind w:firstLine="709"/>
        <w:jc w:val="both"/>
      </w:pPr>
      <w:r w:rsidRPr="00F2351C">
        <w:rPr>
          <w:rStyle w:val="bumpedfont15"/>
          <w:rFonts w:eastAsia="Times New Roman"/>
        </w:rPr>
        <w:t>6.3. Возражение в отношении предостережения должно содержать:</w:t>
      </w:r>
    </w:p>
    <w:p w:rsidR="000B3C9F" w:rsidRPr="00F2351C" w:rsidRDefault="00686159">
      <w:pPr>
        <w:pStyle w:val="s15"/>
        <w:spacing w:before="0" w:beforeAutospacing="0" w:after="0" w:afterAutospacing="0"/>
        <w:ind w:firstLine="709"/>
        <w:jc w:val="both"/>
      </w:pPr>
      <w:r w:rsidRPr="00F2351C">
        <w:rPr>
          <w:rStyle w:val="bumpedfont15"/>
          <w:rFonts w:eastAsia="Times New Roman"/>
        </w:rPr>
        <w:t xml:space="preserve">1) наименование контрольного органа, в который направляется возражение </w:t>
      </w:r>
      <w:r w:rsidRPr="00F2351C">
        <w:rPr>
          <w:rStyle w:val="bumpedfont15"/>
          <w:rFonts w:eastAsia="Times New Roman"/>
        </w:rPr>
        <w:br/>
        <w:t>в отношении предостережения;</w:t>
      </w:r>
    </w:p>
    <w:p w:rsidR="000B3C9F" w:rsidRPr="00F2351C" w:rsidRDefault="00686159">
      <w:pPr>
        <w:pStyle w:val="s15"/>
        <w:spacing w:before="0" w:beforeAutospacing="0" w:after="0" w:afterAutospacing="0"/>
        <w:ind w:firstLine="709"/>
        <w:jc w:val="both"/>
      </w:pPr>
      <w:r w:rsidRPr="00F2351C">
        <w:rPr>
          <w:rStyle w:val="bumpedfont15"/>
          <w:rFonts w:eastAsia="Times New Roman"/>
        </w:rPr>
        <w:t>2) дату и номер предостережения;</w:t>
      </w:r>
    </w:p>
    <w:p w:rsidR="000B3C9F" w:rsidRPr="00F2351C" w:rsidRDefault="00686159">
      <w:pPr>
        <w:pStyle w:val="s15"/>
        <w:spacing w:before="0" w:beforeAutospacing="0" w:after="0" w:afterAutospacing="0"/>
        <w:ind w:firstLine="709"/>
        <w:jc w:val="both"/>
      </w:pPr>
      <w:proofErr w:type="gramStart"/>
      <w:r w:rsidRPr="00F2351C">
        <w:rPr>
          <w:rStyle w:val="bumpedfont15"/>
          <w:rFonts w:eastAsia="Times New Roman"/>
        </w:rPr>
        <w:t xml:space="preserve">3) наименование юридического лица, фамилию, имя и отчество </w:t>
      </w:r>
      <w:r w:rsidRPr="00F2351C">
        <w:rPr>
          <w:rStyle w:val="bumpedfont15"/>
          <w:rFonts w:eastAsia="Times New Roman"/>
        </w:rPr>
        <w:br/>
        <w:t xml:space="preserve">(при наличии) индивидуального предпринимателя или гражданина, а также номер (номера) </w:t>
      </w:r>
      <w:r w:rsidRPr="00F2351C">
        <w:rPr>
          <w:rStyle w:val="bumpedfont15"/>
          <w:rFonts w:eastAsia="Times New Roman"/>
        </w:rPr>
        <w:lastRenderedPageBreak/>
        <w:t>контактного телефона, адрес (адреса) электронной почты (при наличии) и почтовый адрес, по которым может быть направлен ответ контролируемому лицу;</w:t>
      </w:r>
      <w:proofErr w:type="gramEnd"/>
    </w:p>
    <w:p w:rsidR="000B3C9F" w:rsidRPr="00F2351C" w:rsidRDefault="00686159">
      <w:pPr>
        <w:pStyle w:val="s15"/>
        <w:spacing w:before="0" w:beforeAutospacing="0" w:after="0" w:afterAutospacing="0"/>
        <w:ind w:firstLine="709"/>
        <w:jc w:val="both"/>
        <w:rPr>
          <w:rStyle w:val="bumpedfont15"/>
        </w:rPr>
      </w:pPr>
      <w:r w:rsidRPr="00F2351C">
        <w:rPr>
          <w:rStyle w:val="bumpedfont15"/>
          <w:rFonts w:eastAsia="Times New Roman"/>
        </w:rPr>
        <w:t>4) адрес объекта контроля, в отношении которого объявлено предостережение;</w:t>
      </w:r>
    </w:p>
    <w:p w:rsidR="000B3C9F" w:rsidRPr="00F2351C" w:rsidRDefault="00686159">
      <w:pPr>
        <w:pStyle w:val="s15"/>
        <w:spacing w:before="0" w:beforeAutospacing="0" w:after="0" w:afterAutospacing="0"/>
        <w:ind w:firstLine="709"/>
        <w:jc w:val="both"/>
        <w:rPr>
          <w:rStyle w:val="bumpedfont15"/>
        </w:rPr>
      </w:pPr>
      <w:r w:rsidRPr="00F2351C">
        <w:rPr>
          <w:rStyle w:val="bumpedfont15"/>
          <w:rFonts w:eastAsia="Times New Roman"/>
        </w:rPr>
        <w:t xml:space="preserve">5) доводы, на основании которых контролируемое лицо несогласно </w:t>
      </w:r>
      <w:r w:rsidRPr="00F2351C">
        <w:rPr>
          <w:rStyle w:val="bumpedfont15"/>
          <w:rFonts w:eastAsia="Times New Roman"/>
        </w:rPr>
        <w:br/>
        <w:t xml:space="preserve">с объявленным предостережением </w:t>
      </w:r>
      <w:r w:rsidRPr="00F2351C">
        <w:rPr>
          <w:rFonts w:eastAsia="Times New Roman"/>
        </w:rPr>
        <w:t>(с приложением подтверждающих указанные доводы сведений и (или) документов)</w:t>
      </w:r>
      <w:r w:rsidRPr="00F2351C">
        <w:rPr>
          <w:rStyle w:val="bumpedfont15"/>
          <w:rFonts w:eastAsia="Times New Roman"/>
        </w:rPr>
        <w:t>.</w:t>
      </w:r>
    </w:p>
    <w:p w:rsidR="000B3C9F" w:rsidRPr="00F2351C" w:rsidRDefault="00686159">
      <w:pPr>
        <w:pStyle w:val="s15"/>
        <w:spacing w:before="0" w:beforeAutospacing="0" w:after="0" w:afterAutospacing="0"/>
        <w:ind w:firstLine="709"/>
        <w:jc w:val="both"/>
        <w:rPr>
          <w:rStyle w:val="bumpedfont15"/>
        </w:rPr>
      </w:pPr>
      <w:r w:rsidRPr="00F2351C">
        <w:rPr>
          <w:rStyle w:val="bumpedfont15"/>
          <w:rFonts w:eastAsia="Times New Roman"/>
        </w:rPr>
        <w:t>6.4. Возражение в отношении предостережения в течение трёх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 в следующих случаях:</w:t>
      </w:r>
    </w:p>
    <w:p w:rsidR="000B3C9F" w:rsidRPr="00F2351C" w:rsidRDefault="00686159">
      <w:pPr>
        <w:pStyle w:val="s15"/>
        <w:spacing w:before="0" w:beforeAutospacing="0" w:after="0" w:afterAutospacing="0"/>
        <w:ind w:firstLine="709"/>
        <w:jc w:val="both"/>
        <w:rPr>
          <w:rStyle w:val="bumpedfont15"/>
        </w:rPr>
      </w:pPr>
      <w:r w:rsidRPr="00F2351C">
        <w:rPr>
          <w:rFonts w:eastAsia="Times New Roman"/>
        </w:rPr>
        <w:t xml:space="preserve">1) возражение в отношении предостережения подано после истечения </w:t>
      </w:r>
      <w:r w:rsidRPr="00F2351C">
        <w:rPr>
          <w:rStyle w:val="bumpedfont15"/>
          <w:rFonts w:eastAsia="Times New Roman"/>
        </w:rPr>
        <w:t>десяти рабочих дней со дня получения предостережения;</w:t>
      </w:r>
    </w:p>
    <w:p w:rsidR="000B3C9F" w:rsidRPr="00F2351C" w:rsidRDefault="00686159">
      <w:pPr>
        <w:pStyle w:val="s15"/>
        <w:spacing w:before="0" w:beforeAutospacing="0" w:after="0" w:afterAutospacing="0"/>
        <w:ind w:firstLine="709"/>
        <w:jc w:val="both"/>
        <w:rPr>
          <w:rStyle w:val="bumpedfont15"/>
        </w:rPr>
      </w:pPr>
      <w:r w:rsidRPr="00F2351C">
        <w:rPr>
          <w:rStyle w:val="bumpedfont15"/>
          <w:rFonts w:eastAsia="Times New Roman"/>
        </w:rPr>
        <w:t>2) в удовлетворении возражения в отношении предостережения было отказано ранее;</w:t>
      </w:r>
    </w:p>
    <w:p w:rsidR="000B3C9F" w:rsidRPr="00F2351C" w:rsidRDefault="00686159">
      <w:pPr>
        <w:pStyle w:val="s15"/>
        <w:spacing w:before="0" w:beforeAutospacing="0" w:after="0" w:afterAutospacing="0"/>
        <w:ind w:firstLine="709"/>
        <w:jc w:val="both"/>
      </w:pPr>
      <w:r w:rsidRPr="00F2351C">
        <w:rPr>
          <w:rStyle w:val="bumpedfont15"/>
          <w:rFonts w:eastAsia="Times New Roman"/>
        </w:rPr>
        <w:t xml:space="preserve">3) возражение в отношении предостережения содержит </w:t>
      </w:r>
      <w:r w:rsidRPr="00F2351C">
        <w:rPr>
          <w:rFonts w:eastAsia="Times New Roman"/>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rsidR="000B3C9F" w:rsidRPr="00F2351C" w:rsidRDefault="00686159">
      <w:pPr>
        <w:pStyle w:val="s15"/>
        <w:spacing w:before="0" w:beforeAutospacing="0" w:after="0" w:afterAutospacing="0"/>
        <w:ind w:firstLine="709"/>
        <w:jc w:val="both"/>
      </w:pPr>
      <w:r w:rsidRPr="00F2351C">
        <w:rPr>
          <w:rFonts w:eastAsia="Times New Roman"/>
        </w:rPr>
        <w:t xml:space="preserve">4) возражение </w:t>
      </w:r>
      <w:r w:rsidRPr="00F2351C">
        <w:rPr>
          <w:rStyle w:val="bumpedfont15"/>
          <w:rFonts w:eastAsia="Times New Roman"/>
        </w:rPr>
        <w:t xml:space="preserve">в отношении предостережения </w:t>
      </w:r>
      <w:r w:rsidRPr="00F2351C">
        <w:rPr>
          <w:rFonts w:eastAsia="Times New Roman"/>
        </w:rPr>
        <w:t>подано в ненадлежащий уполномоченный орган;</w:t>
      </w:r>
    </w:p>
    <w:p w:rsidR="000B3C9F" w:rsidRPr="00F2351C" w:rsidRDefault="00686159">
      <w:pPr>
        <w:pStyle w:val="s15"/>
        <w:spacing w:before="0" w:beforeAutospacing="0" w:after="0" w:afterAutospacing="0"/>
        <w:ind w:firstLine="709"/>
        <w:jc w:val="both"/>
      </w:pPr>
      <w:r w:rsidRPr="00F2351C">
        <w:rPr>
          <w:rFonts w:eastAsia="Times New Roman"/>
        </w:rPr>
        <w:t xml:space="preserve">5) возражение </w:t>
      </w:r>
      <w:r w:rsidRPr="00F2351C">
        <w:rPr>
          <w:rStyle w:val="bumpedfont15"/>
          <w:rFonts w:eastAsia="Times New Roman"/>
        </w:rPr>
        <w:t xml:space="preserve">в отношении предостережения </w:t>
      </w:r>
      <w:r w:rsidRPr="00F2351C">
        <w:rPr>
          <w:rFonts w:eastAsia="Times New Roman"/>
        </w:rPr>
        <w:t>не содержит сведений, указанных в пункте 6.3 настоящего Положения.</w:t>
      </w:r>
    </w:p>
    <w:p w:rsidR="000B3C9F" w:rsidRPr="00F2351C" w:rsidRDefault="00686159">
      <w:pPr>
        <w:pStyle w:val="s15"/>
        <w:spacing w:before="0" w:beforeAutospacing="0" w:after="0" w:afterAutospacing="0"/>
        <w:ind w:firstLine="709"/>
        <w:jc w:val="both"/>
      </w:pPr>
      <w:r w:rsidRPr="00F2351C">
        <w:rPr>
          <w:rFonts w:eastAsia="Times New Roman"/>
        </w:rPr>
        <w:t xml:space="preserve">6.5. В случае если возражение в отношении предостережения подано </w:t>
      </w:r>
      <w:r w:rsidRPr="00F2351C">
        <w:rPr>
          <w:rFonts w:eastAsia="Times New Roman"/>
        </w:rPr>
        <w:br/>
        <w:t xml:space="preserve">в контрольный орган без использования единого портала государственных </w:t>
      </w:r>
      <w:r w:rsidRPr="00F2351C">
        <w:rPr>
          <w:rFonts w:eastAsia="Times New Roman"/>
        </w:rPr>
        <w:br/>
        <w:t>и муниципальных услуг контрольный орган отказывает контролируемому лицу в рассмотрении возражения в отношении предостережения с указанием причин невозможности рассмотрения и разъяснением порядка надлежащего обращения.</w:t>
      </w:r>
    </w:p>
    <w:p w:rsidR="000B3C9F" w:rsidRPr="00F2351C" w:rsidRDefault="00686159">
      <w:pPr>
        <w:pStyle w:val="s15"/>
        <w:spacing w:before="0" w:beforeAutospacing="0" w:after="0" w:afterAutospacing="0"/>
        <w:ind w:firstLine="709"/>
        <w:jc w:val="both"/>
      </w:pPr>
      <w:r w:rsidRPr="00F2351C">
        <w:rPr>
          <w:rStyle w:val="bumpedfont15"/>
          <w:rFonts w:eastAsia="Times New Roman"/>
        </w:rPr>
        <w:t>6.6. Контрольный орган рассматривает возражение в отношении предостережения в течение десяти рабочих дней со дня его получения.</w:t>
      </w:r>
    </w:p>
    <w:p w:rsidR="000B3C9F" w:rsidRPr="00F2351C" w:rsidRDefault="00686159">
      <w:pPr>
        <w:pStyle w:val="s15"/>
        <w:spacing w:before="0" w:beforeAutospacing="0" w:after="0" w:afterAutospacing="0"/>
        <w:ind w:firstLine="709"/>
        <w:jc w:val="both"/>
      </w:pPr>
      <w:r w:rsidRPr="00F2351C">
        <w:rPr>
          <w:rStyle w:val="bumpedfont15"/>
          <w:rFonts w:eastAsia="Times New Roman"/>
        </w:rPr>
        <w:t>6.7. По результатам рассмотрения возражения в отношении предостережения контрольный орган принимает одно из следующих решений:</w:t>
      </w:r>
    </w:p>
    <w:p w:rsidR="000B3C9F" w:rsidRPr="00F2351C" w:rsidRDefault="00686159">
      <w:pPr>
        <w:pStyle w:val="s15"/>
        <w:spacing w:before="0" w:beforeAutospacing="0" w:after="0" w:afterAutospacing="0"/>
        <w:ind w:firstLine="709"/>
        <w:jc w:val="both"/>
      </w:pPr>
      <w:r w:rsidRPr="00F2351C">
        <w:rPr>
          <w:rStyle w:val="bumpedfont15"/>
          <w:rFonts w:eastAsia="Times New Roman"/>
        </w:rPr>
        <w:t>1) </w:t>
      </w:r>
      <w:r w:rsidRPr="00F2351C">
        <w:rPr>
          <w:rFonts w:eastAsia="Times New Roman"/>
        </w:rPr>
        <w:t>принять к сведению возражение в отношении предостережения</w:t>
      </w:r>
      <w:r w:rsidRPr="00F2351C">
        <w:rPr>
          <w:rStyle w:val="bumpedfont15"/>
          <w:rFonts w:eastAsia="Times New Roman"/>
        </w:rPr>
        <w:t>;</w:t>
      </w:r>
    </w:p>
    <w:p w:rsidR="000B3C9F" w:rsidRPr="00F2351C" w:rsidRDefault="00686159">
      <w:pPr>
        <w:pStyle w:val="s15"/>
        <w:spacing w:before="0" w:beforeAutospacing="0" w:after="0" w:afterAutospacing="0"/>
        <w:ind w:firstLine="709"/>
        <w:jc w:val="both"/>
      </w:pPr>
      <w:r w:rsidRPr="00F2351C">
        <w:rPr>
          <w:rFonts w:eastAsia="Times New Roman"/>
        </w:rPr>
        <w:t>2) направить ответ на возражение в отношении предостережения.</w:t>
      </w:r>
    </w:p>
    <w:p w:rsidR="000B3C9F" w:rsidRPr="00F2351C" w:rsidRDefault="00686159">
      <w:pPr>
        <w:pStyle w:val="s15"/>
        <w:spacing w:before="0" w:beforeAutospacing="0" w:after="0" w:afterAutospacing="0"/>
        <w:ind w:firstLine="709"/>
        <w:jc w:val="both"/>
      </w:pPr>
      <w:r w:rsidRPr="00F2351C">
        <w:rPr>
          <w:rStyle w:val="bumpedfont15"/>
          <w:rFonts w:eastAsia="Times New Roman"/>
        </w:rPr>
        <w:t>6.8</w:t>
      </w:r>
      <w:r w:rsidRPr="00F2351C">
        <w:rPr>
          <w:rFonts w:eastAsia="Times New Roman"/>
          <w:lang w:eastAsia="en-US"/>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w:t>
      </w:r>
      <w:r w:rsidRPr="00F2351C">
        <w:rPr>
          <w:rStyle w:val="bumpedfont15"/>
          <w:rFonts w:eastAsia="Times New Roman"/>
        </w:rPr>
        <w:t>госуда</w:t>
      </w:r>
      <w:r w:rsidR="00A0109F" w:rsidRPr="00F2351C">
        <w:rPr>
          <w:rStyle w:val="bumpedfont15"/>
          <w:rFonts w:eastAsia="Times New Roman"/>
        </w:rPr>
        <w:t>рственных и муниципальных услуг.</w:t>
      </w:r>
    </w:p>
    <w:p w:rsidR="000B3C9F" w:rsidRPr="00F2351C" w:rsidRDefault="00686159">
      <w:pPr>
        <w:pStyle w:val="s15"/>
        <w:spacing w:before="0" w:beforeAutospacing="0" w:after="0" w:afterAutospacing="0"/>
        <w:ind w:firstLine="709"/>
        <w:jc w:val="both"/>
        <w:rPr>
          <w:rStyle w:val="bumpedfont15"/>
        </w:rPr>
      </w:pPr>
      <w:r w:rsidRPr="00F2351C">
        <w:rPr>
          <w:rFonts w:eastAsia="Times New Roman"/>
        </w:rPr>
        <w:t>7. </w:t>
      </w:r>
      <w:r w:rsidRPr="00F2351C">
        <w:rPr>
          <w:rStyle w:val="bumpedfont15"/>
          <w:rFonts w:eastAsia="Times New Roman"/>
        </w:rPr>
        <w:t>Консультирование, в том числе письменное</w:t>
      </w:r>
      <w:r w:rsidR="00F2351C" w:rsidRPr="00F2351C">
        <w:rPr>
          <w:rStyle w:val="bumpedfont15"/>
          <w:rFonts w:eastAsia="Times New Roman"/>
        </w:rPr>
        <w:t>,</w:t>
      </w:r>
      <w:r w:rsidRPr="00F2351C">
        <w:rPr>
          <w:rStyle w:val="bumpedfont15"/>
          <w:rFonts w:eastAsia="Times New Roman"/>
        </w:rPr>
        <w:t xml:space="preserve"> осуществляется в соответствии </w:t>
      </w:r>
      <w:r w:rsidRPr="00F2351C">
        <w:rPr>
          <w:rFonts w:eastAsia="Times New Roman"/>
        </w:rPr>
        <w:t>со стать</w:t>
      </w:r>
      <w:r w:rsidR="00F2351C" w:rsidRPr="00F2351C">
        <w:rPr>
          <w:rFonts w:eastAsia="Times New Roman"/>
        </w:rPr>
        <w:t>е</w:t>
      </w:r>
      <w:r w:rsidRPr="00F2351C">
        <w:rPr>
          <w:rFonts w:eastAsia="Times New Roman"/>
        </w:rPr>
        <w:t>й 50 Федерального закона № 248-ФЗ</w:t>
      </w:r>
      <w:r w:rsidRPr="00F2351C">
        <w:rPr>
          <w:rStyle w:val="bumpedfont15"/>
          <w:rFonts w:eastAsia="Times New Roman"/>
        </w:rPr>
        <w:t xml:space="preserve"> по следующим вопросам, связанным с организацией </w:t>
      </w:r>
      <w:r w:rsidR="00F2351C" w:rsidRPr="00F2351C">
        <w:rPr>
          <w:rStyle w:val="bumpedfont15"/>
          <w:rFonts w:eastAsia="Times New Roman"/>
        </w:rPr>
        <w:br/>
      </w:r>
      <w:r w:rsidRPr="00F2351C">
        <w:rPr>
          <w:rStyle w:val="bumpedfont15"/>
          <w:rFonts w:eastAsia="Times New Roman"/>
        </w:rPr>
        <w:t>и осуществлением муниципального контроля:</w:t>
      </w:r>
    </w:p>
    <w:p w:rsidR="000B3C9F" w:rsidRPr="00F2351C" w:rsidRDefault="00686159">
      <w:pPr>
        <w:widowControl w:val="0"/>
        <w:tabs>
          <w:tab w:val="left" w:pos="1085"/>
        </w:tabs>
        <w:ind w:firstLine="709"/>
        <w:jc w:val="both"/>
      </w:pPr>
      <w:r w:rsidRPr="00F2351C">
        <w:rPr>
          <w:rFonts w:eastAsia="Times New Roman"/>
        </w:rPr>
        <w:t>1) применение обязательных требований, соблюдение которых является предметом муниципального контроля, содержание и последствия их изменения;</w:t>
      </w:r>
    </w:p>
    <w:p w:rsidR="000B3C9F" w:rsidRPr="00F2351C" w:rsidRDefault="00A0109F">
      <w:pPr>
        <w:widowControl w:val="0"/>
        <w:tabs>
          <w:tab w:val="left" w:pos="1085"/>
        </w:tabs>
        <w:ind w:firstLine="709"/>
        <w:jc w:val="both"/>
      </w:pPr>
      <w:r w:rsidRPr="00F2351C">
        <w:rPr>
          <w:rFonts w:eastAsia="Times New Roman"/>
        </w:rPr>
        <w:t>2</w:t>
      </w:r>
      <w:r w:rsidR="00686159" w:rsidRPr="00F2351C">
        <w:rPr>
          <w:rFonts w:eastAsia="Times New Roman"/>
        </w:rPr>
        <w:t>) порядок осуществления контрольных и профилактических мероприятий, установленных настоящим Положением;</w:t>
      </w:r>
    </w:p>
    <w:p w:rsidR="000B3C9F" w:rsidRPr="00F2351C" w:rsidRDefault="00686159">
      <w:pPr>
        <w:pStyle w:val="s26"/>
        <w:spacing w:before="0" w:beforeAutospacing="0" w:after="0" w:afterAutospacing="0"/>
        <w:ind w:firstLine="709"/>
        <w:jc w:val="both"/>
      </w:pPr>
      <w:r w:rsidRPr="00F2351C">
        <w:rPr>
          <w:rStyle w:val="bumpedfont15"/>
          <w:rFonts w:eastAsia="Times New Roman"/>
        </w:rPr>
        <w:t>7.1. Руководитель контрольного органа, заместитель руководителя контрольного органа, инспекторы осуществляют консультирование контролируемых лиц и их представителей:</w:t>
      </w:r>
    </w:p>
    <w:p w:rsidR="000B3C9F" w:rsidRPr="00F2351C" w:rsidRDefault="00686159">
      <w:pPr>
        <w:pStyle w:val="s15"/>
        <w:spacing w:before="0" w:beforeAutospacing="0" w:after="0" w:afterAutospacing="0"/>
        <w:ind w:firstLine="709"/>
        <w:jc w:val="both"/>
      </w:pPr>
      <w:r w:rsidRPr="00F2351C">
        <w:rPr>
          <w:rStyle w:val="bumpedfont15"/>
          <w:rFonts w:eastAsia="Times New Roman"/>
        </w:rPr>
        <w:t>1) в виде устных разъяснений по телефону, посредством видео-конференц-связи, на личном приёме либо в ходе проведения профилактического мероприятия, контрольного мероприятия.</w:t>
      </w:r>
    </w:p>
    <w:p w:rsidR="00A0109F" w:rsidRPr="00F2351C" w:rsidRDefault="00686159" w:rsidP="00A0109F">
      <w:pPr>
        <w:ind w:firstLine="709"/>
        <w:contextualSpacing/>
        <w:jc w:val="both"/>
        <w:rPr>
          <w:rStyle w:val="bumpedfont15"/>
          <w:rFonts w:eastAsia="Times New Roman"/>
        </w:rPr>
      </w:pPr>
      <w:r w:rsidRPr="00F2351C">
        <w:rPr>
          <w:rStyle w:val="bumpedfont15"/>
          <w:rFonts w:eastAsia="Times New Roman"/>
        </w:rPr>
        <w:t>Индивидуальное консультирование на личном приеме каждого заявителя не может превышать 20 минут. Время разговора по телефону не должно превышать 10 минут.</w:t>
      </w:r>
    </w:p>
    <w:p w:rsidR="000B3C9F" w:rsidRPr="00F2351C" w:rsidRDefault="00686159">
      <w:pPr>
        <w:pStyle w:val="s15"/>
        <w:spacing w:before="0" w:beforeAutospacing="0" w:after="0" w:afterAutospacing="0"/>
        <w:ind w:firstLine="709"/>
        <w:jc w:val="both"/>
      </w:pPr>
      <w:r w:rsidRPr="00F2351C">
        <w:rPr>
          <w:rStyle w:val="bumpedfont15"/>
          <w:rFonts w:eastAsia="Times New Roman"/>
        </w:rPr>
        <w:t>2) посредством размещения на официальном сайте письменного разъяснения по однотипным обращениям (более 10 однотипных обращений), подписанного руководителем контрольного органа или заместителем руководителя контрольного органа;</w:t>
      </w:r>
    </w:p>
    <w:p w:rsidR="000B3C9F" w:rsidRPr="00F2351C" w:rsidRDefault="00686159">
      <w:pPr>
        <w:pStyle w:val="s15"/>
        <w:spacing w:before="0" w:beforeAutospacing="0" w:after="0" w:afterAutospacing="0"/>
        <w:ind w:firstLine="709"/>
        <w:jc w:val="both"/>
        <w:rPr>
          <w:rStyle w:val="bumpedfont15"/>
        </w:rPr>
      </w:pPr>
      <w:r w:rsidRPr="00F2351C">
        <w:rPr>
          <w:rStyle w:val="bumpedfont15"/>
          <w:rFonts w:eastAsia="Times New Roman"/>
        </w:rPr>
        <w:lastRenderedPageBreak/>
        <w:t>3) </w:t>
      </w:r>
      <w:r w:rsidRPr="00F2351C">
        <w:rPr>
          <w:rFonts w:eastAsia="Times New Roman"/>
        </w:rPr>
        <w:t>в письменной форме при их письменном обращении (в сроки, установленные Федеральным законом от 02.05.2006 № 59-ФЗ «О порядке рассмотрения обращений граждан Российской Федерации»).</w:t>
      </w:r>
    </w:p>
    <w:p w:rsidR="000B3C9F" w:rsidRPr="00F2351C" w:rsidRDefault="00686159">
      <w:pPr>
        <w:widowControl w:val="0"/>
        <w:tabs>
          <w:tab w:val="left" w:pos="1134"/>
        </w:tabs>
        <w:ind w:firstLine="709"/>
        <w:jc w:val="both"/>
      </w:pPr>
      <w:r w:rsidRPr="00F2351C">
        <w:rPr>
          <w:rStyle w:val="bumpedfont15"/>
          <w:rFonts w:eastAsia="Times New Roman"/>
        </w:rPr>
        <w:t>7.2. </w:t>
      </w:r>
      <w:r w:rsidRPr="00F2351C">
        <w:rPr>
          <w:rFonts w:eastAsia="Times New Roman"/>
        </w:rPr>
        <w:t xml:space="preserve">Запись на консультирование, в том числе осуществление письменного консультирования может производиться с использованием единого портала </w:t>
      </w:r>
      <w:r w:rsidRPr="00F2351C">
        <w:rPr>
          <w:rStyle w:val="bumpedfont15"/>
          <w:rFonts w:eastAsia="Times New Roman"/>
        </w:rPr>
        <w:t>государственных и муниципальных услуг</w:t>
      </w:r>
      <w:r w:rsidRPr="00F2351C">
        <w:rPr>
          <w:rFonts w:eastAsia="Times New Roman"/>
        </w:rPr>
        <w:t>.</w:t>
      </w:r>
    </w:p>
    <w:p w:rsidR="000B3C9F" w:rsidRPr="00F2351C" w:rsidRDefault="00686159">
      <w:pPr>
        <w:widowControl w:val="0"/>
        <w:tabs>
          <w:tab w:val="left" w:pos="1134"/>
        </w:tabs>
        <w:ind w:firstLine="709"/>
        <w:jc w:val="both"/>
      </w:pPr>
      <w:r w:rsidRPr="00F2351C">
        <w:rPr>
          <w:rFonts w:eastAsia="Times New Roman"/>
        </w:rPr>
        <w:t xml:space="preserve">7.3. Информация о порядке и способах получения консультаций, а также </w:t>
      </w:r>
      <w:r w:rsidRPr="00F2351C">
        <w:rPr>
          <w:rFonts w:eastAsia="Times New Roman"/>
        </w:rPr>
        <w:br/>
        <w:t>о перечне должностных лиц и их контактах для получения устных консультаций по телефону размещается на официальном сайте.</w:t>
      </w:r>
    </w:p>
    <w:p w:rsidR="000B3C9F" w:rsidRPr="00F2351C" w:rsidRDefault="00686159">
      <w:pPr>
        <w:widowControl w:val="0"/>
        <w:tabs>
          <w:tab w:val="left" w:pos="1134"/>
        </w:tabs>
        <w:ind w:firstLine="709"/>
        <w:jc w:val="both"/>
      </w:pPr>
      <w:r w:rsidRPr="00F2351C">
        <w:rPr>
          <w:rFonts w:eastAsia="Times New Roman"/>
        </w:rPr>
        <w:t xml:space="preserve">7.4. Контрольный орган осуществляет учёт консультирований посредством </w:t>
      </w:r>
      <w:r w:rsidR="000A400B" w:rsidRPr="00F2351C">
        <w:rPr>
          <w:rFonts w:eastAsia="Times New Roman"/>
        </w:rPr>
        <w:t>ведения журнала учета консультаций.</w:t>
      </w:r>
    </w:p>
    <w:p w:rsidR="000B3C9F" w:rsidRPr="00F2351C" w:rsidRDefault="00686159">
      <w:pPr>
        <w:widowControl w:val="0"/>
        <w:tabs>
          <w:tab w:val="left" w:pos="1134"/>
        </w:tabs>
        <w:ind w:firstLine="709"/>
        <w:jc w:val="both"/>
      </w:pPr>
      <w:r w:rsidRPr="00F2351C">
        <w:rPr>
          <w:rFonts w:eastAsia="Times New Roman"/>
        </w:rPr>
        <w:t xml:space="preserve">8. Профилактический визит осуществляется </w:t>
      </w:r>
      <w:r w:rsidRPr="00F2351C">
        <w:rPr>
          <w:rStyle w:val="bumpedfont15"/>
          <w:rFonts w:eastAsia="Times New Roman"/>
        </w:rPr>
        <w:t>в порядке, предусмотренном статьями 52, 52.1 и 52.2 Федерального закона № 248-ФЗ.</w:t>
      </w:r>
    </w:p>
    <w:p w:rsidR="000B3C9F" w:rsidRPr="00F2351C" w:rsidRDefault="00686159">
      <w:pPr>
        <w:widowControl w:val="0"/>
        <w:tabs>
          <w:tab w:val="left" w:pos="1134"/>
        </w:tabs>
        <w:ind w:firstLine="709"/>
        <w:jc w:val="both"/>
      </w:pPr>
      <w:r w:rsidRPr="00F2351C">
        <w:rPr>
          <w:rFonts w:eastAsia="Times New Roman"/>
        </w:rPr>
        <w:t>8.1.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 либо путем использования видео-конференц-связи или мобильного приложения «Инспектор».</w:t>
      </w:r>
    </w:p>
    <w:p w:rsidR="000B3C9F" w:rsidRPr="00F2351C" w:rsidRDefault="00686159">
      <w:pPr>
        <w:widowControl w:val="0"/>
        <w:tabs>
          <w:tab w:val="left" w:pos="1134"/>
        </w:tabs>
        <w:ind w:firstLine="709"/>
        <w:jc w:val="both"/>
      </w:pPr>
      <w:r w:rsidRPr="00F2351C">
        <w:rPr>
          <w:rFonts w:eastAsia="Times New Roman"/>
        </w:rPr>
        <w:t>8.2.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0B3C9F" w:rsidRPr="00F2351C" w:rsidRDefault="00686159">
      <w:pPr>
        <w:widowControl w:val="0"/>
        <w:tabs>
          <w:tab w:val="left" w:pos="1134"/>
        </w:tabs>
        <w:ind w:firstLine="709"/>
        <w:jc w:val="both"/>
      </w:pPr>
      <w:r w:rsidRPr="00F2351C">
        <w:rPr>
          <w:rFonts w:eastAsia="Times New Roman"/>
        </w:rPr>
        <w:t>8.2.1. Обязательный профилактический визит в рамках муниципального контроля проводится в случаях, предусмотренных пунктами 1 и 4 части 1 статьи 52.1 Федерального закона № 248-ФЗ.</w:t>
      </w:r>
    </w:p>
    <w:p w:rsidR="000B3C9F" w:rsidRPr="00F2351C" w:rsidRDefault="00686159">
      <w:pPr>
        <w:widowControl w:val="0"/>
        <w:tabs>
          <w:tab w:val="left" w:pos="1134"/>
        </w:tabs>
        <w:ind w:firstLine="709"/>
        <w:jc w:val="both"/>
      </w:pPr>
      <w:r w:rsidRPr="00F2351C">
        <w:rPr>
          <w:rFonts w:eastAsia="Times New Roman"/>
        </w:rPr>
        <w:t>8.2.2. Обязательные профилактические визиты в отношении контролируемых лиц, принадлежащих им объектов контроля, отнесенных к категориям среднего риска, умеренного риска, проводятся с периодичностью, определённой Правительством Российской Федерации в соответствии с пунктом 3 части 2 статьи 25 Федерального закона № 248-ФЗ.</w:t>
      </w:r>
    </w:p>
    <w:p w:rsidR="000B3C9F" w:rsidRPr="00F2351C" w:rsidRDefault="00686159">
      <w:pPr>
        <w:widowControl w:val="0"/>
        <w:tabs>
          <w:tab w:val="left" w:pos="1134"/>
        </w:tabs>
        <w:ind w:firstLine="709"/>
        <w:jc w:val="both"/>
      </w:pPr>
      <w:r w:rsidRPr="00F2351C">
        <w:rPr>
          <w:rFonts w:eastAsia="Times New Roman"/>
        </w:rPr>
        <w:t>8.3. 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0B3C9F" w:rsidRPr="00F2351C" w:rsidRDefault="00686159">
      <w:pPr>
        <w:widowControl w:val="0"/>
        <w:tabs>
          <w:tab w:val="left" w:pos="1134"/>
        </w:tabs>
        <w:ind w:firstLine="709"/>
        <w:jc w:val="both"/>
      </w:pPr>
      <w:r w:rsidRPr="00F2351C">
        <w:rPr>
          <w:rFonts w:eastAsia="Times New Roman"/>
        </w:rPr>
        <w:t>8.3.1. Заявление о проведении профилактического визита подается посредством единого портала государственных и муниципальных услуг.</w:t>
      </w:r>
    </w:p>
    <w:p w:rsidR="000B3C9F" w:rsidRPr="00F2351C" w:rsidRDefault="00686159">
      <w:pPr>
        <w:widowControl w:val="0"/>
        <w:tabs>
          <w:tab w:val="left" w:pos="1134"/>
        </w:tabs>
        <w:ind w:firstLine="709"/>
        <w:jc w:val="both"/>
      </w:pPr>
      <w:r w:rsidRPr="00F2351C">
        <w:rPr>
          <w:rFonts w:eastAsia="Times New Roman"/>
        </w:rPr>
        <w:t xml:space="preserve">8.3.2. Контрольный орган рассматривает заявление в течение десяти рабочих дней </w:t>
      </w:r>
      <w:r w:rsidR="00F2351C">
        <w:rPr>
          <w:rFonts w:eastAsia="Times New Roman"/>
        </w:rPr>
        <w:br/>
      </w:r>
      <w:r w:rsidRPr="00F2351C">
        <w:rPr>
          <w:rFonts w:eastAsia="Times New Roman"/>
        </w:rPr>
        <w:t>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0B3C9F" w:rsidRPr="00F2351C" w:rsidRDefault="00686159">
      <w:pPr>
        <w:widowControl w:val="0"/>
        <w:tabs>
          <w:tab w:val="left" w:pos="1134"/>
        </w:tabs>
        <w:ind w:firstLine="709"/>
        <w:jc w:val="both"/>
      </w:pPr>
      <w:r w:rsidRPr="00F2351C">
        <w:rPr>
          <w:rFonts w:eastAsia="Times New Roman"/>
        </w:rPr>
        <w:t>8.3.3. 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w:t>
      </w:r>
    </w:p>
    <w:p w:rsidR="000B3C9F" w:rsidRPr="00F2351C" w:rsidRDefault="00686159">
      <w:pPr>
        <w:widowControl w:val="0"/>
        <w:tabs>
          <w:tab w:val="left" w:pos="1134"/>
        </w:tabs>
        <w:ind w:firstLine="709"/>
        <w:jc w:val="both"/>
      </w:pPr>
      <w:r w:rsidRPr="00F2351C">
        <w:rPr>
          <w:rFonts w:eastAsia="Times New Roman"/>
        </w:rPr>
        <w:t>8.3.4. </w:t>
      </w:r>
      <w:proofErr w:type="gramStart"/>
      <w:r w:rsidRPr="00F2351C">
        <w:rPr>
          <w:rFonts w:eastAsia="Times New Roman"/>
        </w:rPr>
        <w:t xml:space="preserve">В случае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части 1 статьи 52.2 Закона № 248-ФЗ,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w:t>
      </w:r>
      <w:r w:rsidR="000A400B" w:rsidRPr="00F2351C">
        <w:rPr>
          <w:rFonts w:eastAsia="Times New Roman"/>
        </w:rPr>
        <w:br/>
      </w:r>
      <w:r w:rsidRPr="00F2351C">
        <w:rPr>
          <w:rFonts w:eastAsia="Times New Roman"/>
        </w:rPr>
        <w:t>и разъяснением порядка</w:t>
      </w:r>
      <w:r w:rsidR="000A400B" w:rsidRPr="00F2351C">
        <w:rPr>
          <w:rFonts w:eastAsia="Times New Roman"/>
        </w:rPr>
        <w:t xml:space="preserve"> проведения профилактического визита</w:t>
      </w:r>
      <w:r w:rsidRPr="00F2351C">
        <w:rPr>
          <w:rFonts w:eastAsia="Times New Roman"/>
        </w:rPr>
        <w:t>, в</w:t>
      </w:r>
      <w:proofErr w:type="gramEnd"/>
      <w:r w:rsidRPr="00F2351C">
        <w:rPr>
          <w:rFonts w:eastAsia="Times New Roman"/>
        </w:rPr>
        <w:t xml:space="preserve"> том числе по заявлению контролируемого лица, направленному с использованием единого портала государственных и муниципальных услуг.</w:t>
      </w:r>
    </w:p>
    <w:p w:rsidR="000B3C9F" w:rsidRPr="00F2351C" w:rsidRDefault="00686159">
      <w:pPr>
        <w:widowControl w:val="0"/>
        <w:tabs>
          <w:tab w:val="left" w:pos="1134"/>
        </w:tabs>
        <w:ind w:firstLine="709"/>
        <w:jc w:val="both"/>
      </w:pPr>
      <w:r w:rsidRPr="00F2351C">
        <w:rPr>
          <w:rFonts w:eastAsia="Times New Roman"/>
        </w:rPr>
        <w:t>8.3.5. Контролируемое лицо вправе обжаловать решение об отказе в проведении профилактического визита в порядке, установленном главой 9 Федерального закона № 248-ФЗ.</w:t>
      </w:r>
    </w:p>
    <w:p w:rsidR="000B3C9F" w:rsidRPr="00F2351C" w:rsidRDefault="00686159">
      <w:pPr>
        <w:widowControl w:val="0"/>
        <w:tabs>
          <w:tab w:val="left" w:pos="1134"/>
        </w:tabs>
        <w:ind w:firstLine="709"/>
        <w:jc w:val="both"/>
      </w:pPr>
      <w:r w:rsidRPr="00F2351C">
        <w:rPr>
          <w:rFonts w:eastAsia="Times New Roman"/>
        </w:rPr>
        <w:lastRenderedPageBreak/>
        <w:t>9. </w:t>
      </w:r>
      <w:proofErr w:type="gramStart"/>
      <w:r w:rsidRPr="00F2351C">
        <w:rPr>
          <w:rFonts w:eastAsia="Times New Roman"/>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w:t>
      </w:r>
      <w:hyperlink r:id="rId10" w:tooltip="https://login.consultant.ru/link/?req=doc&amp;base=LAW&amp;n=495001&amp;dst=100996" w:history="1">
        <w:r w:rsidRPr="00F2351C">
          <w:rPr>
            <w:rFonts w:eastAsia="Times New Roman"/>
          </w:rPr>
          <w:t>статье 90</w:t>
        </w:r>
      </w:hyperlink>
      <w:r w:rsidRPr="00F2351C">
        <w:rPr>
          <w:rFonts w:eastAsia="Times New Roman"/>
        </w:rPr>
        <w:t xml:space="preserve"> Федерального закона № 248-ФЗ.</w:t>
      </w:r>
      <w:proofErr w:type="gramEnd"/>
    </w:p>
    <w:p w:rsidR="000B3C9F" w:rsidRPr="00F2351C" w:rsidRDefault="00686159">
      <w:pPr>
        <w:pStyle w:val="s24"/>
        <w:spacing w:before="240" w:beforeAutospacing="0" w:after="120" w:afterAutospacing="0"/>
        <w:jc w:val="center"/>
        <w:rPr>
          <w:b/>
          <w:bCs/>
        </w:rPr>
      </w:pPr>
      <w:r w:rsidRPr="00F2351C">
        <w:rPr>
          <w:rStyle w:val="bumpedfont15"/>
          <w:rFonts w:eastAsia="Times New Roman"/>
          <w:b/>
          <w:bCs/>
        </w:rPr>
        <w:t>IV. Контрольные мероприятия</w:t>
      </w:r>
    </w:p>
    <w:p w:rsidR="000B3C9F" w:rsidRPr="00F2351C" w:rsidRDefault="00686159">
      <w:pPr>
        <w:pStyle w:val="s26"/>
        <w:spacing w:before="0" w:beforeAutospacing="0" w:after="0" w:afterAutospacing="0"/>
        <w:ind w:firstLine="709"/>
        <w:jc w:val="both"/>
        <w:rPr>
          <w:rStyle w:val="bumpedfont15"/>
        </w:rPr>
      </w:pPr>
      <w:r w:rsidRPr="00F2351C">
        <w:rPr>
          <w:rStyle w:val="bumpedfont15"/>
          <w:rFonts w:eastAsia="Times New Roman"/>
        </w:rPr>
        <w:t>1. При осуществлении муниципального контроля плановые контрольные мероприятия не проводятся.</w:t>
      </w:r>
    </w:p>
    <w:p w:rsidR="000B3C9F" w:rsidRPr="00F2351C" w:rsidRDefault="00686159">
      <w:pPr>
        <w:pStyle w:val="s26"/>
        <w:spacing w:before="0" w:beforeAutospacing="0" w:after="0" w:afterAutospacing="0"/>
        <w:ind w:firstLine="709"/>
        <w:jc w:val="both"/>
      </w:pPr>
      <w:r w:rsidRPr="00F2351C">
        <w:rPr>
          <w:rFonts w:eastAsia="Times New Roman"/>
        </w:rPr>
        <w:t>2. Контрольные мероприятия проводятся в соответствии с главой 12 Федерального закона № 248-ФЗ.</w:t>
      </w:r>
    </w:p>
    <w:p w:rsidR="000B3C9F" w:rsidRPr="00F2351C" w:rsidRDefault="00686159">
      <w:pPr>
        <w:pStyle w:val="s26"/>
        <w:spacing w:before="0" w:beforeAutospacing="0" w:after="0" w:afterAutospacing="0"/>
        <w:ind w:firstLine="709"/>
        <w:jc w:val="both"/>
      </w:pPr>
      <w:r w:rsidRPr="00F2351C">
        <w:rPr>
          <w:rFonts w:eastAsia="Times New Roman"/>
        </w:rPr>
        <w:t>3. При осуществлении муниципального контроля проводятся следующие контрольные мероприятия с взаимодействием с контролируемым лицом:</w:t>
      </w:r>
    </w:p>
    <w:p w:rsidR="000B3C9F" w:rsidRPr="00F2351C" w:rsidRDefault="00686159">
      <w:pPr>
        <w:pStyle w:val="s26"/>
        <w:spacing w:before="0" w:beforeAutospacing="0" w:after="0" w:afterAutospacing="0"/>
        <w:ind w:firstLine="709"/>
        <w:jc w:val="both"/>
        <w:rPr>
          <w:rStyle w:val="bumpedfont15"/>
        </w:rPr>
      </w:pPr>
      <w:r w:rsidRPr="00F2351C">
        <w:rPr>
          <w:rStyle w:val="bumpedfont15"/>
          <w:rFonts w:eastAsia="Times New Roman"/>
        </w:rPr>
        <w:t xml:space="preserve">1) инспекционный визит; </w:t>
      </w:r>
    </w:p>
    <w:p w:rsidR="000B3C9F" w:rsidRPr="00F2351C" w:rsidRDefault="00686159">
      <w:pPr>
        <w:pStyle w:val="s26"/>
        <w:spacing w:before="0" w:beforeAutospacing="0" w:after="0" w:afterAutospacing="0"/>
        <w:ind w:firstLine="709"/>
        <w:jc w:val="both"/>
        <w:rPr>
          <w:rStyle w:val="bumpedfont15"/>
        </w:rPr>
      </w:pPr>
      <w:r w:rsidRPr="00F2351C">
        <w:rPr>
          <w:rStyle w:val="bumpedfont15"/>
          <w:rFonts w:eastAsia="Times New Roman"/>
        </w:rPr>
        <w:t>2) рейдовый осмотр;</w:t>
      </w:r>
    </w:p>
    <w:p w:rsidR="000B3C9F" w:rsidRPr="00F2351C" w:rsidRDefault="00686159">
      <w:pPr>
        <w:pStyle w:val="s26"/>
        <w:spacing w:before="0" w:beforeAutospacing="0" w:after="0" w:afterAutospacing="0"/>
        <w:ind w:firstLine="709"/>
        <w:jc w:val="both"/>
        <w:rPr>
          <w:rStyle w:val="bumpedfont15"/>
        </w:rPr>
      </w:pPr>
      <w:r w:rsidRPr="00F2351C">
        <w:rPr>
          <w:rStyle w:val="bumpedfont15"/>
          <w:rFonts w:eastAsia="Times New Roman"/>
        </w:rPr>
        <w:t xml:space="preserve">3) документарная проверка; </w:t>
      </w:r>
    </w:p>
    <w:p w:rsidR="000B3C9F" w:rsidRPr="00F2351C" w:rsidRDefault="00686159">
      <w:pPr>
        <w:pStyle w:val="s26"/>
        <w:spacing w:before="0" w:beforeAutospacing="0" w:after="0" w:afterAutospacing="0"/>
        <w:ind w:firstLine="709"/>
        <w:jc w:val="both"/>
        <w:rPr>
          <w:rStyle w:val="bumpedfont15"/>
        </w:rPr>
      </w:pPr>
      <w:r w:rsidRPr="00F2351C">
        <w:rPr>
          <w:rStyle w:val="bumpedfont15"/>
          <w:rFonts w:eastAsia="Times New Roman"/>
        </w:rPr>
        <w:t>4) выездная проверка.</w:t>
      </w:r>
    </w:p>
    <w:p w:rsidR="000B3C9F" w:rsidRPr="00F2351C" w:rsidRDefault="00686159">
      <w:pPr>
        <w:pStyle w:val="s26"/>
        <w:spacing w:before="0" w:beforeAutospacing="0" w:after="0" w:afterAutospacing="0"/>
        <w:ind w:firstLine="709"/>
        <w:jc w:val="both"/>
      </w:pPr>
      <w:r w:rsidRPr="00F2351C">
        <w:rPr>
          <w:rFonts w:eastAsia="Times New Roman"/>
        </w:rPr>
        <w:t xml:space="preserve">4. Инспекционный визит, выездная проверка, рейдовый осмотр могут проводиться </w:t>
      </w:r>
      <w:r w:rsidR="000A400B" w:rsidRPr="00F2351C">
        <w:rPr>
          <w:rFonts w:eastAsia="Times New Roman"/>
        </w:rPr>
        <w:br/>
      </w:r>
      <w:r w:rsidRPr="00F2351C">
        <w:rPr>
          <w:rFonts w:eastAsia="Times New Roman"/>
        </w:rPr>
        <w:t xml:space="preserve">с использованием средств дистанционного взаимодействия, в том числе посредством </w:t>
      </w:r>
      <w:r w:rsidR="000A400B" w:rsidRPr="00F2351C">
        <w:rPr>
          <w:rFonts w:eastAsia="Times New Roman"/>
        </w:rPr>
        <w:br/>
      </w:r>
      <w:r w:rsidRPr="00F2351C">
        <w:rPr>
          <w:rFonts w:eastAsia="Times New Roman"/>
        </w:rPr>
        <w:t>видео-конференц-связи, а также с использованием мобильного приложения «Инспектор».</w:t>
      </w:r>
    </w:p>
    <w:p w:rsidR="000B3C9F" w:rsidRPr="00F2351C" w:rsidRDefault="00686159">
      <w:pPr>
        <w:pStyle w:val="s26"/>
        <w:spacing w:before="0" w:beforeAutospacing="0" w:after="0" w:afterAutospacing="0"/>
        <w:ind w:firstLine="709"/>
        <w:jc w:val="both"/>
        <w:rPr>
          <w:rStyle w:val="bumpedfont15"/>
        </w:rPr>
      </w:pPr>
      <w:r w:rsidRPr="00F2351C">
        <w:rPr>
          <w:rFonts w:eastAsia="Times New Roman"/>
        </w:rPr>
        <w:t>5. </w:t>
      </w:r>
      <w:r w:rsidRPr="00F2351C">
        <w:rPr>
          <w:rStyle w:val="bumpedfont15"/>
          <w:rFonts w:eastAsia="Times New Roman"/>
        </w:rPr>
        <w:t>Инспекционный визит проводится в соответствии с требованиями статьи 70 Федерального закона № 248-ФЗ.</w:t>
      </w:r>
    </w:p>
    <w:p w:rsidR="000B3C9F" w:rsidRPr="00F2351C" w:rsidRDefault="00686159">
      <w:pPr>
        <w:pStyle w:val="s26"/>
        <w:spacing w:before="0" w:beforeAutospacing="0" w:after="0" w:afterAutospacing="0"/>
        <w:ind w:firstLine="709"/>
        <w:jc w:val="both"/>
        <w:rPr>
          <w:rStyle w:val="bumpedfont15"/>
        </w:rPr>
      </w:pPr>
      <w:r w:rsidRPr="00F2351C">
        <w:rPr>
          <w:rStyle w:val="bumpedfont15"/>
          <w:rFonts w:eastAsia="Times New Roman"/>
        </w:rPr>
        <w:t>5.1. В ходе инспекционного визита могут совершаться следующие контрольные действия:</w:t>
      </w:r>
    </w:p>
    <w:p w:rsidR="000B3C9F" w:rsidRPr="00F2351C" w:rsidRDefault="00686159">
      <w:pPr>
        <w:pStyle w:val="s26"/>
        <w:spacing w:before="0" w:beforeAutospacing="0" w:after="0" w:afterAutospacing="0"/>
        <w:ind w:firstLine="709"/>
        <w:jc w:val="both"/>
        <w:rPr>
          <w:rStyle w:val="bumpedfont15"/>
        </w:rPr>
      </w:pPr>
      <w:r w:rsidRPr="00F2351C">
        <w:rPr>
          <w:rStyle w:val="bumpedfont15"/>
          <w:rFonts w:eastAsia="Times New Roman"/>
        </w:rPr>
        <w:t>1) осмотр;</w:t>
      </w:r>
    </w:p>
    <w:p w:rsidR="000B3C9F" w:rsidRPr="00F2351C" w:rsidRDefault="00686159">
      <w:pPr>
        <w:pStyle w:val="s26"/>
        <w:spacing w:before="0" w:beforeAutospacing="0" w:after="0" w:afterAutospacing="0"/>
        <w:ind w:firstLine="709"/>
        <w:jc w:val="both"/>
        <w:rPr>
          <w:rStyle w:val="bumpedfont15"/>
        </w:rPr>
      </w:pPr>
      <w:r w:rsidRPr="00F2351C">
        <w:rPr>
          <w:rStyle w:val="bumpedfont15"/>
          <w:rFonts w:eastAsia="Times New Roman"/>
        </w:rPr>
        <w:t>2) опрос;</w:t>
      </w:r>
    </w:p>
    <w:p w:rsidR="000B3C9F" w:rsidRPr="00F2351C" w:rsidRDefault="00686159">
      <w:pPr>
        <w:pStyle w:val="s26"/>
        <w:spacing w:before="0" w:beforeAutospacing="0" w:after="0" w:afterAutospacing="0"/>
        <w:ind w:firstLine="709"/>
        <w:jc w:val="both"/>
        <w:rPr>
          <w:rStyle w:val="bumpedfont15"/>
        </w:rPr>
      </w:pPr>
      <w:r w:rsidRPr="00F2351C">
        <w:rPr>
          <w:rStyle w:val="bumpedfont15"/>
          <w:rFonts w:eastAsia="Times New Roman"/>
        </w:rPr>
        <w:t>3) получение письменных объяснений;</w:t>
      </w:r>
    </w:p>
    <w:p w:rsidR="000B3C9F" w:rsidRPr="00F2351C" w:rsidRDefault="00686159">
      <w:pPr>
        <w:pStyle w:val="s26"/>
        <w:spacing w:before="0" w:beforeAutospacing="0" w:after="0" w:afterAutospacing="0"/>
        <w:ind w:firstLine="709"/>
        <w:jc w:val="both"/>
        <w:rPr>
          <w:rStyle w:val="bumpedfont15"/>
        </w:rPr>
      </w:pPr>
      <w:r w:rsidRPr="00F2351C">
        <w:rPr>
          <w:rStyle w:val="bumpedfont15"/>
          <w:rFonts w:eastAsia="Times New Roman"/>
        </w:rPr>
        <w:t>4) инструментальное обследование;</w:t>
      </w:r>
    </w:p>
    <w:p w:rsidR="000B3C9F" w:rsidRPr="00F2351C" w:rsidRDefault="00686159">
      <w:pPr>
        <w:pStyle w:val="s26"/>
        <w:spacing w:before="0" w:beforeAutospacing="0" w:after="0" w:afterAutospacing="0"/>
        <w:ind w:firstLine="709"/>
        <w:jc w:val="both"/>
        <w:rPr>
          <w:rStyle w:val="bumpedfont15"/>
        </w:rPr>
      </w:pPr>
      <w:r w:rsidRPr="00F2351C">
        <w:rPr>
          <w:rStyle w:val="bumpedfont15"/>
          <w:rFonts w:eastAsia="Times New Roman"/>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B3C9F" w:rsidRPr="00F2351C" w:rsidRDefault="00686159">
      <w:pPr>
        <w:pStyle w:val="s26"/>
        <w:spacing w:before="0" w:beforeAutospacing="0" w:after="0" w:afterAutospacing="0"/>
        <w:ind w:firstLine="709"/>
        <w:jc w:val="both"/>
        <w:rPr>
          <w:rStyle w:val="bumpedfont15"/>
        </w:rPr>
      </w:pPr>
      <w:r w:rsidRPr="00F2351C">
        <w:rPr>
          <w:rStyle w:val="bumpedfont15"/>
          <w:rFonts w:eastAsia="Times New Roman"/>
        </w:rPr>
        <w:t>5.2.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B3C9F" w:rsidRPr="00F2351C" w:rsidRDefault="00686159">
      <w:pPr>
        <w:pStyle w:val="s26"/>
        <w:spacing w:before="0" w:beforeAutospacing="0" w:after="0" w:afterAutospacing="0"/>
        <w:ind w:firstLine="709"/>
        <w:jc w:val="both"/>
      </w:pPr>
      <w:r w:rsidRPr="00F2351C">
        <w:rPr>
          <w:rStyle w:val="bumpedfont15"/>
          <w:rFonts w:eastAsia="Times New Roman"/>
        </w:rPr>
        <w:t>6. </w:t>
      </w:r>
      <w:r w:rsidRPr="00F2351C">
        <w:rPr>
          <w:rFonts w:eastAsia="Times New Roman"/>
        </w:rPr>
        <w:t>Рейдовый осмотр проводится в порядке, установленном статьей 71 Федерального закона № 248-ФЗ.</w:t>
      </w:r>
    </w:p>
    <w:p w:rsidR="000B3C9F" w:rsidRPr="00F2351C" w:rsidRDefault="00686159">
      <w:pPr>
        <w:ind w:firstLine="709"/>
        <w:jc w:val="both"/>
      </w:pPr>
      <w:r w:rsidRPr="00F2351C">
        <w:rPr>
          <w:rFonts w:eastAsia="Times New Roman"/>
        </w:rPr>
        <w:t>6.1. В ходе рейдового осмотра могут совершаться следующие контрольные действия:</w:t>
      </w:r>
    </w:p>
    <w:p w:rsidR="000B3C9F" w:rsidRPr="00F2351C" w:rsidRDefault="00686159">
      <w:pPr>
        <w:ind w:firstLine="709"/>
        <w:jc w:val="both"/>
      </w:pPr>
      <w:r w:rsidRPr="00F2351C">
        <w:rPr>
          <w:rFonts w:eastAsia="Times New Roman"/>
        </w:rPr>
        <w:t>1) осмотр;</w:t>
      </w:r>
    </w:p>
    <w:p w:rsidR="000B3C9F" w:rsidRPr="00F2351C" w:rsidRDefault="00686159">
      <w:pPr>
        <w:ind w:firstLine="709"/>
        <w:jc w:val="both"/>
      </w:pPr>
      <w:r w:rsidRPr="00F2351C">
        <w:rPr>
          <w:rFonts w:eastAsia="Times New Roman"/>
        </w:rPr>
        <w:t>2) опрос;</w:t>
      </w:r>
    </w:p>
    <w:p w:rsidR="000B3C9F" w:rsidRPr="00F2351C" w:rsidRDefault="00686159">
      <w:pPr>
        <w:ind w:firstLine="709"/>
        <w:jc w:val="both"/>
      </w:pPr>
      <w:r w:rsidRPr="00F2351C">
        <w:rPr>
          <w:rFonts w:eastAsia="Times New Roman"/>
        </w:rPr>
        <w:t>3) истребование документов;</w:t>
      </w:r>
    </w:p>
    <w:p w:rsidR="000B3C9F" w:rsidRPr="00F2351C" w:rsidRDefault="00686159">
      <w:pPr>
        <w:ind w:firstLine="709"/>
        <w:jc w:val="both"/>
      </w:pPr>
      <w:r w:rsidRPr="00F2351C">
        <w:rPr>
          <w:rFonts w:eastAsia="Times New Roman"/>
        </w:rPr>
        <w:t>4) получение письменных объяснений;</w:t>
      </w:r>
    </w:p>
    <w:p w:rsidR="000B3C9F" w:rsidRPr="00F2351C" w:rsidRDefault="00686159">
      <w:pPr>
        <w:ind w:firstLine="709"/>
        <w:jc w:val="both"/>
      </w:pPr>
      <w:r w:rsidRPr="00F2351C">
        <w:rPr>
          <w:rFonts w:eastAsia="Times New Roman"/>
        </w:rPr>
        <w:t>5) инструментальное обследование.</w:t>
      </w:r>
    </w:p>
    <w:p w:rsidR="000B3C9F" w:rsidRPr="00F2351C" w:rsidRDefault="00686159">
      <w:pPr>
        <w:ind w:firstLine="709"/>
        <w:jc w:val="both"/>
      </w:pPr>
      <w:r w:rsidRPr="00F2351C">
        <w:rPr>
          <w:rFonts w:eastAsia="Times New Roman"/>
        </w:rPr>
        <w:t>6.2.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0B3C9F" w:rsidRPr="00F2351C" w:rsidRDefault="00686159">
      <w:pPr>
        <w:ind w:firstLine="709"/>
        <w:jc w:val="both"/>
      </w:pPr>
      <w:r w:rsidRPr="00F2351C">
        <w:rPr>
          <w:rFonts w:eastAsia="Times New Roman"/>
        </w:rPr>
        <w:t>7. Документарная проверка проводится в соответствии с требованиями статьи 72 Федерального закона № 248-ФЗ.</w:t>
      </w:r>
    </w:p>
    <w:p w:rsidR="000B3C9F" w:rsidRPr="00F2351C" w:rsidRDefault="00686159">
      <w:pPr>
        <w:ind w:firstLine="709"/>
        <w:jc w:val="both"/>
      </w:pPr>
      <w:r w:rsidRPr="00F2351C">
        <w:rPr>
          <w:rFonts w:eastAsia="Times New Roman"/>
        </w:rPr>
        <w:lastRenderedPageBreak/>
        <w:t>7.1. Если имеющихся в распоряжении у контрольного  органа сведений и документов недостаточно в ходе документарной проверки могут совершаться следующие контрольные действия:</w:t>
      </w:r>
    </w:p>
    <w:p w:rsidR="000B3C9F" w:rsidRPr="00F2351C" w:rsidRDefault="00686159">
      <w:pPr>
        <w:ind w:firstLine="709"/>
        <w:jc w:val="both"/>
      </w:pPr>
      <w:r w:rsidRPr="00F2351C">
        <w:rPr>
          <w:rFonts w:eastAsia="Times New Roman"/>
        </w:rPr>
        <w:t>1) получение письменных объяснений;</w:t>
      </w:r>
    </w:p>
    <w:p w:rsidR="000B3C9F" w:rsidRPr="00F2351C" w:rsidRDefault="00686159">
      <w:pPr>
        <w:ind w:firstLine="709"/>
        <w:jc w:val="both"/>
      </w:pPr>
      <w:r w:rsidRPr="00F2351C">
        <w:rPr>
          <w:rFonts w:eastAsia="Times New Roman"/>
        </w:rPr>
        <w:t>2) истребование документов;</w:t>
      </w:r>
    </w:p>
    <w:p w:rsidR="000B3C9F" w:rsidRPr="00F2351C" w:rsidRDefault="00686159">
      <w:pPr>
        <w:ind w:firstLine="709"/>
        <w:jc w:val="both"/>
      </w:pPr>
      <w:r w:rsidRPr="00F2351C">
        <w:rPr>
          <w:rFonts w:eastAsia="Times New Roman"/>
        </w:rPr>
        <w:t>3) экспертиза.</w:t>
      </w:r>
    </w:p>
    <w:p w:rsidR="000B3C9F" w:rsidRPr="00F2351C" w:rsidRDefault="00686159">
      <w:pPr>
        <w:ind w:firstLine="709"/>
        <w:jc w:val="both"/>
      </w:pPr>
      <w:r w:rsidRPr="00F2351C">
        <w:rPr>
          <w:rFonts w:eastAsia="Times New Roman"/>
        </w:rPr>
        <w:t xml:space="preserve">7.2. Срок проведения документарной проверки не может превышать десять рабочих дней. </w:t>
      </w:r>
      <w:proofErr w:type="gramStart"/>
      <w:r w:rsidRPr="00F2351C">
        <w:rPr>
          <w:rFonts w:eastAsia="Times New Roman"/>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sidRPr="00F2351C">
        <w:rPr>
          <w:rFonts w:eastAsia="Times New Roman"/>
        </w:rPr>
        <w:t>,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0B3C9F" w:rsidRPr="00F2351C" w:rsidRDefault="00686159">
      <w:pPr>
        <w:pStyle w:val="s26"/>
        <w:spacing w:before="0" w:beforeAutospacing="0" w:after="0" w:afterAutospacing="0"/>
        <w:ind w:firstLine="709"/>
        <w:jc w:val="both"/>
        <w:rPr>
          <w:rStyle w:val="bumpedfont15"/>
        </w:rPr>
      </w:pPr>
      <w:r w:rsidRPr="00F2351C">
        <w:rPr>
          <w:rStyle w:val="bumpedfont15"/>
          <w:rFonts w:eastAsia="Times New Roman"/>
        </w:rPr>
        <w:t>8. Выездная проверка проводится в соответствии с требованиями статьи 73 Федерального закона № 248-ФЗ.</w:t>
      </w:r>
    </w:p>
    <w:p w:rsidR="000B3C9F" w:rsidRPr="00F2351C" w:rsidRDefault="00686159">
      <w:pPr>
        <w:pStyle w:val="s26"/>
        <w:spacing w:before="0" w:beforeAutospacing="0" w:after="0" w:afterAutospacing="0"/>
        <w:ind w:firstLine="709"/>
        <w:jc w:val="both"/>
        <w:rPr>
          <w:rStyle w:val="bumpedfont15"/>
        </w:rPr>
      </w:pPr>
      <w:r w:rsidRPr="00F2351C">
        <w:rPr>
          <w:rStyle w:val="bumpedfont15"/>
          <w:rFonts w:eastAsia="Times New Roman"/>
        </w:rPr>
        <w:t>8.1. В ходе выездной проверки могут совершаться следующие контрольные действия:</w:t>
      </w:r>
    </w:p>
    <w:p w:rsidR="000B3C9F" w:rsidRPr="00F2351C" w:rsidRDefault="00686159">
      <w:pPr>
        <w:pStyle w:val="s26"/>
        <w:spacing w:before="0" w:beforeAutospacing="0" w:after="0" w:afterAutospacing="0"/>
        <w:ind w:firstLine="709"/>
        <w:jc w:val="both"/>
        <w:rPr>
          <w:rStyle w:val="bumpedfont15"/>
        </w:rPr>
      </w:pPr>
      <w:r w:rsidRPr="00F2351C">
        <w:rPr>
          <w:rStyle w:val="bumpedfont15"/>
          <w:rFonts w:eastAsia="Times New Roman"/>
        </w:rPr>
        <w:t>1) осмотр;</w:t>
      </w:r>
    </w:p>
    <w:p w:rsidR="000B3C9F" w:rsidRPr="00F2351C" w:rsidRDefault="00686159">
      <w:pPr>
        <w:pStyle w:val="s26"/>
        <w:spacing w:before="0" w:beforeAutospacing="0" w:after="0" w:afterAutospacing="0"/>
        <w:ind w:firstLine="709"/>
        <w:jc w:val="both"/>
        <w:rPr>
          <w:rStyle w:val="bumpedfont15"/>
        </w:rPr>
      </w:pPr>
      <w:r w:rsidRPr="00F2351C">
        <w:rPr>
          <w:rStyle w:val="bumpedfont15"/>
          <w:rFonts w:eastAsia="Times New Roman"/>
        </w:rPr>
        <w:t>2) досмотр;</w:t>
      </w:r>
    </w:p>
    <w:p w:rsidR="000B3C9F" w:rsidRPr="00F2351C" w:rsidRDefault="00686159">
      <w:pPr>
        <w:pStyle w:val="s26"/>
        <w:spacing w:before="0" w:beforeAutospacing="0" w:after="0" w:afterAutospacing="0"/>
        <w:ind w:firstLine="709"/>
        <w:jc w:val="both"/>
        <w:rPr>
          <w:rStyle w:val="bumpedfont15"/>
        </w:rPr>
      </w:pPr>
      <w:r w:rsidRPr="00F2351C">
        <w:rPr>
          <w:rStyle w:val="bumpedfont15"/>
          <w:rFonts w:eastAsia="Times New Roman"/>
        </w:rPr>
        <w:t>3) опрос;</w:t>
      </w:r>
    </w:p>
    <w:p w:rsidR="000B3C9F" w:rsidRPr="00F2351C" w:rsidRDefault="00686159">
      <w:pPr>
        <w:pStyle w:val="s26"/>
        <w:spacing w:before="0" w:beforeAutospacing="0" w:after="0" w:afterAutospacing="0"/>
        <w:ind w:firstLine="709"/>
        <w:jc w:val="both"/>
        <w:rPr>
          <w:rStyle w:val="bumpedfont15"/>
        </w:rPr>
      </w:pPr>
      <w:r w:rsidRPr="00F2351C">
        <w:rPr>
          <w:rStyle w:val="bumpedfont15"/>
          <w:rFonts w:eastAsia="Times New Roman"/>
        </w:rPr>
        <w:t>4) получение письменных объяснений;</w:t>
      </w:r>
    </w:p>
    <w:p w:rsidR="000B3C9F" w:rsidRPr="00F2351C" w:rsidRDefault="00686159">
      <w:pPr>
        <w:pStyle w:val="s26"/>
        <w:spacing w:before="0" w:beforeAutospacing="0" w:after="0" w:afterAutospacing="0"/>
        <w:ind w:firstLine="709"/>
        <w:jc w:val="both"/>
        <w:rPr>
          <w:rStyle w:val="bumpedfont15"/>
        </w:rPr>
      </w:pPr>
      <w:r w:rsidRPr="00F2351C">
        <w:rPr>
          <w:rStyle w:val="bumpedfont15"/>
          <w:rFonts w:eastAsia="Times New Roman"/>
        </w:rPr>
        <w:t>5) истребование документов;</w:t>
      </w:r>
    </w:p>
    <w:p w:rsidR="000B3C9F" w:rsidRPr="00F2351C" w:rsidRDefault="00686159">
      <w:pPr>
        <w:pStyle w:val="s26"/>
        <w:spacing w:before="0" w:beforeAutospacing="0" w:after="0" w:afterAutospacing="0"/>
        <w:ind w:firstLine="709"/>
        <w:jc w:val="both"/>
        <w:rPr>
          <w:rStyle w:val="bumpedfont15"/>
        </w:rPr>
      </w:pPr>
      <w:r w:rsidRPr="00F2351C">
        <w:rPr>
          <w:rStyle w:val="bumpedfont15"/>
          <w:rFonts w:eastAsia="Times New Roman"/>
        </w:rPr>
        <w:t>6) инструментальное обследование.</w:t>
      </w:r>
    </w:p>
    <w:p w:rsidR="000B3C9F" w:rsidRPr="00F2351C" w:rsidRDefault="00686159">
      <w:pPr>
        <w:pStyle w:val="s26"/>
        <w:spacing w:before="0" w:beforeAutospacing="0" w:after="0" w:afterAutospacing="0"/>
        <w:ind w:firstLine="709"/>
        <w:jc w:val="both"/>
        <w:rPr>
          <w:rStyle w:val="bumpedfont15"/>
        </w:rPr>
      </w:pPr>
      <w:r w:rsidRPr="00F2351C">
        <w:rPr>
          <w:rStyle w:val="bumpedfont15"/>
          <w:rFonts w:eastAsia="Times New Roman"/>
        </w:rPr>
        <w:t xml:space="preserve">8.2.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F2351C">
        <w:rPr>
          <w:rStyle w:val="bumpedfont15"/>
          <w:rFonts w:eastAsia="Times New Roman"/>
        </w:rPr>
        <w:t>микропредприятия</w:t>
      </w:r>
      <w:proofErr w:type="spellEnd"/>
      <w:r w:rsidRPr="00F2351C">
        <w:rPr>
          <w:rStyle w:val="bumpedfont15"/>
          <w:rFonts w:eastAsia="Times New Roman"/>
        </w:rPr>
        <w:t xml:space="preserve">. </w:t>
      </w:r>
    </w:p>
    <w:p w:rsidR="000B3C9F" w:rsidRPr="00F2351C" w:rsidRDefault="00686159">
      <w:pPr>
        <w:pStyle w:val="s26"/>
        <w:spacing w:before="0" w:beforeAutospacing="0" w:after="0" w:afterAutospacing="0"/>
        <w:ind w:firstLine="709"/>
        <w:jc w:val="both"/>
      </w:pPr>
      <w:r w:rsidRPr="00F2351C">
        <w:rPr>
          <w:rFonts w:eastAsia="Times New Roman"/>
        </w:rPr>
        <w:t>9. Осмотр, досмотр, опрос и экспертиза, совершаемые в ходе контрольных мероприятий с взаимодействием с контролируемым лицом,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B3C9F" w:rsidRPr="00F2351C" w:rsidRDefault="00686159">
      <w:pPr>
        <w:pStyle w:val="s26"/>
        <w:spacing w:before="0" w:beforeAutospacing="0" w:after="0" w:afterAutospacing="0"/>
        <w:ind w:firstLine="709"/>
        <w:jc w:val="both"/>
      </w:pPr>
      <w:r w:rsidRPr="00F2351C">
        <w:rPr>
          <w:rFonts w:eastAsia="Times New Roman"/>
        </w:rPr>
        <w:t>10.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в том числе мобильное приложение «Инспектор» (далее – средства фиксации).</w:t>
      </w:r>
    </w:p>
    <w:p w:rsidR="000B3C9F" w:rsidRPr="00F2351C" w:rsidRDefault="00686159">
      <w:pPr>
        <w:pStyle w:val="s26"/>
        <w:spacing w:before="0" w:beforeAutospacing="0" w:after="0" w:afterAutospacing="0"/>
        <w:ind w:firstLine="709"/>
        <w:jc w:val="both"/>
      </w:pPr>
      <w:r w:rsidRPr="00F2351C">
        <w:rPr>
          <w:rFonts w:eastAsia="Times New Roman"/>
        </w:rPr>
        <w:t>10.1. Решение о необходимости использования средств фиксации при осуществлении контрольных мероприятий, контрольных действий принимается должностным лицом самостоятельно.</w:t>
      </w:r>
    </w:p>
    <w:p w:rsidR="000B3C9F" w:rsidRPr="00F2351C" w:rsidRDefault="00686159">
      <w:pPr>
        <w:pStyle w:val="s26"/>
        <w:spacing w:before="0" w:beforeAutospacing="0" w:after="0" w:afterAutospacing="0"/>
        <w:ind w:firstLine="709"/>
        <w:jc w:val="both"/>
      </w:pPr>
      <w:r w:rsidRPr="00F2351C">
        <w:rPr>
          <w:rFonts w:eastAsia="Times New Roman"/>
        </w:rPr>
        <w:t>10.2. Средства фиксации должны позволять однозначно идентифицировать объект фиксации, отражающий нарушение обязательных требований.</w:t>
      </w:r>
    </w:p>
    <w:p w:rsidR="000B3C9F" w:rsidRPr="00F2351C" w:rsidRDefault="00686159">
      <w:pPr>
        <w:pStyle w:val="s26"/>
        <w:spacing w:before="0" w:beforeAutospacing="0" w:after="0" w:afterAutospacing="0"/>
        <w:ind w:firstLine="709"/>
        <w:jc w:val="both"/>
      </w:pPr>
      <w:r w:rsidRPr="00F2351C">
        <w:rPr>
          <w:rFonts w:eastAsia="Times New Roman"/>
        </w:rPr>
        <w:t xml:space="preserve">10.3. Применение средств фиксации при проведении контрольных мероприятий </w:t>
      </w:r>
      <w:r w:rsidR="000A400B" w:rsidRPr="00F2351C">
        <w:rPr>
          <w:rFonts w:eastAsia="Times New Roman"/>
        </w:rPr>
        <w:br/>
      </w:r>
      <w:r w:rsidRPr="00F2351C">
        <w:rPr>
          <w:rFonts w:eastAsia="Times New Roman"/>
        </w:rPr>
        <w:t>с взаимодействием с контролируемым лицом осуществляется с обязательным уведомлением контролируемого лица.</w:t>
      </w:r>
    </w:p>
    <w:p w:rsidR="000B3C9F" w:rsidRPr="00F2351C" w:rsidRDefault="00686159">
      <w:pPr>
        <w:pStyle w:val="s26"/>
        <w:spacing w:before="0" w:beforeAutospacing="0" w:after="0" w:afterAutospacing="0"/>
        <w:ind w:firstLine="709"/>
        <w:jc w:val="both"/>
      </w:pPr>
      <w:r w:rsidRPr="00F2351C">
        <w:rPr>
          <w:rFonts w:eastAsia="Times New Roman"/>
        </w:rPr>
        <w:t>10.4. Информация об использовании средств фиксации и результаты их использования отражаются в акте контрольного мероприятия. Результаты проведения фотосъемки, ауди</w:t>
      </w:r>
      <w:proofErr w:type="gramStart"/>
      <w:r w:rsidRPr="00F2351C">
        <w:rPr>
          <w:rFonts w:eastAsia="Times New Roman"/>
        </w:rPr>
        <w:t>о-</w:t>
      </w:r>
      <w:proofErr w:type="gramEnd"/>
      <w:r w:rsidRPr="00F2351C">
        <w:rPr>
          <w:rFonts w:eastAsia="Times New Roman"/>
        </w:rPr>
        <w:t xml:space="preserve"> </w:t>
      </w:r>
      <w:r w:rsidR="000A400B" w:rsidRPr="00F2351C">
        <w:rPr>
          <w:rFonts w:eastAsia="Times New Roman"/>
        </w:rPr>
        <w:br/>
      </w:r>
      <w:r w:rsidRPr="00F2351C">
        <w:rPr>
          <w:rFonts w:eastAsia="Times New Roman"/>
        </w:rPr>
        <w:t>и видеозаписи являются приложением к акту контрольного мероприятия.</w:t>
      </w:r>
    </w:p>
    <w:p w:rsidR="000B3C9F" w:rsidRDefault="00686159">
      <w:pPr>
        <w:pStyle w:val="s26"/>
        <w:spacing w:before="0" w:beforeAutospacing="0" w:after="0" w:afterAutospacing="0"/>
        <w:ind w:firstLine="709"/>
        <w:jc w:val="both"/>
        <w:rPr>
          <w:rFonts w:eastAsia="Times New Roman"/>
        </w:rPr>
      </w:pPr>
      <w:r w:rsidRPr="00F2351C">
        <w:rPr>
          <w:rFonts w:eastAsia="Times New Roman"/>
        </w:rPr>
        <w:t xml:space="preserve">10.5.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w:t>
      </w:r>
      <w:r w:rsidRPr="00F2351C">
        <w:rPr>
          <w:rFonts w:eastAsia="Times New Roman"/>
        </w:rPr>
        <w:lastRenderedPageBreak/>
        <w:t xml:space="preserve">требований. Аудио- и видеозапись осуществляются в ходе проведения контрольного мероприятия непрерывно с уведомлением в начале и конце записи о дате, времени и месте начала и окончания осуществления записи. В ходе записи подробно фиксируются </w:t>
      </w:r>
      <w:r w:rsidR="000A400B" w:rsidRPr="00F2351C">
        <w:rPr>
          <w:rFonts w:eastAsia="Times New Roman"/>
        </w:rPr>
        <w:br/>
      </w:r>
      <w:r w:rsidRPr="00F2351C">
        <w:rPr>
          <w:rFonts w:eastAsia="Times New Roman"/>
        </w:rPr>
        <w:t>и указываются место и характер выявленного нарушения обязательных требований.</w:t>
      </w:r>
    </w:p>
    <w:p w:rsidR="00D11869" w:rsidRPr="00E23617" w:rsidRDefault="00D11869" w:rsidP="00D11869">
      <w:pPr>
        <w:pStyle w:val="ConsPlusNormal"/>
        <w:suppressAutoHyphens/>
        <w:autoSpaceDE w:val="0"/>
        <w:ind w:firstLine="709"/>
        <w:jc w:val="both"/>
        <w:rPr>
          <w:color w:val="000000"/>
          <w:szCs w:val="24"/>
        </w:rPr>
      </w:pPr>
      <w:r>
        <w:rPr>
          <w:color w:val="000000"/>
          <w:szCs w:val="24"/>
        </w:rPr>
        <w:t xml:space="preserve">11. </w:t>
      </w:r>
      <w:r w:rsidRPr="00E23617">
        <w:rPr>
          <w:color w:val="000000"/>
          <w:szCs w:val="24"/>
        </w:rPr>
        <w:t xml:space="preserve">Контролируемое лицо вправе не </w:t>
      </w:r>
      <w:proofErr w:type="gramStart"/>
      <w:r w:rsidRPr="00E23617">
        <w:rPr>
          <w:color w:val="000000"/>
          <w:szCs w:val="24"/>
        </w:rPr>
        <w:t>позднее</w:t>
      </w:r>
      <w:proofErr w:type="gramEnd"/>
      <w:r w:rsidRPr="00E23617">
        <w:rPr>
          <w:color w:val="000000"/>
          <w:szCs w:val="24"/>
        </w:rPr>
        <w:t xml:space="preserve"> чем за </w:t>
      </w:r>
      <w:r>
        <w:rPr>
          <w:color w:val="000000"/>
          <w:szCs w:val="24"/>
        </w:rPr>
        <w:t>три</w:t>
      </w:r>
      <w:r w:rsidRPr="00E23617">
        <w:rPr>
          <w:color w:val="000000"/>
          <w:szCs w:val="24"/>
        </w:rPr>
        <w:t xml:space="preserve"> рабочих дня до начала контрольного мероприятия представить в контрольный орган информацию с приложением подтверждающих документов о невозможности присутствия при проведении контрольного мероприятия в случае:</w:t>
      </w:r>
    </w:p>
    <w:p w:rsidR="00D11869" w:rsidRPr="00E23617" w:rsidRDefault="00D11869" w:rsidP="00D11869">
      <w:pPr>
        <w:pStyle w:val="ConsPlusNormal"/>
        <w:suppressAutoHyphens/>
        <w:autoSpaceDE w:val="0"/>
        <w:ind w:firstLine="709"/>
        <w:jc w:val="both"/>
        <w:rPr>
          <w:color w:val="000000"/>
          <w:szCs w:val="24"/>
        </w:rPr>
      </w:pPr>
      <w:r>
        <w:rPr>
          <w:color w:val="000000"/>
          <w:szCs w:val="24"/>
        </w:rPr>
        <w:t>1</w:t>
      </w:r>
      <w:r w:rsidRPr="00E23617">
        <w:rPr>
          <w:color w:val="000000"/>
          <w:szCs w:val="24"/>
        </w:rPr>
        <w:t>) избрания в отношении подозреваемого в совершении преступления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административного ареста;</w:t>
      </w:r>
    </w:p>
    <w:p w:rsidR="00D11869" w:rsidRPr="00E23617" w:rsidRDefault="00D11869" w:rsidP="00D11869">
      <w:pPr>
        <w:pStyle w:val="ConsPlusNormal"/>
        <w:suppressAutoHyphens/>
        <w:autoSpaceDE w:val="0"/>
        <w:ind w:firstLine="709"/>
        <w:jc w:val="both"/>
        <w:rPr>
          <w:color w:val="000000"/>
          <w:szCs w:val="24"/>
        </w:rPr>
      </w:pPr>
      <w:r>
        <w:rPr>
          <w:color w:val="000000"/>
          <w:szCs w:val="24"/>
        </w:rPr>
        <w:t>2</w:t>
      </w:r>
      <w:r w:rsidRPr="00E23617">
        <w:rPr>
          <w:color w:val="000000"/>
          <w:szCs w:val="24"/>
        </w:rPr>
        <w:t>)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rsidR="00D11869" w:rsidRDefault="00D11869" w:rsidP="00D11869">
      <w:pPr>
        <w:pStyle w:val="ConsPlusNormal"/>
        <w:ind w:firstLine="709"/>
        <w:jc w:val="both"/>
        <w:rPr>
          <w:color w:val="000000"/>
          <w:szCs w:val="24"/>
        </w:rPr>
      </w:pPr>
      <w:r w:rsidRPr="00E23617">
        <w:rPr>
          <w:color w:val="000000"/>
          <w:szCs w:val="24"/>
        </w:rPr>
        <w:t>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w:t>
      </w:r>
    </w:p>
    <w:p w:rsidR="000B3C9F" w:rsidRPr="00F2351C" w:rsidRDefault="00686159">
      <w:pPr>
        <w:pStyle w:val="s26"/>
        <w:spacing w:before="0" w:beforeAutospacing="0" w:after="0" w:afterAutospacing="0"/>
        <w:ind w:firstLine="709"/>
        <w:jc w:val="both"/>
        <w:rPr>
          <w:rStyle w:val="bumpedfont15"/>
        </w:rPr>
      </w:pPr>
      <w:r w:rsidRPr="00F2351C">
        <w:rPr>
          <w:rStyle w:val="bumpedfont15"/>
          <w:rFonts w:eastAsia="Times New Roman"/>
        </w:rPr>
        <w:t>1</w:t>
      </w:r>
      <w:r w:rsidR="00D11869">
        <w:rPr>
          <w:rStyle w:val="bumpedfont15"/>
          <w:rFonts w:eastAsia="Times New Roman"/>
        </w:rPr>
        <w:t>2</w:t>
      </w:r>
      <w:r w:rsidRPr="00F2351C">
        <w:rPr>
          <w:rStyle w:val="bumpedfont15"/>
          <w:rFonts w:eastAsia="Times New Roman"/>
        </w:rPr>
        <w:t>. </w:t>
      </w:r>
      <w:r w:rsidRPr="00F2351C">
        <w:rPr>
          <w:rFonts w:eastAsia="Times New Roman"/>
        </w:rPr>
        <w:t>При осуществлении муниципального контроля проводятся следующие контрольные мероприятия без взаимодействия с контролируемым лицом:</w:t>
      </w:r>
    </w:p>
    <w:p w:rsidR="000B3C9F" w:rsidRPr="00F2351C" w:rsidRDefault="00686159">
      <w:pPr>
        <w:pStyle w:val="s26"/>
        <w:spacing w:before="0" w:beforeAutospacing="0" w:after="0" w:afterAutospacing="0"/>
        <w:ind w:firstLine="709"/>
        <w:jc w:val="both"/>
        <w:rPr>
          <w:rStyle w:val="bumpedfont15"/>
        </w:rPr>
      </w:pPr>
      <w:r w:rsidRPr="00F2351C">
        <w:rPr>
          <w:rStyle w:val="bumpedfont15"/>
          <w:rFonts w:eastAsia="Times New Roman"/>
        </w:rPr>
        <w:t>1) наблюдение за соблюдением обязательных требований (мониторинг безопасности);</w:t>
      </w:r>
    </w:p>
    <w:p w:rsidR="000B3C9F" w:rsidRPr="00F2351C" w:rsidRDefault="00686159">
      <w:pPr>
        <w:pStyle w:val="s26"/>
        <w:spacing w:before="0" w:beforeAutospacing="0" w:after="0" w:afterAutospacing="0"/>
        <w:ind w:firstLine="709"/>
        <w:jc w:val="both"/>
        <w:rPr>
          <w:rStyle w:val="bumpedfont15"/>
        </w:rPr>
      </w:pPr>
      <w:r w:rsidRPr="00F2351C">
        <w:rPr>
          <w:rStyle w:val="bumpedfont15"/>
          <w:rFonts w:eastAsia="Times New Roman"/>
        </w:rPr>
        <w:t xml:space="preserve">2) выездное обследование. </w:t>
      </w:r>
    </w:p>
    <w:p w:rsidR="000B3C9F" w:rsidRDefault="00686159">
      <w:pPr>
        <w:pStyle w:val="s26"/>
        <w:spacing w:before="0" w:beforeAutospacing="0" w:after="0" w:afterAutospacing="0"/>
        <w:ind w:firstLine="709"/>
        <w:jc w:val="both"/>
        <w:rPr>
          <w:rStyle w:val="bumpedfont15"/>
          <w:rFonts w:eastAsia="Times New Roman"/>
        </w:rPr>
      </w:pPr>
      <w:r w:rsidRPr="00F2351C">
        <w:rPr>
          <w:rStyle w:val="bumpedfont15"/>
          <w:rFonts w:eastAsia="Times New Roman"/>
        </w:rPr>
        <w:t>1</w:t>
      </w:r>
      <w:r w:rsidR="00D11869">
        <w:rPr>
          <w:rStyle w:val="bumpedfont15"/>
          <w:rFonts w:eastAsia="Times New Roman"/>
        </w:rPr>
        <w:t>2</w:t>
      </w:r>
      <w:r w:rsidRPr="00F2351C">
        <w:rPr>
          <w:rStyle w:val="bumpedfont15"/>
          <w:rFonts w:eastAsia="Times New Roman"/>
        </w:rPr>
        <w:t xml:space="preserve">.1. Контрольные мероприятия без взаимодействия проводятся в соответствии </w:t>
      </w:r>
      <w:r w:rsidR="008D0C0F" w:rsidRPr="00F2351C">
        <w:rPr>
          <w:rStyle w:val="bumpedfont15"/>
          <w:rFonts w:eastAsia="Times New Roman"/>
        </w:rPr>
        <w:br/>
      </w:r>
      <w:r w:rsidRPr="00F2351C">
        <w:rPr>
          <w:rStyle w:val="bumpedfont15"/>
          <w:rFonts w:eastAsia="Times New Roman"/>
        </w:rPr>
        <w:t>со статьями 74 и 75 Федерального закона № 248-ФЗ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F92281" w:rsidRPr="00F2351C" w:rsidRDefault="00F92281" w:rsidP="00F92281">
      <w:pPr>
        <w:pStyle w:val="s26"/>
        <w:spacing w:before="0" w:beforeAutospacing="0" w:after="0" w:afterAutospacing="0"/>
        <w:ind w:firstLine="709"/>
        <w:jc w:val="both"/>
        <w:rPr>
          <w:rStyle w:val="bumpedfont15"/>
        </w:rPr>
      </w:pPr>
      <w:r>
        <w:rPr>
          <w:rStyle w:val="bumpedfont15"/>
          <w:rFonts w:eastAsia="Times New Roman"/>
        </w:rPr>
        <w:t>1</w:t>
      </w:r>
      <w:r w:rsidR="00D11869">
        <w:rPr>
          <w:rStyle w:val="bumpedfont15"/>
          <w:rFonts w:eastAsia="Times New Roman"/>
        </w:rPr>
        <w:t>3</w:t>
      </w:r>
      <w:r>
        <w:rPr>
          <w:rStyle w:val="bumpedfont15"/>
          <w:rFonts w:eastAsia="Times New Roman"/>
        </w:rPr>
        <w:t xml:space="preserve">. </w:t>
      </w:r>
      <w:r w:rsidRPr="0027784B">
        <w:rPr>
          <w:rStyle w:val="bumpedfont15"/>
          <w:rFonts w:eastAsia="Times New Roman"/>
        </w:rPr>
        <w:t xml:space="preserve">Внеплановые контрольные мероприятия проводятся при выявлении индикаторов риска, а также по основаниям, предусмотренным частью 1 статьи 57 Федерального закона </w:t>
      </w:r>
      <w:r>
        <w:rPr>
          <w:rStyle w:val="bumpedfont15"/>
          <w:rFonts w:eastAsia="Times New Roman"/>
        </w:rPr>
        <w:br/>
      </w:r>
      <w:r w:rsidRPr="0027784B">
        <w:rPr>
          <w:rStyle w:val="bumpedfont15"/>
          <w:rFonts w:eastAsia="Times New Roman"/>
        </w:rPr>
        <w:t>№ 248-ФЗ</w:t>
      </w:r>
    </w:p>
    <w:p w:rsidR="00F92281" w:rsidRPr="00F2351C" w:rsidRDefault="00F92281">
      <w:pPr>
        <w:pStyle w:val="s26"/>
        <w:spacing w:before="0" w:beforeAutospacing="0" w:after="0" w:afterAutospacing="0"/>
        <w:ind w:firstLine="709"/>
        <w:jc w:val="both"/>
        <w:rPr>
          <w:rStyle w:val="bumpedfont15"/>
          <w:i/>
        </w:rPr>
      </w:pPr>
    </w:p>
    <w:p w:rsidR="000B3C9F" w:rsidRPr="00F2351C" w:rsidRDefault="00686159">
      <w:pPr>
        <w:pStyle w:val="s24"/>
        <w:spacing w:before="240" w:beforeAutospacing="0" w:after="120" w:afterAutospacing="0"/>
        <w:jc w:val="center"/>
      </w:pPr>
      <w:r w:rsidRPr="00F2351C">
        <w:rPr>
          <w:rStyle w:val="bumpedfont15"/>
          <w:rFonts w:eastAsia="Times New Roman"/>
          <w:b/>
          <w:bCs/>
          <w:lang w:val="en-US"/>
        </w:rPr>
        <w:t>V</w:t>
      </w:r>
      <w:r w:rsidRPr="00F2351C">
        <w:rPr>
          <w:rStyle w:val="bumpedfont15"/>
          <w:rFonts w:eastAsia="Times New Roman"/>
          <w:b/>
          <w:bCs/>
        </w:rPr>
        <w:t>. Досудебное обжалование</w:t>
      </w:r>
    </w:p>
    <w:p w:rsidR="000B3C9F" w:rsidRPr="00F2351C" w:rsidRDefault="00686159">
      <w:pPr>
        <w:pStyle w:val="s26"/>
        <w:spacing w:before="0" w:beforeAutospacing="0" w:after="0" w:afterAutospacing="0"/>
        <w:ind w:firstLine="709"/>
        <w:jc w:val="both"/>
        <w:rPr>
          <w:rStyle w:val="bumpedfont15"/>
        </w:rPr>
      </w:pPr>
      <w:r w:rsidRPr="00F2351C">
        <w:rPr>
          <w:rStyle w:val="bumpedfont15"/>
          <w:rFonts w:eastAsia="Times New Roman"/>
        </w:rPr>
        <w:t>1. Действия (бездействие) должностных лиц контрольного органа, решения, принятые контрольным органом в ходе осуществления муниципального контроля, могут быть обжалованы контролируемым лицом в порядке, установленном главой 9 Федерального закона № 248-ФЗ.</w:t>
      </w:r>
    </w:p>
    <w:p w:rsidR="000B3C9F" w:rsidRPr="00F2351C" w:rsidRDefault="00686159">
      <w:pPr>
        <w:pStyle w:val="s26"/>
        <w:spacing w:before="0" w:beforeAutospacing="0" w:after="0" w:afterAutospacing="0"/>
        <w:ind w:firstLine="709"/>
        <w:jc w:val="both"/>
        <w:rPr>
          <w:rStyle w:val="bumpedfont15"/>
        </w:rPr>
      </w:pPr>
      <w:r w:rsidRPr="00F2351C">
        <w:rPr>
          <w:rStyle w:val="bumpedfont15"/>
          <w:rFonts w:eastAsia="Times New Roman"/>
        </w:rPr>
        <w:t>2. Жалоба на решение контрольного органа, действия (бездействие) его должностных лиц рассматривается руководителем контрольного органа. При обжаловании решений, принятых руководителем контрольного органа, его действий (бездействия) жалоба рассматривается руководителем контрольного органа.</w:t>
      </w:r>
    </w:p>
    <w:p w:rsidR="000B3C9F" w:rsidRPr="00F2351C" w:rsidRDefault="00686159">
      <w:pPr>
        <w:pStyle w:val="s26"/>
        <w:spacing w:before="0" w:beforeAutospacing="0" w:after="0" w:afterAutospacing="0"/>
        <w:ind w:firstLine="709"/>
        <w:jc w:val="both"/>
        <w:rPr>
          <w:rStyle w:val="bumpedfont15"/>
        </w:rPr>
      </w:pPr>
      <w:r w:rsidRPr="00F2351C">
        <w:rPr>
          <w:rStyle w:val="bumpedfont15"/>
          <w:rFonts w:eastAsia="Times New Roman"/>
        </w:rPr>
        <w:t xml:space="preserve">3.  </w:t>
      </w:r>
      <w:proofErr w:type="gramStart"/>
      <w:r w:rsidRPr="00F2351C">
        <w:rPr>
          <w:rStyle w:val="bumpedfont15"/>
          <w:rFonts w:eastAsia="Times New Roman"/>
        </w:rPr>
        <w:t xml:space="preserve">Жалоба подается в порядке, по форме и содержанию, установленным </w:t>
      </w:r>
      <w:hyperlink r:id="rId11" w:tooltip="https://login.consultant.ru/link/?req=doc&amp;base=LAW&amp;n=495001&amp;dst=100428" w:history="1">
        <w:r w:rsidRPr="00F2351C">
          <w:rPr>
            <w:rStyle w:val="bumpedfont15"/>
            <w:rFonts w:eastAsia="Times New Roman"/>
          </w:rPr>
          <w:t>статьями 40</w:t>
        </w:r>
      </w:hyperlink>
      <w:r w:rsidRPr="00F2351C">
        <w:rPr>
          <w:rStyle w:val="bumpedfont15"/>
          <w:rFonts w:eastAsia="Times New Roman"/>
        </w:rPr>
        <w:t xml:space="preserve"> и </w:t>
      </w:r>
      <w:hyperlink r:id="rId12" w:tooltip="https://login.consultant.ru/link/?req=doc&amp;base=LAW&amp;n=495001&amp;dst=100449" w:history="1">
        <w:r w:rsidRPr="00F2351C">
          <w:rPr>
            <w:rStyle w:val="bumpedfont15"/>
            <w:rFonts w:eastAsia="Times New Roman"/>
          </w:rPr>
          <w:t>41</w:t>
        </w:r>
      </w:hyperlink>
      <w:r w:rsidRPr="00F2351C">
        <w:rPr>
          <w:rStyle w:val="bumpedfont15"/>
          <w:rFonts w:eastAsia="Times New Roman"/>
        </w:rPr>
        <w:t xml:space="preserve"> Федерального закона № 248-ФЗ.</w:t>
      </w:r>
      <w:proofErr w:type="gramEnd"/>
    </w:p>
    <w:p w:rsidR="000B3C9F" w:rsidRPr="00F2351C" w:rsidRDefault="00686159">
      <w:pPr>
        <w:pStyle w:val="s26"/>
        <w:spacing w:before="0" w:beforeAutospacing="0" w:after="0" w:afterAutospacing="0"/>
        <w:ind w:firstLine="709"/>
        <w:jc w:val="both"/>
        <w:rPr>
          <w:rStyle w:val="bumpedfont15"/>
        </w:rPr>
      </w:pPr>
      <w:r w:rsidRPr="00F2351C">
        <w:rPr>
          <w:rStyle w:val="bumpedfont15"/>
          <w:rFonts w:eastAsia="Times New Roman"/>
        </w:rPr>
        <w:t xml:space="preserve">4. Жалоба рассматривается контрольным органом в порядке, установленном </w:t>
      </w:r>
      <w:hyperlink r:id="rId13" w:tooltip="https://login.consultant.ru/link/?req=doc&amp;base=LAW&amp;n=495001&amp;dst=100468" w:history="1">
        <w:r w:rsidRPr="00F2351C">
          <w:rPr>
            <w:rStyle w:val="bumpedfont15"/>
            <w:rFonts w:eastAsia="Times New Roman"/>
          </w:rPr>
          <w:t>статьями 42 и 43</w:t>
        </w:r>
      </w:hyperlink>
      <w:r w:rsidRPr="00F2351C">
        <w:rPr>
          <w:rStyle w:val="bumpedfont15"/>
          <w:rFonts w:eastAsia="Times New Roman"/>
        </w:rPr>
        <w:t xml:space="preserve"> Федерального закона № 248-ФЗ.</w:t>
      </w:r>
    </w:p>
    <w:p w:rsidR="000B3C9F" w:rsidRPr="00F2351C" w:rsidRDefault="000B3C9F">
      <w:pPr>
        <w:pStyle w:val="s26"/>
        <w:spacing w:before="0" w:beforeAutospacing="0" w:after="0" w:afterAutospacing="0"/>
        <w:ind w:firstLine="709"/>
        <w:jc w:val="both"/>
        <w:rPr>
          <w:rStyle w:val="bumpedfont15"/>
        </w:rPr>
      </w:pPr>
    </w:p>
    <w:p w:rsidR="00D11869" w:rsidRPr="00D11869" w:rsidRDefault="00D11869" w:rsidP="00D11869">
      <w:pPr>
        <w:pStyle w:val="s24"/>
        <w:spacing w:before="240" w:beforeAutospacing="0" w:after="120" w:afterAutospacing="0"/>
        <w:jc w:val="center"/>
        <w:rPr>
          <w:rStyle w:val="bumpedfont15"/>
          <w:b/>
          <w:bCs/>
        </w:rPr>
      </w:pPr>
      <w:r w:rsidRPr="00D11869">
        <w:rPr>
          <w:rStyle w:val="bumpedfont15"/>
          <w:rFonts w:eastAsia="Times New Roman"/>
          <w:b/>
          <w:bCs/>
          <w:lang w:val="en-US"/>
        </w:rPr>
        <w:t>VI</w:t>
      </w:r>
      <w:r w:rsidRPr="00D11869">
        <w:rPr>
          <w:rStyle w:val="bumpedfont15"/>
          <w:rFonts w:eastAsia="Times New Roman"/>
          <w:b/>
          <w:bCs/>
        </w:rPr>
        <w:t>. Ключевые показатели вида контроля и их целевые значения</w:t>
      </w:r>
    </w:p>
    <w:p w:rsidR="00D11869" w:rsidRPr="00D11869" w:rsidRDefault="00D11869" w:rsidP="00D11869">
      <w:pPr>
        <w:ind w:firstLine="709"/>
        <w:jc w:val="both"/>
      </w:pPr>
      <w:r w:rsidRPr="00D11869">
        <w:rPr>
          <w:rFonts w:eastAsia="Times New Roman"/>
        </w:rPr>
        <w:t xml:space="preserve">1. Оценка результативности и эффективности деятельности контрольного органа осуществляется на основе системы показателей результативности </w:t>
      </w:r>
      <w:r w:rsidRPr="00D11869">
        <w:rPr>
          <w:rFonts w:eastAsia="Times New Roman"/>
        </w:rPr>
        <w:br/>
        <w:t>и эффективности муниципального контроля.</w:t>
      </w:r>
    </w:p>
    <w:p w:rsidR="00D11869" w:rsidRPr="00D11869" w:rsidRDefault="00D11869" w:rsidP="00D11869">
      <w:pPr>
        <w:ind w:firstLine="709"/>
        <w:jc w:val="both"/>
      </w:pPr>
      <w:r w:rsidRPr="00D11869">
        <w:rPr>
          <w:rFonts w:eastAsia="Times New Roman"/>
        </w:rPr>
        <w:lastRenderedPageBreak/>
        <w:t>2.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приведены в приложении 3 к настоящему Положению.</w:t>
      </w:r>
    </w:p>
    <w:p w:rsidR="00D11869" w:rsidRPr="00D11869" w:rsidRDefault="00D11869" w:rsidP="00D11869">
      <w:pPr>
        <w:ind w:firstLine="709"/>
        <w:jc w:val="both"/>
      </w:pPr>
      <w:r w:rsidRPr="00D11869">
        <w:rPr>
          <w:rFonts w:eastAsia="Times New Roman"/>
        </w:rPr>
        <w:t>3. </w:t>
      </w:r>
      <w:proofErr w:type="gramStart"/>
      <w:r w:rsidRPr="00D11869">
        <w:rPr>
          <w:rFonts w:eastAsia="Times New Roman"/>
        </w:rPr>
        <w:t xml:space="preserve">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охраняемым законом ценностям и объемом трудовых, материальных и финансовых ресурсов, а также уровень вмешательства </w:t>
      </w:r>
      <w:r w:rsidRPr="00D11869">
        <w:rPr>
          <w:rFonts w:eastAsia="Times New Roman"/>
        </w:rPr>
        <w:br/>
        <w:t>в деятельность контролируемых лиц приведены в приложении 4 к настоящему Положению.</w:t>
      </w:r>
      <w:proofErr w:type="gramEnd"/>
    </w:p>
    <w:p w:rsidR="00D11869" w:rsidRPr="00D11869" w:rsidRDefault="00D11869" w:rsidP="00D11869">
      <w:pPr>
        <w:ind w:firstLine="709"/>
        <w:jc w:val="both"/>
      </w:pPr>
      <w:r w:rsidRPr="00D11869">
        <w:rPr>
          <w:rFonts w:eastAsia="Times New Roman"/>
        </w:rPr>
        <w:t>4. </w:t>
      </w:r>
      <w:proofErr w:type="gramStart"/>
      <w:r w:rsidRPr="00D11869">
        <w:rPr>
          <w:rFonts w:eastAsia="Times New Roman"/>
        </w:rPr>
        <w:t>Контрольный орган ежегодно в срок до 15 марта года, следующего за отчётным годом, осуществляет подготовку и размещение доклада о муниципальном контроле 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roofErr w:type="gramEnd"/>
    </w:p>
    <w:p w:rsidR="00AC2701" w:rsidRDefault="00AC2701" w:rsidP="00AC2701">
      <w:pPr>
        <w:pStyle w:val="s39"/>
        <w:spacing w:before="0" w:beforeAutospacing="0" w:after="0" w:afterAutospacing="0"/>
        <w:ind w:firstLine="709"/>
        <w:jc w:val="both"/>
        <w:rPr>
          <w:rFonts w:eastAsia="Times New Roman"/>
        </w:rPr>
      </w:pPr>
    </w:p>
    <w:p w:rsidR="00AC2701" w:rsidRDefault="00AC2701" w:rsidP="00AC2701">
      <w:pPr>
        <w:pStyle w:val="s39"/>
        <w:spacing w:before="0" w:beforeAutospacing="0" w:after="0" w:afterAutospacing="0"/>
        <w:ind w:firstLine="709"/>
        <w:jc w:val="both"/>
        <w:rPr>
          <w:rFonts w:eastAsia="Times New Roman"/>
        </w:rPr>
      </w:pPr>
    </w:p>
    <w:p w:rsidR="00AC2701" w:rsidRDefault="00AC2701" w:rsidP="00AC2701">
      <w:pPr>
        <w:pStyle w:val="s39"/>
        <w:spacing w:before="0" w:beforeAutospacing="0" w:after="0" w:afterAutospacing="0"/>
        <w:ind w:firstLine="709"/>
        <w:jc w:val="both"/>
        <w:rPr>
          <w:rFonts w:eastAsia="Times New Roman"/>
        </w:rPr>
      </w:pPr>
    </w:p>
    <w:p w:rsidR="00AC2701" w:rsidRDefault="00AC2701" w:rsidP="00AC2701">
      <w:pPr>
        <w:pStyle w:val="s39"/>
        <w:spacing w:before="0" w:beforeAutospacing="0" w:after="0" w:afterAutospacing="0"/>
        <w:ind w:firstLine="709"/>
        <w:jc w:val="both"/>
        <w:rPr>
          <w:rFonts w:eastAsia="Times New Roman"/>
        </w:rPr>
      </w:pPr>
    </w:p>
    <w:p w:rsidR="00AC2701" w:rsidRDefault="00AC2701" w:rsidP="00AC2701">
      <w:pPr>
        <w:pStyle w:val="s39"/>
        <w:spacing w:before="0" w:beforeAutospacing="0" w:after="0" w:afterAutospacing="0"/>
        <w:ind w:firstLine="709"/>
        <w:jc w:val="both"/>
        <w:rPr>
          <w:rFonts w:eastAsia="Times New Roman"/>
        </w:rPr>
      </w:pPr>
    </w:p>
    <w:p w:rsidR="00AC2701" w:rsidRPr="001230CB" w:rsidRDefault="0027784B" w:rsidP="0027784B">
      <w:pPr>
        <w:pStyle w:val="s39"/>
        <w:spacing w:before="0" w:beforeAutospacing="0" w:after="0" w:afterAutospacing="0"/>
        <w:ind w:firstLine="709"/>
        <w:jc w:val="right"/>
        <w:rPr>
          <w:b/>
        </w:rPr>
      </w:pPr>
      <w:r>
        <w:rPr>
          <w:rFonts w:eastAsia="Times New Roman"/>
        </w:rPr>
        <w:br w:type="column"/>
      </w:r>
      <w:r w:rsidR="00AC2701" w:rsidRPr="001230CB">
        <w:rPr>
          <w:b/>
        </w:rPr>
        <w:lastRenderedPageBreak/>
        <w:t>Приложение № 1 к Положению</w:t>
      </w:r>
    </w:p>
    <w:p w:rsidR="00AC2701" w:rsidRPr="001230CB" w:rsidRDefault="00AC2701" w:rsidP="00AC2701">
      <w:pPr>
        <w:ind w:firstLine="709"/>
        <w:contextualSpacing/>
        <w:jc w:val="both"/>
        <w:rPr>
          <w:b/>
        </w:rPr>
      </w:pPr>
    </w:p>
    <w:p w:rsidR="00AC2701" w:rsidRPr="001230CB" w:rsidRDefault="009A3400" w:rsidP="00AC2701">
      <w:pPr>
        <w:pStyle w:val="ConsPlusTitle"/>
        <w:jc w:val="center"/>
        <w:rPr>
          <w:bCs/>
          <w:szCs w:val="24"/>
        </w:rPr>
      </w:pPr>
      <w:r w:rsidRPr="001230CB">
        <w:rPr>
          <w:color w:val="000000"/>
          <w:szCs w:val="24"/>
        </w:rPr>
        <w:t>КРИТЕРИИ</w:t>
      </w:r>
    </w:p>
    <w:p w:rsidR="00AC2701" w:rsidRDefault="00AC2701" w:rsidP="00AC2701">
      <w:pPr>
        <w:pStyle w:val="ConsPlusTitle"/>
        <w:jc w:val="center"/>
        <w:rPr>
          <w:szCs w:val="24"/>
        </w:rPr>
      </w:pPr>
      <w:r w:rsidRPr="001230CB">
        <w:rPr>
          <w:color w:val="000000"/>
          <w:szCs w:val="24"/>
        </w:rPr>
        <w:t>отнесения</w:t>
      </w:r>
      <w:r w:rsidRPr="001230CB">
        <w:rPr>
          <w:rStyle w:val="bumpedfont15"/>
          <w:szCs w:val="24"/>
        </w:rPr>
        <w:t xml:space="preserve"> объектов контроля</w:t>
      </w:r>
      <w:r>
        <w:rPr>
          <w:rStyle w:val="bumpedfont15"/>
          <w:szCs w:val="24"/>
        </w:rPr>
        <w:t xml:space="preserve"> </w:t>
      </w:r>
      <w:r w:rsidRPr="001230CB">
        <w:rPr>
          <w:rStyle w:val="bumpedfont15"/>
          <w:szCs w:val="24"/>
        </w:rPr>
        <w:t xml:space="preserve">к категориям риска в рамках осуществления </w:t>
      </w:r>
      <w:r w:rsidRPr="001230CB">
        <w:rPr>
          <w:szCs w:val="24"/>
        </w:rPr>
        <w:t>муниципального контроля на автомобильном транспорте, городском наземном электрическом тр</w:t>
      </w:r>
      <w:r>
        <w:rPr>
          <w:szCs w:val="24"/>
        </w:rPr>
        <w:t>анспорте и в дорожном хозяйстве</w:t>
      </w:r>
    </w:p>
    <w:p w:rsidR="00AC2701" w:rsidRPr="001230CB" w:rsidRDefault="00AC2701" w:rsidP="00AC2701">
      <w:pPr>
        <w:pStyle w:val="ConsPlusTitle"/>
        <w:jc w:val="center"/>
        <w:rPr>
          <w:szCs w:val="24"/>
        </w:rPr>
      </w:pPr>
    </w:p>
    <w:p w:rsidR="00AC2701" w:rsidRPr="001230CB" w:rsidRDefault="00AC2701" w:rsidP="00AC2701">
      <w:pPr>
        <w:pStyle w:val="ConsPlusNormal"/>
        <w:ind w:firstLine="567"/>
        <w:jc w:val="both"/>
        <w:rPr>
          <w:szCs w:val="24"/>
        </w:rPr>
      </w:pPr>
      <w:r w:rsidRPr="001230CB">
        <w:rPr>
          <w:color w:val="000000"/>
          <w:szCs w:val="24"/>
        </w:rPr>
        <w:t>1. К категории среднего риска относятся:</w:t>
      </w:r>
    </w:p>
    <w:p w:rsidR="00AC2701" w:rsidRPr="001230CB" w:rsidRDefault="00AC2701" w:rsidP="00AC2701">
      <w:pPr>
        <w:ind w:firstLine="567"/>
        <w:jc w:val="both"/>
      </w:pPr>
      <w:r w:rsidRPr="001230CB">
        <w:t>объекты муниципального контроля, в отношении которых в течение последних двух лет на дату принятия решения об отнесении к категории риска имеются:</w:t>
      </w:r>
    </w:p>
    <w:p w:rsidR="00AC2701" w:rsidRPr="001230CB" w:rsidRDefault="00AC2701" w:rsidP="00AC2701">
      <w:pPr>
        <w:ind w:firstLine="567"/>
        <w:jc w:val="both"/>
      </w:pPr>
      <w:r w:rsidRPr="001230CB">
        <w:t>а) два и более неисполненных предписания об устранении выявленных нарушений, выданных по итогам контрольных мероприятий, в ходе которых были выявлены нарушения обязательных требований;</w:t>
      </w:r>
    </w:p>
    <w:p w:rsidR="00AC2701" w:rsidRPr="001230CB" w:rsidRDefault="00AC2701" w:rsidP="00AC2701">
      <w:pPr>
        <w:ind w:firstLine="567"/>
        <w:jc w:val="both"/>
      </w:pPr>
      <w:r w:rsidRPr="001230CB">
        <w:t>б) вступившее в законную силу постановление о назначении административного наказания за совершение административного правонарушения, связанного с нарушением обязательных требований.</w:t>
      </w:r>
    </w:p>
    <w:p w:rsidR="00AC2701" w:rsidRPr="001230CB" w:rsidRDefault="00AC2701" w:rsidP="00AC2701">
      <w:pPr>
        <w:pStyle w:val="ConsPlusNormal"/>
        <w:ind w:firstLine="567"/>
        <w:jc w:val="both"/>
        <w:rPr>
          <w:szCs w:val="24"/>
        </w:rPr>
      </w:pPr>
      <w:r w:rsidRPr="001230CB">
        <w:rPr>
          <w:color w:val="000000"/>
          <w:szCs w:val="24"/>
        </w:rPr>
        <w:t>2. К категории умеренного риска относятся объекты муниципального контроля, по которым в течение года на дату принятия решения об отнесении к категории риска:</w:t>
      </w:r>
    </w:p>
    <w:p w:rsidR="00AC2701" w:rsidRPr="001230CB" w:rsidRDefault="00AC2701" w:rsidP="00AC2701">
      <w:pPr>
        <w:ind w:firstLine="567"/>
        <w:jc w:val="both"/>
      </w:pPr>
      <w:r w:rsidRPr="001230CB">
        <w:t>а) имеется неисполненное предписание об устранении выявленных нарушений, выданных по итогам контрольных мероприятий, в ходе которых были выявлены нарушения обязательных требований;</w:t>
      </w:r>
    </w:p>
    <w:p w:rsidR="00AC2701" w:rsidRPr="001230CB" w:rsidRDefault="00AC2701" w:rsidP="00AC2701">
      <w:pPr>
        <w:ind w:firstLine="567"/>
        <w:jc w:val="both"/>
        <w:rPr>
          <w:highlight w:val="yellow"/>
        </w:rPr>
      </w:pPr>
      <w:r w:rsidRPr="001230CB">
        <w:t>б) объявлено не менее двух предостережений о недопустимости нарушения обязательных требований.</w:t>
      </w:r>
    </w:p>
    <w:p w:rsidR="00AC2701" w:rsidRPr="001230CB" w:rsidRDefault="00AC2701" w:rsidP="00AC2701">
      <w:pPr>
        <w:pStyle w:val="ConsPlusNormal"/>
        <w:ind w:firstLine="567"/>
        <w:jc w:val="both"/>
        <w:rPr>
          <w:color w:val="000000"/>
          <w:szCs w:val="24"/>
        </w:rPr>
      </w:pPr>
      <w:r w:rsidRPr="001230CB">
        <w:rPr>
          <w:color w:val="000000"/>
          <w:szCs w:val="24"/>
        </w:rPr>
        <w:t>3. К категории низкого риска относятся все иные объекты, не отнесенные к категориям среднего или умеренного риска.</w:t>
      </w:r>
    </w:p>
    <w:p w:rsidR="00AC2701" w:rsidRDefault="00AC2701" w:rsidP="00AC2701">
      <w:pPr>
        <w:ind w:firstLine="709"/>
        <w:contextualSpacing/>
        <w:jc w:val="right"/>
        <w:rPr>
          <w:b/>
        </w:rPr>
      </w:pPr>
    </w:p>
    <w:p w:rsidR="00AC2701" w:rsidRDefault="00AC2701" w:rsidP="00AC2701">
      <w:pPr>
        <w:ind w:firstLine="709"/>
        <w:contextualSpacing/>
        <w:jc w:val="right"/>
        <w:rPr>
          <w:b/>
        </w:rPr>
      </w:pPr>
    </w:p>
    <w:p w:rsidR="00AC2701" w:rsidRDefault="00AC2701" w:rsidP="00AC2701">
      <w:pPr>
        <w:ind w:firstLine="709"/>
        <w:contextualSpacing/>
        <w:jc w:val="right"/>
        <w:rPr>
          <w:b/>
        </w:rPr>
      </w:pPr>
    </w:p>
    <w:p w:rsidR="00AC2701" w:rsidRDefault="00AC2701" w:rsidP="00AC2701">
      <w:pPr>
        <w:ind w:firstLine="709"/>
        <w:contextualSpacing/>
        <w:jc w:val="right"/>
        <w:rPr>
          <w:b/>
        </w:rPr>
      </w:pPr>
    </w:p>
    <w:p w:rsidR="00AC2701" w:rsidRDefault="00AC2701" w:rsidP="00AC2701">
      <w:pPr>
        <w:ind w:firstLine="709"/>
        <w:contextualSpacing/>
        <w:jc w:val="right"/>
        <w:rPr>
          <w:b/>
        </w:rPr>
      </w:pPr>
    </w:p>
    <w:p w:rsidR="00AC2701" w:rsidRDefault="00AC2701" w:rsidP="00AC2701">
      <w:pPr>
        <w:ind w:firstLine="709"/>
        <w:contextualSpacing/>
        <w:jc w:val="right"/>
        <w:rPr>
          <w:b/>
        </w:rPr>
      </w:pPr>
    </w:p>
    <w:p w:rsidR="00AC2701" w:rsidRDefault="00AC2701" w:rsidP="00AC2701">
      <w:pPr>
        <w:ind w:firstLine="709"/>
        <w:contextualSpacing/>
        <w:jc w:val="right"/>
        <w:rPr>
          <w:b/>
        </w:rPr>
      </w:pPr>
    </w:p>
    <w:p w:rsidR="00AC2701" w:rsidRDefault="00AC2701" w:rsidP="00AC2701">
      <w:pPr>
        <w:ind w:firstLine="709"/>
        <w:contextualSpacing/>
        <w:jc w:val="right"/>
        <w:rPr>
          <w:b/>
        </w:rPr>
      </w:pPr>
    </w:p>
    <w:p w:rsidR="00AC2701" w:rsidRDefault="00AC2701" w:rsidP="00AC2701">
      <w:pPr>
        <w:ind w:firstLine="709"/>
        <w:contextualSpacing/>
        <w:jc w:val="right"/>
        <w:rPr>
          <w:b/>
        </w:rPr>
      </w:pPr>
    </w:p>
    <w:p w:rsidR="00AC2701" w:rsidRDefault="00AC2701" w:rsidP="00AC2701">
      <w:pPr>
        <w:ind w:firstLine="709"/>
        <w:contextualSpacing/>
        <w:jc w:val="right"/>
        <w:rPr>
          <w:b/>
        </w:rPr>
      </w:pPr>
    </w:p>
    <w:p w:rsidR="00AC2701" w:rsidRDefault="00AC2701" w:rsidP="00AC2701">
      <w:pPr>
        <w:ind w:firstLine="709"/>
        <w:contextualSpacing/>
        <w:jc w:val="right"/>
        <w:rPr>
          <w:b/>
        </w:rPr>
      </w:pPr>
    </w:p>
    <w:p w:rsidR="00AC2701" w:rsidRDefault="00AC2701" w:rsidP="00AC2701">
      <w:pPr>
        <w:ind w:firstLine="709"/>
        <w:contextualSpacing/>
        <w:jc w:val="right"/>
        <w:rPr>
          <w:b/>
        </w:rPr>
      </w:pPr>
    </w:p>
    <w:p w:rsidR="00AC2701" w:rsidRDefault="00AC2701" w:rsidP="00AC2701">
      <w:pPr>
        <w:ind w:firstLine="709"/>
        <w:contextualSpacing/>
        <w:jc w:val="right"/>
        <w:rPr>
          <w:b/>
        </w:rPr>
      </w:pPr>
    </w:p>
    <w:p w:rsidR="00AC2701" w:rsidRDefault="00AC2701" w:rsidP="00AC2701">
      <w:pPr>
        <w:ind w:firstLine="709"/>
        <w:contextualSpacing/>
        <w:jc w:val="right"/>
        <w:rPr>
          <w:b/>
        </w:rPr>
      </w:pPr>
    </w:p>
    <w:p w:rsidR="00AC2701" w:rsidRDefault="00AC2701" w:rsidP="00AC2701">
      <w:pPr>
        <w:ind w:firstLine="709"/>
        <w:contextualSpacing/>
        <w:jc w:val="right"/>
        <w:rPr>
          <w:b/>
        </w:rPr>
      </w:pPr>
      <w:r>
        <w:rPr>
          <w:b/>
        </w:rPr>
        <w:t xml:space="preserve"> </w:t>
      </w:r>
    </w:p>
    <w:p w:rsidR="00AC2701" w:rsidRDefault="00AC2701" w:rsidP="00AC2701">
      <w:pPr>
        <w:ind w:firstLine="709"/>
        <w:contextualSpacing/>
        <w:jc w:val="right"/>
        <w:rPr>
          <w:b/>
        </w:rPr>
      </w:pPr>
      <w:r>
        <w:rPr>
          <w:b/>
        </w:rPr>
        <w:t xml:space="preserve"> </w:t>
      </w:r>
    </w:p>
    <w:p w:rsidR="00AC2701" w:rsidRPr="001230CB" w:rsidRDefault="00AC2701" w:rsidP="00AC2701">
      <w:pPr>
        <w:ind w:firstLine="709"/>
        <w:contextualSpacing/>
        <w:jc w:val="right"/>
        <w:rPr>
          <w:b/>
        </w:rPr>
      </w:pPr>
      <w:r>
        <w:rPr>
          <w:b/>
        </w:rPr>
        <w:br w:type="column"/>
      </w:r>
      <w:r w:rsidRPr="001230CB">
        <w:rPr>
          <w:b/>
        </w:rPr>
        <w:lastRenderedPageBreak/>
        <w:t xml:space="preserve">Приложение № 2 к Положению </w:t>
      </w:r>
    </w:p>
    <w:p w:rsidR="00AC2701" w:rsidRDefault="00AC2701" w:rsidP="00AC2701">
      <w:pPr>
        <w:pStyle w:val="ConsPlusTitle"/>
        <w:jc w:val="center"/>
        <w:rPr>
          <w:b w:val="0"/>
        </w:rPr>
      </w:pPr>
    </w:p>
    <w:p w:rsidR="00AC2701" w:rsidRDefault="00AC2701" w:rsidP="00AC2701">
      <w:pPr>
        <w:pStyle w:val="ConsPlusTitle"/>
        <w:jc w:val="center"/>
        <w:rPr>
          <w:b w:val="0"/>
        </w:rPr>
      </w:pPr>
    </w:p>
    <w:p w:rsidR="009A3400" w:rsidRDefault="009A3400" w:rsidP="00AC2701">
      <w:pPr>
        <w:pStyle w:val="ConsPlusTitle"/>
        <w:jc w:val="center"/>
        <w:rPr>
          <w:szCs w:val="24"/>
        </w:rPr>
      </w:pPr>
      <w:r w:rsidRPr="001230CB">
        <w:rPr>
          <w:szCs w:val="24"/>
        </w:rPr>
        <w:t xml:space="preserve">ПЕРЕЧЕНЬ </w:t>
      </w:r>
    </w:p>
    <w:p w:rsidR="00AC2701" w:rsidRPr="001230CB" w:rsidRDefault="00AC2701" w:rsidP="009A3400">
      <w:pPr>
        <w:pStyle w:val="ConsPlusTitle"/>
        <w:jc w:val="center"/>
        <w:rPr>
          <w:b w:val="0"/>
        </w:rPr>
      </w:pPr>
      <w:r w:rsidRPr="001230CB">
        <w:rPr>
          <w:szCs w:val="24"/>
        </w:rPr>
        <w:t>индикаторов риска нарушения обязательных требований, используемых при осуществлении муниципального контроля на автомобильном транспорте, городском наземном электрическом тр</w:t>
      </w:r>
      <w:r w:rsidR="009A3400">
        <w:rPr>
          <w:szCs w:val="24"/>
        </w:rPr>
        <w:t>анспорте и в дорожном хозяйстве</w:t>
      </w:r>
    </w:p>
    <w:p w:rsidR="00AC2701" w:rsidRDefault="00AC2701" w:rsidP="00AC2701">
      <w:pPr>
        <w:ind w:firstLine="709"/>
        <w:contextualSpacing/>
        <w:jc w:val="both"/>
      </w:pPr>
    </w:p>
    <w:p w:rsidR="0027784B" w:rsidRDefault="00981256" w:rsidP="0027784B">
      <w:pPr>
        <w:ind w:firstLine="708"/>
        <w:contextualSpacing/>
        <w:jc w:val="both"/>
        <w:rPr>
          <w:bCs/>
        </w:rPr>
      </w:pPr>
      <w:r>
        <w:rPr>
          <w:bCs/>
        </w:rPr>
        <w:t xml:space="preserve">1. </w:t>
      </w:r>
      <w:r w:rsidR="0027784B" w:rsidRPr="0027784B">
        <w:rPr>
          <w:bCs/>
        </w:rPr>
        <w:t xml:space="preserve">Выявление </w:t>
      </w:r>
      <w:proofErr w:type="gramStart"/>
      <w:r w:rsidR="0027784B" w:rsidRPr="0027784B">
        <w:rPr>
          <w:bCs/>
        </w:rPr>
        <w:t>признаков нарушения сроков завершения работ</w:t>
      </w:r>
      <w:proofErr w:type="gramEnd"/>
      <w:r w:rsidR="0027784B" w:rsidRPr="0027784B">
        <w:rPr>
          <w:bCs/>
        </w:rPr>
        <w:t xml:space="preserve"> в границах полосы отвода, определенных техническими требованиями и условиями (согласием), при отсутствии факта восстановления дорожного покрытия или элементов обустройства в месте проведения таких работ.</w:t>
      </w:r>
    </w:p>
    <w:p w:rsidR="0027784B" w:rsidRDefault="0027784B" w:rsidP="00AC2701">
      <w:pPr>
        <w:ind w:firstLine="709"/>
        <w:contextualSpacing/>
        <w:jc w:val="both"/>
      </w:pPr>
      <w:r>
        <w:t xml:space="preserve">2. </w:t>
      </w:r>
      <w:r w:rsidRPr="0027784B">
        <w:t xml:space="preserve">Выявление признаков несоответствия параметров примыкания (съезда) техническим требованиям и условиям (согласию), установленным для его размещения или эксплуатации </w:t>
      </w:r>
      <w:r>
        <w:br/>
      </w:r>
      <w:r w:rsidRPr="0027784B">
        <w:t>(в части типа покрытия, геометрических параметров или системы водоотвода)</w:t>
      </w:r>
      <w:r>
        <w:t>.</w:t>
      </w:r>
    </w:p>
    <w:p w:rsidR="00981256" w:rsidRDefault="00981256" w:rsidP="00AC2701">
      <w:pPr>
        <w:ind w:firstLine="709"/>
        <w:contextualSpacing/>
        <w:jc w:val="both"/>
      </w:pPr>
      <w:r>
        <w:t xml:space="preserve">3. </w:t>
      </w:r>
      <w:r w:rsidR="0027784B" w:rsidRPr="0027784B">
        <w:t xml:space="preserve">Выявление в течение года признаков нарушений обязательных требований, аналогичных тем, в </w:t>
      </w:r>
      <w:proofErr w:type="gramStart"/>
      <w:r w:rsidR="0027784B" w:rsidRPr="0027784B">
        <w:t>целях</w:t>
      </w:r>
      <w:proofErr w:type="gramEnd"/>
      <w:r w:rsidR="0027784B" w:rsidRPr="0027784B">
        <w:t xml:space="preserve"> предупреждения которых контролируемому лицу ранее направлялось предостережение о недопустимости нарушения обязательных требований.</w:t>
      </w:r>
    </w:p>
    <w:p w:rsidR="0027784B" w:rsidRPr="001230CB" w:rsidRDefault="0027784B" w:rsidP="00AC2701">
      <w:pPr>
        <w:ind w:firstLine="709"/>
        <w:contextualSpacing/>
        <w:jc w:val="both"/>
      </w:pPr>
    </w:p>
    <w:p w:rsidR="00AC2701" w:rsidRPr="001230CB" w:rsidRDefault="00AC2701" w:rsidP="00AC2701">
      <w:pPr>
        <w:ind w:firstLine="709"/>
        <w:contextualSpacing/>
        <w:jc w:val="both"/>
        <w:rPr>
          <w:b/>
        </w:rPr>
      </w:pPr>
    </w:p>
    <w:p w:rsidR="00AC2701" w:rsidRPr="001230CB" w:rsidRDefault="00AC2701" w:rsidP="00AC2701">
      <w:pPr>
        <w:ind w:firstLine="709"/>
        <w:contextualSpacing/>
        <w:jc w:val="right"/>
        <w:rPr>
          <w:b/>
        </w:rPr>
      </w:pPr>
    </w:p>
    <w:p w:rsidR="00AC2701" w:rsidRPr="00F2351C" w:rsidRDefault="00AC2701" w:rsidP="00AC2701">
      <w:pPr>
        <w:pStyle w:val="s39"/>
        <w:spacing w:before="0" w:beforeAutospacing="0" w:after="0" w:afterAutospacing="0"/>
        <w:ind w:firstLine="709"/>
        <w:jc w:val="both"/>
        <w:rPr>
          <w:rStyle w:val="bumpedfont15"/>
        </w:rPr>
      </w:pPr>
    </w:p>
    <w:p w:rsidR="000B3C9F" w:rsidRPr="00F2351C" w:rsidRDefault="000B3C9F">
      <w:pPr>
        <w:pStyle w:val="s39"/>
        <w:spacing w:before="0" w:beforeAutospacing="0" w:after="0" w:afterAutospacing="0"/>
        <w:ind w:left="3615"/>
        <w:rPr>
          <w:rStyle w:val="bumpedfont15"/>
        </w:rPr>
      </w:pPr>
    </w:p>
    <w:p w:rsidR="000B3C9F" w:rsidRDefault="000B3C9F">
      <w:pPr>
        <w:pStyle w:val="s39"/>
        <w:spacing w:before="0" w:beforeAutospacing="0" w:after="0" w:afterAutospacing="0"/>
        <w:ind w:left="3615"/>
        <w:rPr>
          <w:rStyle w:val="bumpedfont15"/>
        </w:rPr>
      </w:pPr>
    </w:p>
    <w:p w:rsidR="00980798" w:rsidRDefault="00980798">
      <w:pPr>
        <w:pStyle w:val="s39"/>
        <w:spacing w:before="0" w:beforeAutospacing="0" w:after="0" w:afterAutospacing="0"/>
        <w:ind w:left="3615"/>
        <w:rPr>
          <w:rStyle w:val="bumpedfont15"/>
        </w:rPr>
      </w:pPr>
    </w:p>
    <w:p w:rsidR="00980798" w:rsidRDefault="00980798">
      <w:pPr>
        <w:pStyle w:val="s39"/>
        <w:spacing w:before="0" w:beforeAutospacing="0" w:after="0" w:afterAutospacing="0"/>
        <w:ind w:left="3615"/>
        <w:rPr>
          <w:rStyle w:val="bumpedfont15"/>
        </w:rPr>
      </w:pPr>
    </w:p>
    <w:p w:rsidR="00980798" w:rsidRDefault="00980798">
      <w:pPr>
        <w:pStyle w:val="s39"/>
        <w:spacing w:before="0" w:beforeAutospacing="0" w:after="0" w:afterAutospacing="0"/>
        <w:ind w:left="3615"/>
        <w:rPr>
          <w:rStyle w:val="bumpedfont15"/>
        </w:rPr>
      </w:pPr>
    </w:p>
    <w:p w:rsidR="00980798" w:rsidRDefault="00980798">
      <w:pPr>
        <w:pStyle w:val="s39"/>
        <w:spacing w:before="0" w:beforeAutospacing="0" w:after="0" w:afterAutospacing="0"/>
        <w:ind w:left="3615"/>
        <w:rPr>
          <w:rStyle w:val="bumpedfont15"/>
        </w:rPr>
      </w:pPr>
    </w:p>
    <w:p w:rsidR="00980798" w:rsidRDefault="00980798">
      <w:pPr>
        <w:pStyle w:val="s39"/>
        <w:spacing w:before="0" w:beforeAutospacing="0" w:after="0" w:afterAutospacing="0"/>
        <w:ind w:left="3615"/>
        <w:rPr>
          <w:rStyle w:val="bumpedfont15"/>
        </w:rPr>
      </w:pPr>
    </w:p>
    <w:p w:rsidR="00980798" w:rsidRDefault="00980798">
      <w:pPr>
        <w:pStyle w:val="s39"/>
        <w:spacing w:before="0" w:beforeAutospacing="0" w:after="0" w:afterAutospacing="0"/>
        <w:ind w:left="3615"/>
        <w:rPr>
          <w:rStyle w:val="bumpedfont15"/>
        </w:rPr>
      </w:pPr>
    </w:p>
    <w:p w:rsidR="00980798" w:rsidRDefault="00980798">
      <w:pPr>
        <w:pStyle w:val="s39"/>
        <w:spacing w:before="0" w:beforeAutospacing="0" w:after="0" w:afterAutospacing="0"/>
        <w:ind w:left="3615"/>
        <w:rPr>
          <w:rStyle w:val="bumpedfont15"/>
        </w:rPr>
      </w:pPr>
    </w:p>
    <w:p w:rsidR="00980798" w:rsidRDefault="00980798">
      <w:pPr>
        <w:pStyle w:val="s39"/>
        <w:spacing w:before="0" w:beforeAutospacing="0" w:after="0" w:afterAutospacing="0"/>
        <w:ind w:left="3615"/>
        <w:rPr>
          <w:rStyle w:val="bumpedfont15"/>
        </w:rPr>
      </w:pPr>
    </w:p>
    <w:p w:rsidR="00980798" w:rsidRDefault="00980798">
      <w:pPr>
        <w:pStyle w:val="s39"/>
        <w:spacing w:before="0" w:beforeAutospacing="0" w:after="0" w:afterAutospacing="0"/>
        <w:ind w:left="3615"/>
        <w:rPr>
          <w:rStyle w:val="bumpedfont15"/>
        </w:rPr>
      </w:pPr>
    </w:p>
    <w:p w:rsidR="00980798" w:rsidRDefault="00980798">
      <w:pPr>
        <w:pStyle w:val="s39"/>
        <w:spacing w:before="0" w:beforeAutospacing="0" w:after="0" w:afterAutospacing="0"/>
        <w:ind w:left="3615"/>
        <w:rPr>
          <w:rStyle w:val="bumpedfont15"/>
        </w:rPr>
      </w:pPr>
    </w:p>
    <w:p w:rsidR="00980798" w:rsidRDefault="00980798">
      <w:pPr>
        <w:pStyle w:val="s39"/>
        <w:spacing w:before="0" w:beforeAutospacing="0" w:after="0" w:afterAutospacing="0"/>
        <w:ind w:left="3615"/>
        <w:rPr>
          <w:rStyle w:val="bumpedfont15"/>
        </w:rPr>
      </w:pPr>
    </w:p>
    <w:p w:rsidR="00980798" w:rsidRDefault="00980798">
      <w:pPr>
        <w:pStyle w:val="s39"/>
        <w:spacing w:before="0" w:beforeAutospacing="0" w:after="0" w:afterAutospacing="0"/>
        <w:ind w:left="3615"/>
        <w:rPr>
          <w:rStyle w:val="bumpedfont15"/>
        </w:rPr>
      </w:pPr>
    </w:p>
    <w:p w:rsidR="00980798" w:rsidRDefault="00980798">
      <w:pPr>
        <w:pStyle w:val="s39"/>
        <w:spacing w:before="0" w:beforeAutospacing="0" w:after="0" w:afterAutospacing="0"/>
        <w:ind w:left="3615"/>
        <w:rPr>
          <w:rStyle w:val="bumpedfont15"/>
        </w:rPr>
      </w:pPr>
    </w:p>
    <w:p w:rsidR="00980798" w:rsidRDefault="00980798">
      <w:pPr>
        <w:pStyle w:val="s39"/>
        <w:spacing w:before="0" w:beforeAutospacing="0" w:after="0" w:afterAutospacing="0"/>
        <w:ind w:left="3615"/>
        <w:rPr>
          <w:rStyle w:val="bumpedfont15"/>
        </w:rPr>
      </w:pPr>
    </w:p>
    <w:p w:rsidR="00980798" w:rsidRDefault="00980798">
      <w:pPr>
        <w:pStyle w:val="s39"/>
        <w:spacing w:before="0" w:beforeAutospacing="0" w:after="0" w:afterAutospacing="0"/>
        <w:ind w:left="3615"/>
        <w:rPr>
          <w:rStyle w:val="bumpedfont15"/>
        </w:rPr>
      </w:pPr>
    </w:p>
    <w:p w:rsidR="00980798" w:rsidRDefault="00980798">
      <w:pPr>
        <w:pStyle w:val="s39"/>
        <w:spacing w:before="0" w:beforeAutospacing="0" w:after="0" w:afterAutospacing="0"/>
        <w:ind w:left="3615"/>
        <w:rPr>
          <w:rStyle w:val="bumpedfont15"/>
        </w:rPr>
      </w:pPr>
    </w:p>
    <w:p w:rsidR="00980798" w:rsidRDefault="00980798">
      <w:pPr>
        <w:pStyle w:val="s39"/>
        <w:spacing w:before="0" w:beforeAutospacing="0" w:after="0" w:afterAutospacing="0"/>
        <w:ind w:left="3615"/>
        <w:rPr>
          <w:rStyle w:val="bumpedfont15"/>
        </w:rPr>
      </w:pPr>
    </w:p>
    <w:p w:rsidR="00980798" w:rsidRDefault="00980798">
      <w:pPr>
        <w:pStyle w:val="s39"/>
        <w:spacing w:before="0" w:beforeAutospacing="0" w:after="0" w:afterAutospacing="0"/>
        <w:ind w:left="3615"/>
        <w:rPr>
          <w:rStyle w:val="bumpedfont15"/>
        </w:rPr>
      </w:pPr>
    </w:p>
    <w:p w:rsidR="00980798" w:rsidRDefault="00980798">
      <w:pPr>
        <w:pStyle w:val="s39"/>
        <w:spacing w:before="0" w:beforeAutospacing="0" w:after="0" w:afterAutospacing="0"/>
        <w:ind w:left="3615"/>
        <w:rPr>
          <w:rStyle w:val="bumpedfont15"/>
        </w:rPr>
      </w:pPr>
    </w:p>
    <w:p w:rsidR="00980798" w:rsidRDefault="00980798">
      <w:pPr>
        <w:pStyle w:val="s39"/>
        <w:spacing w:before="0" w:beforeAutospacing="0" w:after="0" w:afterAutospacing="0"/>
        <w:ind w:left="3615"/>
        <w:rPr>
          <w:rStyle w:val="bumpedfont15"/>
        </w:rPr>
      </w:pPr>
    </w:p>
    <w:p w:rsidR="00980798" w:rsidRDefault="00980798">
      <w:pPr>
        <w:pStyle w:val="s39"/>
        <w:spacing w:before="0" w:beforeAutospacing="0" w:after="0" w:afterAutospacing="0"/>
        <w:ind w:left="3615"/>
        <w:rPr>
          <w:rStyle w:val="bumpedfont15"/>
        </w:rPr>
      </w:pPr>
    </w:p>
    <w:p w:rsidR="00980798" w:rsidRDefault="00980798">
      <w:pPr>
        <w:pStyle w:val="s39"/>
        <w:spacing w:before="0" w:beforeAutospacing="0" w:after="0" w:afterAutospacing="0"/>
        <w:ind w:left="3615"/>
        <w:rPr>
          <w:rStyle w:val="bumpedfont15"/>
        </w:rPr>
      </w:pPr>
    </w:p>
    <w:p w:rsidR="00980798" w:rsidRDefault="00980798">
      <w:pPr>
        <w:pStyle w:val="s39"/>
        <w:spacing w:before="0" w:beforeAutospacing="0" w:after="0" w:afterAutospacing="0"/>
        <w:ind w:left="3615"/>
        <w:rPr>
          <w:rStyle w:val="bumpedfont15"/>
        </w:rPr>
      </w:pPr>
    </w:p>
    <w:p w:rsidR="00980798" w:rsidRDefault="00980798">
      <w:pPr>
        <w:pStyle w:val="s39"/>
        <w:spacing w:before="0" w:beforeAutospacing="0" w:after="0" w:afterAutospacing="0"/>
        <w:ind w:left="3615"/>
        <w:rPr>
          <w:rStyle w:val="bumpedfont15"/>
        </w:rPr>
      </w:pPr>
    </w:p>
    <w:p w:rsidR="00980798" w:rsidRDefault="00980798">
      <w:pPr>
        <w:pStyle w:val="s39"/>
        <w:spacing w:before="0" w:beforeAutospacing="0" w:after="0" w:afterAutospacing="0"/>
        <w:ind w:left="3615"/>
        <w:rPr>
          <w:rStyle w:val="bumpedfont15"/>
        </w:rPr>
      </w:pPr>
    </w:p>
    <w:p w:rsidR="00980798" w:rsidRDefault="00980798">
      <w:pPr>
        <w:pStyle w:val="s39"/>
        <w:spacing w:before="0" w:beforeAutospacing="0" w:after="0" w:afterAutospacing="0"/>
        <w:ind w:left="3615"/>
        <w:rPr>
          <w:rStyle w:val="bumpedfont15"/>
        </w:rPr>
      </w:pPr>
    </w:p>
    <w:p w:rsidR="00980798" w:rsidRDefault="00980798">
      <w:pPr>
        <w:pStyle w:val="s39"/>
        <w:spacing w:before="0" w:beforeAutospacing="0" w:after="0" w:afterAutospacing="0"/>
        <w:ind w:left="3615"/>
        <w:rPr>
          <w:rStyle w:val="bumpedfont15"/>
        </w:rPr>
      </w:pPr>
    </w:p>
    <w:p w:rsidR="00980798" w:rsidRDefault="00980798">
      <w:pPr>
        <w:pStyle w:val="s39"/>
        <w:spacing w:before="0" w:beforeAutospacing="0" w:after="0" w:afterAutospacing="0"/>
        <w:ind w:left="3615"/>
        <w:rPr>
          <w:rStyle w:val="bumpedfont15"/>
        </w:rPr>
      </w:pPr>
    </w:p>
    <w:p w:rsidR="00980798" w:rsidRPr="005A6388" w:rsidRDefault="00980798" w:rsidP="00980798">
      <w:pPr>
        <w:pStyle w:val="16"/>
        <w:jc w:val="right"/>
        <w:rPr>
          <w:rFonts w:ascii="Times New Roman" w:hAnsi="Times New Roman" w:cs="Times New Roman"/>
          <w:bCs/>
          <w:color w:val="000000" w:themeColor="text1"/>
          <w:sz w:val="24"/>
          <w:szCs w:val="24"/>
        </w:rPr>
      </w:pPr>
      <w:r w:rsidRPr="005A6388">
        <w:rPr>
          <w:rFonts w:ascii="Times New Roman" w:hAnsi="Times New Roman" w:cs="Times New Roman"/>
          <w:bCs/>
          <w:color w:val="000000" w:themeColor="text1"/>
          <w:sz w:val="24"/>
          <w:szCs w:val="24"/>
        </w:rPr>
        <w:lastRenderedPageBreak/>
        <w:t>Приложение № 3</w:t>
      </w:r>
    </w:p>
    <w:p w:rsidR="00980798" w:rsidRDefault="00980798" w:rsidP="00980798">
      <w:pPr>
        <w:widowControl w:val="0"/>
        <w:autoSpaceDE w:val="0"/>
        <w:autoSpaceDN w:val="0"/>
        <w:adjustRightInd w:val="0"/>
        <w:ind w:firstLine="540"/>
        <w:jc w:val="both"/>
        <w:rPr>
          <w:color w:val="000000" w:themeColor="text1"/>
        </w:rPr>
      </w:pPr>
    </w:p>
    <w:p w:rsidR="00980798" w:rsidRPr="005A6388" w:rsidRDefault="00980798" w:rsidP="00980798">
      <w:pPr>
        <w:widowControl w:val="0"/>
        <w:autoSpaceDE w:val="0"/>
        <w:autoSpaceDN w:val="0"/>
        <w:adjustRightInd w:val="0"/>
        <w:ind w:firstLine="540"/>
        <w:jc w:val="both"/>
        <w:rPr>
          <w:color w:val="000000" w:themeColor="text1"/>
        </w:rPr>
      </w:pPr>
    </w:p>
    <w:p w:rsidR="00980798" w:rsidRPr="005A6388" w:rsidRDefault="00980798" w:rsidP="00980798">
      <w:pPr>
        <w:widowControl w:val="0"/>
        <w:autoSpaceDE w:val="0"/>
        <w:autoSpaceDN w:val="0"/>
        <w:adjustRightInd w:val="0"/>
        <w:jc w:val="center"/>
        <w:rPr>
          <w:rStyle w:val="s11"/>
          <w:b/>
          <w:bCs/>
        </w:rPr>
      </w:pPr>
      <w:r w:rsidRPr="005A6388">
        <w:rPr>
          <w:rStyle w:val="s11"/>
          <w:b/>
          <w:bCs/>
        </w:rPr>
        <w:t>Ключевые показатели</w:t>
      </w:r>
    </w:p>
    <w:p w:rsidR="00980798" w:rsidRPr="005A6388" w:rsidRDefault="00980798" w:rsidP="00980798">
      <w:pPr>
        <w:widowControl w:val="0"/>
        <w:autoSpaceDE w:val="0"/>
        <w:autoSpaceDN w:val="0"/>
        <w:adjustRightInd w:val="0"/>
        <w:jc w:val="both"/>
        <w:rPr>
          <w:rStyle w:val="s11"/>
        </w:rPr>
      </w:pPr>
    </w:p>
    <w:tbl>
      <w:tblPr>
        <w:tblStyle w:val="a8"/>
        <w:tblW w:w="0" w:type="auto"/>
        <w:jc w:val="center"/>
        <w:tblLook w:val="04A0" w:firstRow="1" w:lastRow="0" w:firstColumn="1" w:lastColumn="0" w:noHBand="0" w:noVBand="1"/>
      </w:tblPr>
      <w:tblGrid>
        <w:gridCol w:w="6626"/>
        <w:gridCol w:w="3145"/>
      </w:tblGrid>
      <w:tr w:rsidR="00980798" w:rsidRPr="005A6388" w:rsidTr="00260C22">
        <w:trPr>
          <w:jc w:val="center"/>
        </w:trPr>
        <w:tc>
          <w:tcPr>
            <w:tcW w:w="6626" w:type="dxa"/>
            <w:vAlign w:val="center"/>
          </w:tcPr>
          <w:p w:rsidR="00980798" w:rsidRPr="005A6388" w:rsidRDefault="00980798" w:rsidP="00260C22">
            <w:pPr>
              <w:widowControl w:val="0"/>
              <w:autoSpaceDE w:val="0"/>
              <w:autoSpaceDN w:val="0"/>
              <w:adjustRightInd w:val="0"/>
              <w:jc w:val="center"/>
              <w:rPr>
                <w:b/>
                <w:color w:val="000000" w:themeColor="text1"/>
              </w:rPr>
            </w:pPr>
            <w:r w:rsidRPr="005A6388">
              <w:rPr>
                <w:b/>
                <w:color w:val="000000" w:themeColor="text1"/>
              </w:rPr>
              <w:t>Ключевые показатели</w:t>
            </w:r>
          </w:p>
        </w:tc>
        <w:tc>
          <w:tcPr>
            <w:tcW w:w="3145" w:type="dxa"/>
            <w:vAlign w:val="center"/>
          </w:tcPr>
          <w:p w:rsidR="00980798" w:rsidRPr="005A6388" w:rsidRDefault="00980798" w:rsidP="00260C22">
            <w:pPr>
              <w:widowControl w:val="0"/>
              <w:autoSpaceDE w:val="0"/>
              <w:autoSpaceDN w:val="0"/>
              <w:adjustRightInd w:val="0"/>
              <w:jc w:val="center"/>
              <w:rPr>
                <w:b/>
                <w:color w:val="000000" w:themeColor="text1"/>
              </w:rPr>
            </w:pPr>
            <w:r w:rsidRPr="005A6388">
              <w:rPr>
                <w:b/>
                <w:color w:val="000000" w:themeColor="text1"/>
              </w:rPr>
              <w:t>Целевые значения</w:t>
            </w:r>
            <w:proofErr w:type="gramStart"/>
            <w:r w:rsidRPr="005A6388">
              <w:rPr>
                <w:b/>
                <w:color w:val="000000" w:themeColor="text1"/>
              </w:rPr>
              <w:t xml:space="preserve"> (%)</w:t>
            </w:r>
            <w:proofErr w:type="gramEnd"/>
          </w:p>
        </w:tc>
      </w:tr>
      <w:tr w:rsidR="00980798" w:rsidRPr="005A6388" w:rsidTr="00260C22">
        <w:trPr>
          <w:jc w:val="center"/>
        </w:trPr>
        <w:tc>
          <w:tcPr>
            <w:tcW w:w="6626" w:type="dxa"/>
          </w:tcPr>
          <w:p w:rsidR="00980798" w:rsidRPr="005A6388" w:rsidRDefault="00980798" w:rsidP="00980798">
            <w:pPr>
              <w:widowControl w:val="0"/>
              <w:autoSpaceDE w:val="0"/>
              <w:autoSpaceDN w:val="0"/>
              <w:adjustRightInd w:val="0"/>
              <w:jc w:val="both"/>
              <w:rPr>
                <w:color w:val="000000" w:themeColor="text1"/>
              </w:rPr>
            </w:pPr>
            <w:r w:rsidRPr="005A6388">
              <w:rPr>
                <w:rStyle w:val="s11"/>
              </w:rPr>
              <w:t xml:space="preserve">Процент устраненных нарушений из числа выявленных нарушений законодательства </w:t>
            </w:r>
          </w:p>
        </w:tc>
        <w:tc>
          <w:tcPr>
            <w:tcW w:w="3145" w:type="dxa"/>
            <w:vAlign w:val="center"/>
          </w:tcPr>
          <w:p w:rsidR="00980798" w:rsidRPr="005A6388" w:rsidRDefault="00980798" w:rsidP="00260C22">
            <w:pPr>
              <w:widowControl w:val="0"/>
              <w:autoSpaceDE w:val="0"/>
              <w:autoSpaceDN w:val="0"/>
              <w:adjustRightInd w:val="0"/>
              <w:jc w:val="center"/>
              <w:rPr>
                <w:color w:val="000000" w:themeColor="text1"/>
              </w:rPr>
            </w:pPr>
            <w:r w:rsidRPr="005A6388">
              <w:rPr>
                <w:color w:val="000000" w:themeColor="text1"/>
              </w:rPr>
              <w:t>70</w:t>
            </w:r>
          </w:p>
        </w:tc>
      </w:tr>
      <w:tr w:rsidR="00980798" w:rsidRPr="005A6388" w:rsidTr="00260C22">
        <w:trPr>
          <w:jc w:val="center"/>
        </w:trPr>
        <w:tc>
          <w:tcPr>
            <w:tcW w:w="6626" w:type="dxa"/>
          </w:tcPr>
          <w:p w:rsidR="00980798" w:rsidRPr="005A6388" w:rsidRDefault="00980798" w:rsidP="00260C22">
            <w:pPr>
              <w:widowControl w:val="0"/>
              <w:autoSpaceDE w:val="0"/>
              <w:autoSpaceDN w:val="0"/>
              <w:adjustRightInd w:val="0"/>
              <w:jc w:val="both"/>
              <w:rPr>
                <w:color w:val="000000" w:themeColor="text1"/>
              </w:rPr>
            </w:pPr>
            <w:r w:rsidRPr="005A6388">
              <w:rPr>
                <w:rStyle w:val="s11"/>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3145" w:type="dxa"/>
            <w:vAlign w:val="center"/>
          </w:tcPr>
          <w:p w:rsidR="00980798" w:rsidRPr="005A6388" w:rsidRDefault="00980798" w:rsidP="00260C22">
            <w:pPr>
              <w:widowControl w:val="0"/>
              <w:autoSpaceDE w:val="0"/>
              <w:autoSpaceDN w:val="0"/>
              <w:adjustRightInd w:val="0"/>
              <w:jc w:val="center"/>
              <w:rPr>
                <w:color w:val="000000" w:themeColor="text1"/>
              </w:rPr>
            </w:pPr>
            <w:r w:rsidRPr="005A6388">
              <w:rPr>
                <w:color w:val="000000" w:themeColor="text1"/>
              </w:rPr>
              <w:t>0</w:t>
            </w:r>
          </w:p>
        </w:tc>
      </w:tr>
      <w:tr w:rsidR="00980798" w:rsidRPr="005A6388" w:rsidTr="00260C22">
        <w:trPr>
          <w:jc w:val="center"/>
        </w:trPr>
        <w:tc>
          <w:tcPr>
            <w:tcW w:w="6626" w:type="dxa"/>
          </w:tcPr>
          <w:p w:rsidR="00980798" w:rsidRPr="005A6388" w:rsidRDefault="00980798" w:rsidP="00260C22">
            <w:pPr>
              <w:widowControl w:val="0"/>
              <w:autoSpaceDE w:val="0"/>
              <w:autoSpaceDN w:val="0"/>
              <w:adjustRightInd w:val="0"/>
              <w:jc w:val="both"/>
              <w:rPr>
                <w:color w:val="000000" w:themeColor="text1"/>
              </w:rPr>
            </w:pPr>
            <w:r w:rsidRPr="005A6388">
              <w:rPr>
                <w:rStyle w:val="s11"/>
              </w:rPr>
              <w:t>Процент отмененных результатов контрольных мероприятий</w:t>
            </w:r>
          </w:p>
        </w:tc>
        <w:tc>
          <w:tcPr>
            <w:tcW w:w="3145" w:type="dxa"/>
            <w:vAlign w:val="center"/>
          </w:tcPr>
          <w:p w:rsidR="00980798" w:rsidRPr="005A6388" w:rsidRDefault="00980798" w:rsidP="00260C22">
            <w:pPr>
              <w:widowControl w:val="0"/>
              <w:autoSpaceDE w:val="0"/>
              <w:autoSpaceDN w:val="0"/>
              <w:adjustRightInd w:val="0"/>
              <w:jc w:val="center"/>
              <w:rPr>
                <w:color w:val="000000" w:themeColor="text1"/>
              </w:rPr>
            </w:pPr>
            <w:r w:rsidRPr="005A6388">
              <w:rPr>
                <w:color w:val="000000" w:themeColor="text1"/>
              </w:rPr>
              <w:t>0</w:t>
            </w:r>
          </w:p>
        </w:tc>
      </w:tr>
      <w:tr w:rsidR="00980798" w:rsidRPr="005A6388" w:rsidTr="00260C22">
        <w:trPr>
          <w:jc w:val="center"/>
        </w:trPr>
        <w:tc>
          <w:tcPr>
            <w:tcW w:w="6626" w:type="dxa"/>
          </w:tcPr>
          <w:p w:rsidR="00980798" w:rsidRPr="005A6388" w:rsidRDefault="00980798" w:rsidP="00260C22">
            <w:pPr>
              <w:widowControl w:val="0"/>
              <w:autoSpaceDE w:val="0"/>
              <w:autoSpaceDN w:val="0"/>
              <w:adjustRightInd w:val="0"/>
              <w:jc w:val="both"/>
              <w:rPr>
                <w:rStyle w:val="s11"/>
              </w:rPr>
            </w:pPr>
            <w:r w:rsidRPr="005A6388">
              <w:rPr>
                <w:rStyle w:val="s11"/>
              </w:rPr>
              <w:t>Доля контрольных мероприятий, по результатам которых были выявлены нарушения, но не приняты соответствующие меры административного воздействия</w:t>
            </w:r>
          </w:p>
        </w:tc>
        <w:tc>
          <w:tcPr>
            <w:tcW w:w="3145" w:type="dxa"/>
            <w:vAlign w:val="center"/>
          </w:tcPr>
          <w:p w:rsidR="00980798" w:rsidRPr="005A6388" w:rsidRDefault="00980798" w:rsidP="00260C22">
            <w:pPr>
              <w:widowControl w:val="0"/>
              <w:autoSpaceDE w:val="0"/>
              <w:autoSpaceDN w:val="0"/>
              <w:adjustRightInd w:val="0"/>
              <w:jc w:val="center"/>
              <w:rPr>
                <w:color w:val="000000" w:themeColor="text1"/>
              </w:rPr>
            </w:pPr>
            <w:r w:rsidRPr="005A6388">
              <w:rPr>
                <w:color w:val="000000" w:themeColor="text1"/>
              </w:rPr>
              <w:t>5</w:t>
            </w:r>
          </w:p>
        </w:tc>
      </w:tr>
    </w:tbl>
    <w:p w:rsidR="00980798" w:rsidRPr="005A6388" w:rsidRDefault="00980798" w:rsidP="00980798">
      <w:pPr>
        <w:widowControl w:val="0"/>
        <w:autoSpaceDE w:val="0"/>
        <w:autoSpaceDN w:val="0"/>
        <w:adjustRightInd w:val="0"/>
        <w:ind w:firstLine="709"/>
        <w:jc w:val="both"/>
        <w:rPr>
          <w:rStyle w:val="s11"/>
        </w:rPr>
      </w:pPr>
    </w:p>
    <w:p w:rsidR="00980798" w:rsidRPr="005A6388" w:rsidRDefault="00980798" w:rsidP="00980798">
      <w:pPr>
        <w:widowControl w:val="0"/>
        <w:autoSpaceDE w:val="0"/>
        <w:autoSpaceDN w:val="0"/>
        <w:adjustRightInd w:val="0"/>
        <w:ind w:firstLine="709"/>
        <w:jc w:val="both"/>
        <w:rPr>
          <w:rStyle w:val="s11"/>
        </w:rPr>
      </w:pPr>
    </w:p>
    <w:p w:rsidR="00980798" w:rsidRPr="005A6388" w:rsidRDefault="00980798" w:rsidP="00980798">
      <w:pPr>
        <w:widowControl w:val="0"/>
        <w:autoSpaceDE w:val="0"/>
        <w:autoSpaceDN w:val="0"/>
        <w:adjustRightInd w:val="0"/>
        <w:ind w:firstLine="709"/>
        <w:jc w:val="both"/>
        <w:rPr>
          <w:rStyle w:val="s11"/>
        </w:rPr>
      </w:pPr>
    </w:p>
    <w:p w:rsidR="00980798" w:rsidRPr="005A6388" w:rsidRDefault="00980798" w:rsidP="00980798">
      <w:pPr>
        <w:widowControl w:val="0"/>
        <w:autoSpaceDE w:val="0"/>
        <w:autoSpaceDN w:val="0"/>
        <w:adjustRightInd w:val="0"/>
        <w:ind w:firstLine="709"/>
        <w:jc w:val="both"/>
        <w:rPr>
          <w:rStyle w:val="s11"/>
        </w:rPr>
      </w:pPr>
    </w:p>
    <w:p w:rsidR="00980798" w:rsidRPr="005A6388" w:rsidRDefault="00980798" w:rsidP="00980798">
      <w:pPr>
        <w:widowControl w:val="0"/>
        <w:autoSpaceDE w:val="0"/>
        <w:autoSpaceDN w:val="0"/>
        <w:adjustRightInd w:val="0"/>
        <w:ind w:firstLine="709"/>
        <w:jc w:val="both"/>
        <w:rPr>
          <w:rStyle w:val="s11"/>
        </w:rPr>
      </w:pPr>
    </w:p>
    <w:p w:rsidR="00980798" w:rsidRPr="005A6388" w:rsidRDefault="00980798" w:rsidP="00980798">
      <w:pPr>
        <w:widowControl w:val="0"/>
        <w:autoSpaceDE w:val="0"/>
        <w:autoSpaceDN w:val="0"/>
        <w:adjustRightInd w:val="0"/>
        <w:ind w:firstLine="709"/>
        <w:jc w:val="both"/>
        <w:rPr>
          <w:rStyle w:val="s11"/>
        </w:rPr>
      </w:pPr>
    </w:p>
    <w:p w:rsidR="00980798" w:rsidRPr="005A6388" w:rsidRDefault="00980798" w:rsidP="00980798">
      <w:pPr>
        <w:widowControl w:val="0"/>
        <w:autoSpaceDE w:val="0"/>
        <w:autoSpaceDN w:val="0"/>
        <w:adjustRightInd w:val="0"/>
        <w:ind w:firstLine="709"/>
        <w:jc w:val="both"/>
        <w:rPr>
          <w:rStyle w:val="s11"/>
        </w:rPr>
      </w:pPr>
    </w:p>
    <w:p w:rsidR="00980798" w:rsidRPr="005A6388" w:rsidRDefault="00980798" w:rsidP="00980798">
      <w:pPr>
        <w:widowControl w:val="0"/>
        <w:autoSpaceDE w:val="0"/>
        <w:autoSpaceDN w:val="0"/>
        <w:adjustRightInd w:val="0"/>
        <w:ind w:firstLine="709"/>
        <w:jc w:val="both"/>
        <w:rPr>
          <w:rStyle w:val="s11"/>
        </w:rPr>
      </w:pPr>
    </w:p>
    <w:p w:rsidR="00980798" w:rsidRPr="005A6388" w:rsidRDefault="00980798" w:rsidP="00980798">
      <w:pPr>
        <w:widowControl w:val="0"/>
        <w:autoSpaceDE w:val="0"/>
        <w:autoSpaceDN w:val="0"/>
        <w:adjustRightInd w:val="0"/>
        <w:ind w:firstLine="709"/>
        <w:jc w:val="both"/>
        <w:rPr>
          <w:rStyle w:val="s11"/>
        </w:rPr>
      </w:pPr>
    </w:p>
    <w:p w:rsidR="00980798" w:rsidRPr="005A6388" w:rsidRDefault="00980798" w:rsidP="00980798">
      <w:pPr>
        <w:widowControl w:val="0"/>
        <w:autoSpaceDE w:val="0"/>
        <w:autoSpaceDN w:val="0"/>
        <w:adjustRightInd w:val="0"/>
        <w:ind w:firstLine="709"/>
        <w:jc w:val="both"/>
        <w:rPr>
          <w:rStyle w:val="s11"/>
        </w:rPr>
      </w:pPr>
    </w:p>
    <w:p w:rsidR="00980798" w:rsidRPr="005A6388" w:rsidRDefault="00980798" w:rsidP="00980798">
      <w:pPr>
        <w:widowControl w:val="0"/>
        <w:autoSpaceDE w:val="0"/>
        <w:autoSpaceDN w:val="0"/>
        <w:adjustRightInd w:val="0"/>
        <w:ind w:firstLine="709"/>
        <w:jc w:val="both"/>
        <w:rPr>
          <w:rStyle w:val="s11"/>
        </w:rPr>
      </w:pPr>
    </w:p>
    <w:p w:rsidR="00980798" w:rsidRPr="005A6388" w:rsidRDefault="00980798" w:rsidP="00980798">
      <w:pPr>
        <w:widowControl w:val="0"/>
        <w:autoSpaceDE w:val="0"/>
        <w:autoSpaceDN w:val="0"/>
        <w:adjustRightInd w:val="0"/>
        <w:ind w:firstLine="709"/>
        <w:jc w:val="both"/>
        <w:rPr>
          <w:rStyle w:val="s11"/>
        </w:rPr>
      </w:pPr>
    </w:p>
    <w:p w:rsidR="00980798" w:rsidRPr="005A6388" w:rsidRDefault="00980798" w:rsidP="00980798">
      <w:pPr>
        <w:ind w:left="5670"/>
        <w:jc w:val="right"/>
        <w:rPr>
          <w:bCs/>
          <w:color w:val="000000" w:themeColor="text1"/>
        </w:rPr>
      </w:pPr>
    </w:p>
    <w:p w:rsidR="00980798" w:rsidRPr="005A6388" w:rsidRDefault="00980798" w:rsidP="00980798">
      <w:pPr>
        <w:ind w:left="5670"/>
        <w:jc w:val="right"/>
        <w:rPr>
          <w:bCs/>
          <w:color w:val="000000" w:themeColor="text1"/>
        </w:rPr>
      </w:pPr>
    </w:p>
    <w:p w:rsidR="00980798" w:rsidRPr="005A6388" w:rsidRDefault="00980798" w:rsidP="00980798">
      <w:pPr>
        <w:ind w:left="5670"/>
        <w:jc w:val="right"/>
        <w:rPr>
          <w:bCs/>
          <w:color w:val="000000" w:themeColor="text1"/>
        </w:rPr>
      </w:pPr>
    </w:p>
    <w:p w:rsidR="00980798" w:rsidRPr="005A6388" w:rsidRDefault="00980798" w:rsidP="00980798">
      <w:pPr>
        <w:ind w:left="5670"/>
        <w:jc w:val="right"/>
        <w:rPr>
          <w:bCs/>
          <w:color w:val="000000" w:themeColor="text1"/>
        </w:rPr>
      </w:pPr>
    </w:p>
    <w:p w:rsidR="00980798" w:rsidRPr="005A6388" w:rsidRDefault="00980798" w:rsidP="00980798">
      <w:pPr>
        <w:ind w:left="5670"/>
        <w:jc w:val="right"/>
        <w:rPr>
          <w:bCs/>
          <w:color w:val="000000" w:themeColor="text1"/>
        </w:rPr>
      </w:pPr>
    </w:p>
    <w:p w:rsidR="00980798" w:rsidRPr="005A6388" w:rsidRDefault="00980798" w:rsidP="00980798">
      <w:pPr>
        <w:ind w:left="5670"/>
        <w:jc w:val="right"/>
        <w:rPr>
          <w:bCs/>
          <w:color w:val="000000" w:themeColor="text1"/>
        </w:rPr>
      </w:pPr>
    </w:p>
    <w:p w:rsidR="00980798" w:rsidRPr="005A6388" w:rsidRDefault="00980798" w:rsidP="00980798">
      <w:pPr>
        <w:ind w:left="5670"/>
        <w:jc w:val="right"/>
        <w:rPr>
          <w:bCs/>
          <w:color w:val="000000" w:themeColor="text1"/>
        </w:rPr>
      </w:pPr>
    </w:p>
    <w:p w:rsidR="00980798" w:rsidRPr="005A6388" w:rsidRDefault="00980798" w:rsidP="00980798">
      <w:pPr>
        <w:ind w:left="5670"/>
        <w:jc w:val="right"/>
        <w:rPr>
          <w:bCs/>
          <w:color w:val="000000" w:themeColor="text1"/>
        </w:rPr>
      </w:pPr>
    </w:p>
    <w:p w:rsidR="00980798" w:rsidRPr="005A6388" w:rsidRDefault="00980798" w:rsidP="00980798">
      <w:pPr>
        <w:ind w:left="5670"/>
        <w:jc w:val="right"/>
        <w:rPr>
          <w:bCs/>
          <w:color w:val="000000" w:themeColor="text1"/>
        </w:rPr>
      </w:pPr>
    </w:p>
    <w:p w:rsidR="00980798" w:rsidRPr="005A6388" w:rsidRDefault="00980798" w:rsidP="00980798">
      <w:pPr>
        <w:ind w:left="5670"/>
        <w:jc w:val="right"/>
        <w:rPr>
          <w:bCs/>
          <w:color w:val="000000" w:themeColor="text1"/>
        </w:rPr>
      </w:pPr>
      <w:r>
        <w:rPr>
          <w:bCs/>
          <w:color w:val="000000" w:themeColor="text1"/>
        </w:rPr>
        <w:br w:type="column"/>
      </w:r>
      <w:r w:rsidRPr="005A6388">
        <w:rPr>
          <w:bCs/>
          <w:color w:val="000000" w:themeColor="text1"/>
        </w:rPr>
        <w:lastRenderedPageBreak/>
        <w:t>Приложение № 4</w:t>
      </w:r>
    </w:p>
    <w:p w:rsidR="00980798" w:rsidRDefault="00980798" w:rsidP="00980798">
      <w:pPr>
        <w:widowControl w:val="0"/>
        <w:autoSpaceDE w:val="0"/>
        <w:autoSpaceDN w:val="0"/>
        <w:adjustRightInd w:val="0"/>
        <w:ind w:firstLine="709"/>
        <w:jc w:val="both"/>
        <w:rPr>
          <w:rStyle w:val="s11"/>
        </w:rPr>
      </w:pPr>
    </w:p>
    <w:p w:rsidR="00980798" w:rsidRPr="005A6388" w:rsidRDefault="00980798" w:rsidP="00980798">
      <w:pPr>
        <w:widowControl w:val="0"/>
        <w:autoSpaceDE w:val="0"/>
        <w:autoSpaceDN w:val="0"/>
        <w:adjustRightInd w:val="0"/>
        <w:ind w:firstLine="709"/>
        <w:jc w:val="both"/>
        <w:rPr>
          <w:rStyle w:val="s11"/>
        </w:rPr>
      </w:pPr>
    </w:p>
    <w:p w:rsidR="00980798" w:rsidRPr="005A6388" w:rsidRDefault="00980798" w:rsidP="00980798">
      <w:pPr>
        <w:jc w:val="center"/>
      </w:pPr>
      <w:r w:rsidRPr="005A6388">
        <w:rPr>
          <w:b/>
          <w:bCs/>
        </w:rPr>
        <w:t>Индикативные показатели</w:t>
      </w:r>
    </w:p>
    <w:p w:rsidR="00980798" w:rsidRPr="005A6388" w:rsidRDefault="00980798" w:rsidP="00980798">
      <w:pPr>
        <w:jc w:val="center"/>
      </w:pPr>
      <w:r w:rsidRPr="005A6388">
        <w:t> </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0"/>
        <w:gridCol w:w="2064"/>
        <w:gridCol w:w="1538"/>
        <w:gridCol w:w="2609"/>
        <w:gridCol w:w="864"/>
        <w:gridCol w:w="2360"/>
      </w:tblGrid>
      <w:tr w:rsidR="00980798" w:rsidRPr="005A6388" w:rsidTr="00260C22">
        <w:tc>
          <w:tcPr>
            <w:tcW w:w="630" w:type="dxa"/>
            <w:shd w:val="clear" w:color="auto" w:fill="FFFFFF"/>
            <w:tcMar>
              <w:top w:w="15" w:type="dxa"/>
              <w:left w:w="105" w:type="dxa"/>
              <w:bottom w:w="15" w:type="dxa"/>
              <w:right w:w="105" w:type="dxa"/>
            </w:tcMar>
            <w:hideMark/>
          </w:tcPr>
          <w:p w:rsidR="00980798" w:rsidRPr="005A6388" w:rsidRDefault="00980798" w:rsidP="00260C22">
            <w:pPr>
              <w:jc w:val="center"/>
              <w:rPr>
                <w:color w:val="000000"/>
              </w:rPr>
            </w:pPr>
            <w:r w:rsidRPr="005A6388">
              <w:rPr>
                <w:b/>
                <w:bCs/>
                <w:color w:val="000000"/>
              </w:rPr>
              <w:t>1.</w:t>
            </w:r>
          </w:p>
        </w:tc>
        <w:tc>
          <w:tcPr>
            <w:tcW w:w="9435" w:type="dxa"/>
            <w:gridSpan w:val="5"/>
            <w:shd w:val="clear" w:color="auto" w:fill="FFFFFF"/>
            <w:tcMar>
              <w:top w:w="15" w:type="dxa"/>
              <w:left w:w="105" w:type="dxa"/>
              <w:bottom w:w="15" w:type="dxa"/>
              <w:right w:w="105" w:type="dxa"/>
            </w:tcMar>
            <w:hideMark/>
          </w:tcPr>
          <w:p w:rsidR="00980798" w:rsidRPr="005A6388" w:rsidRDefault="00980798" w:rsidP="00260C22">
            <w:pPr>
              <w:jc w:val="center"/>
              <w:rPr>
                <w:color w:val="000000"/>
              </w:rPr>
            </w:pPr>
            <w:r w:rsidRPr="005A6388">
              <w:rPr>
                <w:b/>
                <w:bCs/>
                <w:color w:val="000000"/>
              </w:rPr>
              <w:t>Индикативные показатели, характеризующие параметры </w:t>
            </w:r>
          </w:p>
          <w:p w:rsidR="00980798" w:rsidRPr="005A6388" w:rsidRDefault="00980798" w:rsidP="00260C22">
            <w:pPr>
              <w:jc w:val="center"/>
              <w:rPr>
                <w:color w:val="000000"/>
              </w:rPr>
            </w:pPr>
            <w:r w:rsidRPr="005A6388">
              <w:rPr>
                <w:b/>
                <w:bCs/>
                <w:color w:val="000000"/>
              </w:rPr>
              <w:t>проведенных мероприятий</w:t>
            </w:r>
          </w:p>
        </w:tc>
      </w:tr>
      <w:tr w:rsidR="00980798" w:rsidRPr="005A6388" w:rsidTr="00260C22">
        <w:tc>
          <w:tcPr>
            <w:tcW w:w="630" w:type="dxa"/>
            <w:shd w:val="clear" w:color="auto" w:fill="FFFFFF"/>
            <w:tcMar>
              <w:top w:w="15" w:type="dxa"/>
              <w:left w:w="105" w:type="dxa"/>
              <w:bottom w:w="15" w:type="dxa"/>
              <w:right w:w="105" w:type="dxa"/>
            </w:tcMar>
            <w:hideMark/>
          </w:tcPr>
          <w:p w:rsidR="00980798" w:rsidRPr="005A6388" w:rsidRDefault="00980798" w:rsidP="00260C22">
            <w:pPr>
              <w:jc w:val="center"/>
              <w:rPr>
                <w:color w:val="000000"/>
              </w:rPr>
            </w:pPr>
            <w:r w:rsidRPr="005A6388">
              <w:rPr>
                <w:color w:val="000000"/>
              </w:rPr>
              <w:t>1.1.</w:t>
            </w:r>
          </w:p>
        </w:tc>
        <w:tc>
          <w:tcPr>
            <w:tcW w:w="2064" w:type="dxa"/>
            <w:shd w:val="clear" w:color="auto" w:fill="FFFFFF"/>
            <w:tcMar>
              <w:top w:w="15" w:type="dxa"/>
              <w:left w:w="105" w:type="dxa"/>
              <w:bottom w:w="15" w:type="dxa"/>
              <w:right w:w="105" w:type="dxa"/>
            </w:tcMar>
            <w:hideMark/>
          </w:tcPr>
          <w:p w:rsidR="00980798" w:rsidRPr="005A6388" w:rsidRDefault="00980798" w:rsidP="00260C22">
            <w:pPr>
              <w:rPr>
                <w:color w:val="000000"/>
              </w:rPr>
            </w:pPr>
            <w:r w:rsidRPr="005A6388">
              <w:rPr>
                <w:color w:val="000000"/>
              </w:rPr>
              <w:t>Выполняемость внеплановых проверок</w:t>
            </w:r>
          </w:p>
        </w:tc>
        <w:tc>
          <w:tcPr>
            <w:tcW w:w="1538" w:type="dxa"/>
            <w:shd w:val="clear" w:color="auto" w:fill="FFFFFF"/>
            <w:tcMar>
              <w:top w:w="15" w:type="dxa"/>
              <w:left w:w="105" w:type="dxa"/>
              <w:bottom w:w="15" w:type="dxa"/>
              <w:right w:w="105" w:type="dxa"/>
            </w:tcMar>
            <w:hideMark/>
          </w:tcPr>
          <w:p w:rsidR="00980798" w:rsidRPr="005A6388" w:rsidRDefault="00980798" w:rsidP="00260C22">
            <w:pPr>
              <w:jc w:val="center"/>
              <w:rPr>
                <w:color w:val="000000"/>
              </w:rPr>
            </w:pPr>
            <w:proofErr w:type="spellStart"/>
            <w:r w:rsidRPr="005A6388">
              <w:rPr>
                <w:color w:val="000000"/>
              </w:rPr>
              <w:t>Ввн</w:t>
            </w:r>
            <w:proofErr w:type="spellEnd"/>
            <w:r w:rsidRPr="005A6388">
              <w:rPr>
                <w:color w:val="000000"/>
              </w:rPr>
              <w:t> = (</w:t>
            </w:r>
            <w:proofErr w:type="spellStart"/>
            <w:r w:rsidRPr="005A6388">
              <w:rPr>
                <w:color w:val="000000"/>
              </w:rPr>
              <w:t>Рф</w:t>
            </w:r>
            <w:proofErr w:type="spellEnd"/>
            <w:r w:rsidRPr="005A6388">
              <w:rPr>
                <w:color w:val="000000"/>
              </w:rPr>
              <w:t> / </w:t>
            </w:r>
            <w:proofErr w:type="spellStart"/>
            <w:r w:rsidRPr="005A6388">
              <w:rPr>
                <w:color w:val="000000"/>
              </w:rPr>
              <w:t>Рп</w:t>
            </w:r>
            <w:proofErr w:type="spellEnd"/>
            <w:r w:rsidRPr="005A6388">
              <w:rPr>
                <w:color w:val="000000"/>
              </w:rPr>
              <w:t>) x 100</w:t>
            </w:r>
          </w:p>
        </w:tc>
        <w:tc>
          <w:tcPr>
            <w:tcW w:w="2609" w:type="dxa"/>
            <w:shd w:val="clear" w:color="auto" w:fill="FFFFFF"/>
            <w:tcMar>
              <w:top w:w="15" w:type="dxa"/>
              <w:left w:w="105" w:type="dxa"/>
              <w:bottom w:w="15" w:type="dxa"/>
              <w:right w:w="105" w:type="dxa"/>
            </w:tcMar>
            <w:hideMark/>
          </w:tcPr>
          <w:p w:rsidR="00980798" w:rsidRPr="005A6388" w:rsidRDefault="00980798" w:rsidP="00260C22">
            <w:pPr>
              <w:rPr>
                <w:color w:val="000000"/>
              </w:rPr>
            </w:pPr>
            <w:proofErr w:type="spellStart"/>
            <w:r w:rsidRPr="005A6388">
              <w:rPr>
                <w:color w:val="000000"/>
              </w:rPr>
              <w:t>Ввн</w:t>
            </w:r>
            <w:proofErr w:type="spellEnd"/>
            <w:r w:rsidRPr="005A6388">
              <w:rPr>
                <w:color w:val="000000"/>
              </w:rPr>
              <w:t> - выполняемость внеплановых проверок</w:t>
            </w:r>
          </w:p>
          <w:p w:rsidR="00980798" w:rsidRPr="005A6388" w:rsidRDefault="00980798" w:rsidP="00260C22">
            <w:pPr>
              <w:rPr>
                <w:color w:val="000000"/>
              </w:rPr>
            </w:pPr>
            <w:proofErr w:type="spellStart"/>
            <w:r w:rsidRPr="005A6388">
              <w:rPr>
                <w:color w:val="000000"/>
              </w:rPr>
              <w:t>Рф</w:t>
            </w:r>
            <w:proofErr w:type="spellEnd"/>
            <w:r w:rsidRPr="005A6388">
              <w:rPr>
                <w:color w:val="000000"/>
              </w:rPr>
              <w:t> - количество проведенных внеплановых проверок (ед.)</w:t>
            </w:r>
          </w:p>
          <w:p w:rsidR="00980798" w:rsidRPr="005A6388" w:rsidRDefault="00980798" w:rsidP="00260C22">
            <w:pPr>
              <w:rPr>
                <w:color w:val="000000"/>
              </w:rPr>
            </w:pPr>
            <w:proofErr w:type="spellStart"/>
            <w:r w:rsidRPr="005A6388">
              <w:rPr>
                <w:color w:val="000000"/>
              </w:rPr>
              <w:t>Рп</w:t>
            </w:r>
            <w:proofErr w:type="spellEnd"/>
            <w:r w:rsidRPr="005A6388">
              <w:rPr>
                <w:color w:val="000000"/>
              </w:rPr>
              <w:t> - количество распоряжений на проведение внеплановых проверок (ед.)</w:t>
            </w:r>
          </w:p>
        </w:tc>
        <w:tc>
          <w:tcPr>
            <w:tcW w:w="864" w:type="dxa"/>
            <w:shd w:val="clear" w:color="auto" w:fill="FFFFFF"/>
            <w:tcMar>
              <w:top w:w="15" w:type="dxa"/>
              <w:left w:w="105" w:type="dxa"/>
              <w:bottom w:w="15" w:type="dxa"/>
              <w:right w:w="105" w:type="dxa"/>
            </w:tcMar>
            <w:hideMark/>
          </w:tcPr>
          <w:p w:rsidR="00980798" w:rsidRPr="005A6388" w:rsidRDefault="00980798" w:rsidP="00260C22">
            <w:pPr>
              <w:jc w:val="center"/>
              <w:rPr>
                <w:color w:val="000000"/>
              </w:rPr>
            </w:pPr>
            <w:r w:rsidRPr="005A6388">
              <w:rPr>
                <w:color w:val="000000"/>
              </w:rPr>
              <w:t>100%</w:t>
            </w:r>
          </w:p>
        </w:tc>
        <w:tc>
          <w:tcPr>
            <w:tcW w:w="2360" w:type="dxa"/>
            <w:shd w:val="clear" w:color="auto" w:fill="FFFFFF"/>
            <w:tcMar>
              <w:top w:w="15" w:type="dxa"/>
              <w:left w:w="105" w:type="dxa"/>
              <w:bottom w:w="15" w:type="dxa"/>
              <w:right w:w="105" w:type="dxa"/>
            </w:tcMar>
            <w:hideMark/>
          </w:tcPr>
          <w:p w:rsidR="00980798" w:rsidRPr="005A6388" w:rsidRDefault="00980798" w:rsidP="00260C22">
            <w:pPr>
              <w:jc w:val="center"/>
              <w:rPr>
                <w:color w:val="000000"/>
              </w:rPr>
            </w:pPr>
            <w:r w:rsidRPr="005A6388">
              <w:rPr>
                <w:color w:val="000000"/>
              </w:rPr>
              <w:t>Письма и жалобы, поступившие в Контрольный орган</w:t>
            </w:r>
          </w:p>
        </w:tc>
      </w:tr>
      <w:tr w:rsidR="00980798" w:rsidRPr="005A6388" w:rsidTr="00260C22">
        <w:trPr>
          <w:trHeight w:val="1905"/>
        </w:trPr>
        <w:tc>
          <w:tcPr>
            <w:tcW w:w="630" w:type="dxa"/>
            <w:shd w:val="clear" w:color="auto" w:fill="FFFFFF"/>
            <w:tcMar>
              <w:top w:w="15" w:type="dxa"/>
              <w:left w:w="105" w:type="dxa"/>
              <w:bottom w:w="15" w:type="dxa"/>
              <w:right w:w="105" w:type="dxa"/>
            </w:tcMar>
            <w:hideMark/>
          </w:tcPr>
          <w:p w:rsidR="00980798" w:rsidRPr="005A6388" w:rsidRDefault="00980798" w:rsidP="00260C22">
            <w:pPr>
              <w:jc w:val="center"/>
              <w:rPr>
                <w:color w:val="000000"/>
              </w:rPr>
            </w:pPr>
            <w:r w:rsidRPr="005A6388">
              <w:rPr>
                <w:color w:val="000000"/>
              </w:rPr>
              <w:t>1.2.</w:t>
            </w:r>
          </w:p>
        </w:tc>
        <w:tc>
          <w:tcPr>
            <w:tcW w:w="2064" w:type="dxa"/>
            <w:shd w:val="clear" w:color="auto" w:fill="FFFFFF"/>
            <w:tcMar>
              <w:top w:w="15" w:type="dxa"/>
              <w:left w:w="105" w:type="dxa"/>
              <w:bottom w:w="15" w:type="dxa"/>
              <w:right w:w="105" w:type="dxa"/>
            </w:tcMar>
            <w:hideMark/>
          </w:tcPr>
          <w:p w:rsidR="00980798" w:rsidRPr="005A6388" w:rsidRDefault="00980798" w:rsidP="00260C22">
            <w:pPr>
              <w:rPr>
                <w:color w:val="000000"/>
              </w:rPr>
            </w:pPr>
            <w:r w:rsidRPr="005A6388">
              <w:rPr>
                <w:color w:val="000000"/>
              </w:rPr>
              <w:t>Доля проверок, на результаты которых поданы жалобы</w:t>
            </w:r>
          </w:p>
        </w:tc>
        <w:tc>
          <w:tcPr>
            <w:tcW w:w="1538" w:type="dxa"/>
            <w:shd w:val="clear" w:color="auto" w:fill="FFFFFF"/>
            <w:tcMar>
              <w:top w:w="15" w:type="dxa"/>
              <w:left w:w="105" w:type="dxa"/>
              <w:bottom w:w="15" w:type="dxa"/>
              <w:right w:w="105" w:type="dxa"/>
            </w:tcMar>
            <w:hideMark/>
          </w:tcPr>
          <w:p w:rsidR="00980798" w:rsidRPr="005A6388" w:rsidRDefault="00980798" w:rsidP="00260C22">
            <w:pPr>
              <w:jc w:val="center"/>
              <w:rPr>
                <w:color w:val="000000"/>
              </w:rPr>
            </w:pPr>
            <w:proofErr w:type="gramStart"/>
            <w:r w:rsidRPr="005A6388">
              <w:rPr>
                <w:color w:val="000000"/>
              </w:rPr>
              <w:t>Ж</w:t>
            </w:r>
            <w:proofErr w:type="gramEnd"/>
            <w:r w:rsidRPr="005A6388">
              <w:rPr>
                <w:color w:val="000000"/>
              </w:rPr>
              <w:t> x 100 / </w:t>
            </w:r>
            <w:proofErr w:type="spellStart"/>
            <w:r w:rsidRPr="005A6388">
              <w:rPr>
                <w:color w:val="000000"/>
              </w:rPr>
              <w:t>Пф</w:t>
            </w:r>
            <w:proofErr w:type="spellEnd"/>
          </w:p>
        </w:tc>
        <w:tc>
          <w:tcPr>
            <w:tcW w:w="2609" w:type="dxa"/>
            <w:shd w:val="clear" w:color="auto" w:fill="FFFFFF"/>
            <w:tcMar>
              <w:top w:w="15" w:type="dxa"/>
              <w:left w:w="105" w:type="dxa"/>
              <w:bottom w:w="15" w:type="dxa"/>
              <w:right w:w="105" w:type="dxa"/>
            </w:tcMar>
            <w:hideMark/>
          </w:tcPr>
          <w:p w:rsidR="00980798" w:rsidRPr="005A6388" w:rsidRDefault="00980798" w:rsidP="00260C22">
            <w:pPr>
              <w:rPr>
                <w:color w:val="000000"/>
              </w:rPr>
            </w:pPr>
            <w:proofErr w:type="gramStart"/>
            <w:r w:rsidRPr="005A6388">
              <w:rPr>
                <w:color w:val="000000"/>
              </w:rPr>
              <w:t>Ж</w:t>
            </w:r>
            <w:proofErr w:type="gramEnd"/>
            <w:r w:rsidRPr="005A6388">
              <w:rPr>
                <w:color w:val="000000"/>
              </w:rPr>
              <w:t> - количество жалоб (ед.)</w:t>
            </w:r>
          </w:p>
          <w:p w:rsidR="00980798" w:rsidRPr="005A6388" w:rsidRDefault="00980798" w:rsidP="00260C22">
            <w:pPr>
              <w:rPr>
                <w:color w:val="000000"/>
              </w:rPr>
            </w:pPr>
            <w:proofErr w:type="spellStart"/>
            <w:r w:rsidRPr="005A6388">
              <w:rPr>
                <w:color w:val="000000"/>
              </w:rPr>
              <w:t>Пф</w:t>
            </w:r>
            <w:proofErr w:type="spellEnd"/>
            <w:r w:rsidRPr="005A6388">
              <w:rPr>
                <w:color w:val="000000"/>
              </w:rPr>
              <w:t> - количество проведенных проверок</w:t>
            </w:r>
          </w:p>
        </w:tc>
        <w:tc>
          <w:tcPr>
            <w:tcW w:w="864" w:type="dxa"/>
            <w:shd w:val="clear" w:color="auto" w:fill="FFFFFF"/>
            <w:tcMar>
              <w:top w:w="15" w:type="dxa"/>
              <w:left w:w="105" w:type="dxa"/>
              <w:bottom w:w="15" w:type="dxa"/>
              <w:right w:w="105" w:type="dxa"/>
            </w:tcMar>
            <w:hideMark/>
          </w:tcPr>
          <w:p w:rsidR="00980798" w:rsidRPr="005A6388" w:rsidRDefault="00980798" w:rsidP="00260C22">
            <w:pPr>
              <w:jc w:val="center"/>
              <w:rPr>
                <w:color w:val="000000"/>
              </w:rPr>
            </w:pPr>
            <w:r w:rsidRPr="005A6388">
              <w:rPr>
                <w:color w:val="000000"/>
              </w:rPr>
              <w:t>0%</w:t>
            </w:r>
          </w:p>
        </w:tc>
        <w:tc>
          <w:tcPr>
            <w:tcW w:w="2360" w:type="dxa"/>
            <w:shd w:val="clear" w:color="auto" w:fill="FFFFFF"/>
            <w:tcMar>
              <w:top w:w="15" w:type="dxa"/>
              <w:left w:w="105" w:type="dxa"/>
              <w:bottom w:w="15" w:type="dxa"/>
              <w:right w:w="105" w:type="dxa"/>
            </w:tcMar>
            <w:hideMark/>
          </w:tcPr>
          <w:p w:rsidR="00980798" w:rsidRPr="005A6388" w:rsidRDefault="00980798" w:rsidP="00260C22">
            <w:pPr>
              <w:rPr>
                <w:color w:val="000000"/>
              </w:rPr>
            </w:pPr>
            <w:r w:rsidRPr="005A6388">
              <w:rPr>
                <w:color w:val="000000"/>
              </w:rPr>
              <w:t> </w:t>
            </w:r>
          </w:p>
        </w:tc>
      </w:tr>
      <w:tr w:rsidR="00980798" w:rsidRPr="005A6388" w:rsidTr="00260C22">
        <w:tc>
          <w:tcPr>
            <w:tcW w:w="630" w:type="dxa"/>
            <w:shd w:val="clear" w:color="auto" w:fill="FFFFFF"/>
            <w:tcMar>
              <w:top w:w="15" w:type="dxa"/>
              <w:left w:w="105" w:type="dxa"/>
              <w:bottom w:w="15" w:type="dxa"/>
              <w:right w:w="105" w:type="dxa"/>
            </w:tcMar>
            <w:hideMark/>
          </w:tcPr>
          <w:p w:rsidR="00980798" w:rsidRPr="005A6388" w:rsidRDefault="00980798" w:rsidP="00260C22">
            <w:pPr>
              <w:jc w:val="center"/>
              <w:rPr>
                <w:color w:val="000000"/>
              </w:rPr>
            </w:pPr>
            <w:r w:rsidRPr="005A6388">
              <w:rPr>
                <w:color w:val="000000"/>
              </w:rPr>
              <w:t>1.3.</w:t>
            </w:r>
          </w:p>
        </w:tc>
        <w:tc>
          <w:tcPr>
            <w:tcW w:w="2064" w:type="dxa"/>
            <w:shd w:val="clear" w:color="auto" w:fill="FFFFFF"/>
            <w:tcMar>
              <w:top w:w="15" w:type="dxa"/>
              <w:left w:w="105" w:type="dxa"/>
              <w:bottom w:w="15" w:type="dxa"/>
              <w:right w:w="105" w:type="dxa"/>
            </w:tcMar>
            <w:hideMark/>
          </w:tcPr>
          <w:p w:rsidR="00980798" w:rsidRPr="005A6388" w:rsidRDefault="00980798" w:rsidP="00260C22">
            <w:pPr>
              <w:rPr>
                <w:color w:val="000000"/>
              </w:rPr>
            </w:pPr>
            <w:r w:rsidRPr="005A6388">
              <w:rPr>
                <w:color w:val="000000"/>
              </w:rPr>
              <w:t>Доля проверок, результаты которых были признаны недействительными</w:t>
            </w:r>
          </w:p>
        </w:tc>
        <w:tc>
          <w:tcPr>
            <w:tcW w:w="1538" w:type="dxa"/>
            <w:shd w:val="clear" w:color="auto" w:fill="FFFFFF"/>
            <w:tcMar>
              <w:top w:w="15" w:type="dxa"/>
              <w:left w:w="105" w:type="dxa"/>
              <w:bottom w:w="15" w:type="dxa"/>
              <w:right w:w="105" w:type="dxa"/>
            </w:tcMar>
            <w:hideMark/>
          </w:tcPr>
          <w:p w:rsidR="00980798" w:rsidRPr="005A6388" w:rsidRDefault="00980798" w:rsidP="00260C22">
            <w:pPr>
              <w:jc w:val="center"/>
              <w:rPr>
                <w:color w:val="000000"/>
              </w:rPr>
            </w:pPr>
            <w:proofErr w:type="spellStart"/>
            <w:proofErr w:type="gramStart"/>
            <w:r w:rsidRPr="005A6388">
              <w:rPr>
                <w:color w:val="000000"/>
              </w:rPr>
              <w:t>Пн</w:t>
            </w:r>
            <w:proofErr w:type="spellEnd"/>
            <w:proofErr w:type="gramEnd"/>
            <w:r w:rsidRPr="005A6388">
              <w:rPr>
                <w:color w:val="000000"/>
              </w:rPr>
              <w:t> x 100 / </w:t>
            </w:r>
            <w:proofErr w:type="spellStart"/>
            <w:r w:rsidRPr="005A6388">
              <w:rPr>
                <w:color w:val="000000"/>
              </w:rPr>
              <w:t>Пф</w:t>
            </w:r>
            <w:proofErr w:type="spellEnd"/>
          </w:p>
        </w:tc>
        <w:tc>
          <w:tcPr>
            <w:tcW w:w="2609" w:type="dxa"/>
            <w:shd w:val="clear" w:color="auto" w:fill="FFFFFF"/>
            <w:tcMar>
              <w:top w:w="15" w:type="dxa"/>
              <w:left w:w="105" w:type="dxa"/>
              <w:bottom w:w="15" w:type="dxa"/>
              <w:right w:w="105" w:type="dxa"/>
            </w:tcMar>
            <w:hideMark/>
          </w:tcPr>
          <w:p w:rsidR="00980798" w:rsidRPr="005A6388" w:rsidRDefault="00980798" w:rsidP="00260C22">
            <w:pPr>
              <w:rPr>
                <w:color w:val="000000"/>
              </w:rPr>
            </w:pPr>
            <w:proofErr w:type="spellStart"/>
            <w:proofErr w:type="gramStart"/>
            <w:r w:rsidRPr="005A6388">
              <w:rPr>
                <w:color w:val="000000"/>
              </w:rPr>
              <w:t>Пн</w:t>
            </w:r>
            <w:proofErr w:type="spellEnd"/>
            <w:proofErr w:type="gramEnd"/>
            <w:r w:rsidRPr="005A6388">
              <w:rPr>
                <w:color w:val="000000"/>
              </w:rPr>
              <w:t> - количество проверок, признанных недействительными (ед.)</w:t>
            </w:r>
          </w:p>
          <w:p w:rsidR="00980798" w:rsidRPr="005A6388" w:rsidRDefault="00980798" w:rsidP="00260C22">
            <w:pPr>
              <w:rPr>
                <w:color w:val="000000"/>
              </w:rPr>
            </w:pPr>
            <w:proofErr w:type="spellStart"/>
            <w:r w:rsidRPr="005A6388">
              <w:rPr>
                <w:color w:val="000000"/>
              </w:rPr>
              <w:t>Пф</w:t>
            </w:r>
            <w:proofErr w:type="spellEnd"/>
            <w:r w:rsidRPr="005A6388">
              <w:rPr>
                <w:color w:val="000000"/>
              </w:rPr>
              <w:t> - количество проведенных проверок (ед.)</w:t>
            </w:r>
          </w:p>
        </w:tc>
        <w:tc>
          <w:tcPr>
            <w:tcW w:w="864" w:type="dxa"/>
            <w:shd w:val="clear" w:color="auto" w:fill="FFFFFF"/>
            <w:tcMar>
              <w:top w:w="15" w:type="dxa"/>
              <w:left w:w="105" w:type="dxa"/>
              <w:bottom w:w="15" w:type="dxa"/>
              <w:right w:w="105" w:type="dxa"/>
            </w:tcMar>
            <w:hideMark/>
          </w:tcPr>
          <w:p w:rsidR="00980798" w:rsidRPr="005A6388" w:rsidRDefault="00980798" w:rsidP="00260C22">
            <w:pPr>
              <w:jc w:val="center"/>
              <w:rPr>
                <w:color w:val="000000"/>
              </w:rPr>
            </w:pPr>
            <w:r w:rsidRPr="005A6388">
              <w:rPr>
                <w:color w:val="000000"/>
              </w:rPr>
              <w:t>0%</w:t>
            </w:r>
          </w:p>
        </w:tc>
        <w:tc>
          <w:tcPr>
            <w:tcW w:w="2360" w:type="dxa"/>
            <w:shd w:val="clear" w:color="auto" w:fill="FFFFFF"/>
            <w:tcMar>
              <w:top w:w="15" w:type="dxa"/>
              <w:left w:w="105" w:type="dxa"/>
              <w:bottom w:w="15" w:type="dxa"/>
              <w:right w:w="105" w:type="dxa"/>
            </w:tcMar>
            <w:hideMark/>
          </w:tcPr>
          <w:p w:rsidR="00980798" w:rsidRPr="005A6388" w:rsidRDefault="00980798" w:rsidP="00260C22">
            <w:pPr>
              <w:rPr>
                <w:color w:val="000000"/>
              </w:rPr>
            </w:pPr>
            <w:r w:rsidRPr="005A6388">
              <w:rPr>
                <w:color w:val="000000"/>
              </w:rPr>
              <w:t> </w:t>
            </w:r>
          </w:p>
        </w:tc>
      </w:tr>
      <w:tr w:rsidR="00980798" w:rsidRPr="005A6388" w:rsidTr="00260C22">
        <w:tc>
          <w:tcPr>
            <w:tcW w:w="630" w:type="dxa"/>
            <w:shd w:val="clear" w:color="auto" w:fill="FFFFFF"/>
            <w:tcMar>
              <w:top w:w="15" w:type="dxa"/>
              <w:left w:w="105" w:type="dxa"/>
              <w:bottom w:w="15" w:type="dxa"/>
              <w:right w:w="105" w:type="dxa"/>
            </w:tcMar>
            <w:hideMark/>
          </w:tcPr>
          <w:p w:rsidR="00980798" w:rsidRPr="005A6388" w:rsidRDefault="00980798" w:rsidP="00260C22">
            <w:pPr>
              <w:jc w:val="center"/>
              <w:rPr>
                <w:color w:val="000000"/>
              </w:rPr>
            </w:pPr>
            <w:r w:rsidRPr="005A6388">
              <w:rPr>
                <w:color w:val="000000"/>
              </w:rPr>
              <w:t>1.4.</w:t>
            </w:r>
          </w:p>
        </w:tc>
        <w:tc>
          <w:tcPr>
            <w:tcW w:w="2064" w:type="dxa"/>
            <w:shd w:val="clear" w:color="auto" w:fill="FFFFFF"/>
            <w:tcMar>
              <w:top w:w="15" w:type="dxa"/>
              <w:left w:w="105" w:type="dxa"/>
              <w:bottom w:w="15" w:type="dxa"/>
              <w:right w:w="105" w:type="dxa"/>
            </w:tcMar>
            <w:hideMark/>
          </w:tcPr>
          <w:p w:rsidR="00980798" w:rsidRPr="005A6388" w:rsidRDefault="00980798" w:rsidP="00260C22">
            <w:pPr>
              <w:rPr>
                <w:color w:val="000000"/>
              </w:rPr>
            </w:pPr>
            <w:r w:rsidRPr="005A6388">
              <w:rPr>
                <w:color w:val="000000"/>
              </w:rPr>
              <w:t>Доля внеплановых проверок, которые не удалось провести в связи с отсутствием собственника и т.д.</w:t>
            </w:r>
          </w:p>
        </w:tc>
        <w:tc>
          <w:tcPr>
            <w:tcW w:w="1538" w:type="dxa"/>
            <w:shd w:val="clear" w:color="auto" w:fill="FFFFFF"/>
            <w:tcMar>
              <w:top w:w="15" w:type="dxa"/>
              <w:left w:w="105" w:type="dxa"/>
              <w:bottom w:w="15" w:type="dxa"/>
              <w:right w:w="105" w:type="dxa"/>
            </w:tcMar>
            <w:hideMark/>
          </w:tcPr>
          <w:p w:rsidR="00980798" w:rsidRPr="005A6388" w:rsidRDefault="00980798" w:rsidP="00260C22">
            <w:pPr>
              <w:jc w:val="center"/>
              <w:rPr>
                <w:color w:val="000000"/>
              </w:rPr>
            </w:pPr>
            <w:r w:rsidRPr="005A6388">
              <w:rPr>
                <w:color w:val="000000"/>
              </w:rPr>
              <w:t>По x 100 / </w:t>
            </w:r>
            <w:proofErr w:type="spellStart"/>
            <w:r w:rsidRPr="005A6388">
              <w:rPr>
                <w:color w:val="000000"/>
              </w:rPr>
              <w:t>Пф</w:t>
            </w:r>
            <w:proofErr w:type="spellEnd"/>
          </w:p>
        </w:tc>
        <w:tc>
          <w:tcPr>
            <w:tcW w:w="2609" w:type="dxa"/>
            <w:shd w:val="clear" w:color="auto" w:fill="FFFFFF"/>
            <w:tcMar>
              <w:top w:w="15" w:type="dxa"/>
              <w:left w:w="105" w:type="dxa"/>
              <w:bottom w:w="15" w:type="dxa"/>
              <w:right w:w="105" w:type="dxa"/>
            </w:tcMar>
            <w:hideMark/>
          </w:tcPr>
          <w:p w:rsidR="00980798" w:rsidRPr="005A6388" w:rsidRDefault="00980798" w:rsidP="00260C22">
            <w:pPr>
              <w:rPr>
                <w:color w:val="000000"/>
              </w:rPr>
            </w:pPr>
            <w:r w:rsidRPr="005A6388">
              <w:rPr>
                <w:color w:val="000000"/>
              </w:rPr>
              <w:t>По - проверки, не проведенные по причине отсутствия проверяемого лица (ед.)</w:t>
            </w:r>
          </w:p>
          <w:p w:rsidR="00980798" w:rsidRPr="005A6388" w:rsidRDefault="00980798" w:rsidP="00260C22">
            <w:pPr>
              <w:rPr>
                <w:color w:val="000000"/>
              </w:rPr>
            </w:pPr>
            <w:proofErr w:type="spellStart"/>
            <w:r w:rsidRPr="005A6388">
              <w:rPr>
                <w:color w:val="000000"/>
              </w:rPr>
              <w:t>Пф</w:t>
            </w:r>
            <w:proofErr w:type="spellEnd"/>
            <w:r w:rsidRPr="005A6388">
              <w:rPr>
                <w:color w:val="000000"/>
              </w:rPr>
              <w:t> - количество проведенных проверок (ед.)</w:t>
            </w:r>
          </w:p>
        </w:tc>
        <w:tc>
          <w:tcPr>
            <w:tcW w:w="864" w:type="dxa"/>
            <w:shd w:val="clear" w:color="auto" w:fill="FFFFFF"/>
            <w:tcMar>
              <w:top w:w="15" w:type="dxa"/>
              <w:left w:w="105" w:type="dxa"/>
              <w:bottom w:w="15" w:type="dxa"/>
              <w:right w:w="105" w:type="dxa"/>
            </w:tcMar>
            <w:hideMark/>
          </w:tcPr>
          <w:p w:rsidR="00980798" w:rsidRPr="005A6388" w:rsidRDefault="00980798" w:rsidP="00260C22">
            <w:pPr>
              <w:jc w:val="center"/>
              <w:rPr>
                <w:color w:val="000000"/>
              </w:rPr>
            </w:pPr>
            <w:r w:rsidRPr="005A6388">
              <w:rPr>
                <w:color w:val="000000"/>
              </w:rPr>
              <w:t>30%</w:t>
            </w:r>
          </w:p>
        </w:tc>
        <w:tc>
          <w:tcPr>
            <w:tcW w:w="2360" w:type="dxa"/>
            <w:shd w:val="clear" w:color="auto" w:fill="FFFFFF"/>
            <w:tcMar>
              <w:top w:w="15" w:type="dxa"/>
              <w:left w:w="105" w:type="dxa"/>
              <w:bottom w:w="15" w:type="dxa"/>
              <w:right w:w="105" w:type="dxa"/>
            </w:tcMar>
            <w:hideMark/>
          </w:tcPr>
          <w:p w:rsidR="00980798" w:rsidRPr="005A6388" w:rsidRDefault="00980798" w:rsidP="00260C22">
            <w:pPr>
              <w:rPr>
                <w:color w:val="000000"/>
              </w:rPr>
            </w:pPr>
            <w:r w:rsidRPr="005A6388">
              <w:rPr>
                <w:color w:val="000000"/>
              </w:rPr>
              <w:t> </w:t>
            </w:r>
          </w:p>
        </w:tc>
      </w:tr>
      <w:tr w:rsidR="00980798" w:rsidRPr="005A6388" w:rsidTr="00260C22">
        <w:tc>
          <w:tcPr>
            <w:tcW w:w="630" w:type="dxa"/>
            <w:shd w:val="clear" w:color="auto" w:fill="FFFFFF"/>
            <w:tcMar>
              <w:top w:w="15" w:type="dxa"/>
              <w:left w:w="105" w:type="dxa"/>
              <w:bottom w:w="15" w:type="dxa"/>
              <w:right w:w="105" w:type="dxa"/>
            </w:tcMar>
            <w:hideMark/>
          </w:tcPr>
          <w:p w:rsidR="00980798" w:rsidRPr="005A6388" w:rsidRDefault="00980798" w:rsidP="00260C22">
            <w:pPr>
              <w:jc w:val="center"/>
              <w:rPr>
                <w:color w:val="000000"/>
              </w:rPr>
            </w:pPr>
            <w:r w:rsidRPr="005A6388">
              <w:rPr>
                <w:color w:val="000000"/>
              </w:rPr>
              <w:t>1.5.</w:t>
            </w:r>
          </w:p>
        </w:tc>
        <w:tc>
          <w:tcPr>
            <w:tcW w:w="2064" w:type="dxa"/>
            <w:shd w:val="clear" w:color="auto" w:fill="FFFFFF"/>
            <w:tcMar>
              <w:top w:w="15" w:type="dxa"/>
              <w:left w:w="105" w:type="dxa"/>
              <w:bottom w:w="15" w:type="dxa"/>
              <w:right w:w="105" w:type="dxa"/>
            </w:tcMar>
            <w:hideMark/>
          </w:tcPr>
          <w:p w:rsidR="00980798" w:rsidRPr="005A6388" w:rsidRDefault="00980798" w:rsidP="00260C22">
            <w:pPr>
              <w:rPr>
                <w:color w:val="000000"/>
              </w:rPr>
            </w:pPr>
            <w:r w:rsidRPr="005A6388">
              <w:rPr>
                <w:color w:val="000000"/>
              </w:rPr>
              <w:t>Доля заявлений, направленных на согласование в прокуратуру о проведении внеплановых проверок, в согласовании которых было отказано</w:t>
            </w:r>
          </w:p>
        </w:tc>
        <w:tc>
          <w:tcPr>
            <w:tcW w:w="1538" w:type="dxa"/>
            <w:shd w:val="clear" w:color="auto" w:fill="FFFFFF"/>
            <w:tcMar>
              <w:top w:w="15" w:type="dxa"/>
              <w:left w:w="105" w:type="dxa"/>
              <w:bottom w:w="15" w:type="dxa"/>
              <w:right w:w="105" w:type="dxa"/>
            </w:tcMar>
            <w:hideMark/>
          </w:tcPr>
          <w:p w:rsidR="00980798" w:rsidRPr="005A6388" w:rsidRDefault="00980798" w:rsidP="00260C22">
            <w:pPr>
              <w:jc w:val="center"/>
              <w:rPr>
                <w:color w:val="000000"/>
              </w:rPr>
            </w:pPr>
            <w:proofErr w:type="spellStart"/>
            <w:r w:rsidRPr="005A6388">
              <w:rPr>
                <w:color w:val="000000"/>
              </w:rPr>
              <w:t>Кзо</w:t>
            </w:r>
            <w:proofErr w:type="spellEnd"/>
            <w:r w:rsidRPr="005A6388">
              <w:rPr>
                <w:color w:val="000000"/>
              </w:rPr>
              <w:t> х 100 / </w:t>
            </w:r>
            <w:proofErr w:type="spellStart"/>
            <w:r w:rsidRPr="005A6388">
              <w:rPr>
                <w:color w:val="000000"/>
              </w:rPr>
              <w:t>Кпз</w:t>
            </w:r>
            <w:proofErr w:type="spellEnd"/>
          </w:p>
        </w:tc>
        <w:tc>
          <w:tcPr>
            <w:tcW w:w="2609" w:type="dxa"/>
            <w:shd w:val="clear" w:color="auto" w:fill="FFFFFF"/>
            <w:tcMar>
              <w:top w:w="15" w:type="dxa"/>
              <w:left w:w="105" w:type="dxa"/>
              <w:bottom w:w="15" w:type="dxa"/>
              <w:right w:w="105" w:type="dxa"/>
            </w:tcMar>
            <w:hideMark/>
          </w:tcPr>
          <w:p w:rsidR="00980798" w:rsidRPr="005A6388" w:rsidRDefault="00980798" w:rsidP="00260C22">
            <w:pPr>
              <w:rPr>
                <w:color w:val="000000"/>
              </w:rPr>
            </w:pPr>
            <w:proofErr w:type="spellStart"/>
            <w:r w:rsidRPr="005A6388">
              <w:rPr>
                <w:color w:val="000000"/>
              </w:rPr>
              <w:t>Кзо</w:t>
            </w:r>
            <w:proofErr w:type="spellEnd"/>
            <w:r w:rsidRPr="005A6388">
              <w:rPr>
                <w:color w:val="000000"/>
              </w:rPr>
              <w:t> - количество заявлений, по которым пришел отказ в согласовании (ед.)</w:t>
            </w:r>
          </w:p>
          <w:p w:rsidR="00980798" w:rsidRPr="005A6388" w:rsidRDefault="00980798" w:rsidP="00260C22">
            <w:pPr>
              <w:rPr>
                <w:color w:val="000000"/>
              </w:rPr>
            </w:pPr>
            <w:proofErr w:type="spellStart"/>
            <w:r w:rsidRPr="005A6388">
              <w:rPr>
                <w:color w:val="000000"/>
              </w:rPr>
              <w:t>Кпз</w:t>
            </w:r>
            <w:proofErr w:type="spellEnd"/>
            <w:r w:rsidRPr="005A6388">
              <w:rPr>
                <w:color w:val="000000"/>
              </w:rPr>
              <w:t> - количество поданных на согласование заявлений</w:t>
            </w:r>
          </w:p>
        </w:tc>
        <w:tc>
          <w:tcPr>
            <w:tcW w:w="864" w:type="dxa"/>
            <w:shd w:val="clear" w:color="auto" w:fill="FFFFFF"/>
            <w:tcMar>
              <w:top w:w="15" w:type="dxa"/>
              <w:left w:w="105" w:type="dxa"/>
              <w:bottom w:w="15" w:type="dxa"/>
              <w:right w:w="105" w:type="dxa"/>
            </w:tcMar>
            <w:hideMark/>
          </w:tcPr>
          <w:p w:rsidR="00980798" w:rsidRPr="005A6388" w:rsidRDefault="00980798" w:rsidP="00260C22">
            <w:pPr>
              <w:jc w:val="center"/>
              <w:rPr>
                <w:color w:val="000000"/>
              </w:rPr>
            </w:pPr>
            <w:r w:rsidRPr="005A6388">
              <w:rPr>
                <w:color w:val="000000"/>
              </w:rPr>
              <w:t>10%</w:t>
            </w:r>
          </w:p>
        </w:tc>
        <w:tc>
          <w:tcPr>
            <w:tcW w:w="2360" w:type="dxa"/>
            <w:shd w:val="clear" w:color="auto" w:fill="FFFFFF"/>
            <w:tcMar>
              <w:top w:w="15" w:type="dxa"/>
              <w:left w:w="105" w:type="dxa"/>
              <w:bottom w:w="15" w:type="dxa"/>
              <w:right w:w="105" w:type="dxa"/>
            </w:tcMar>
            <w:hideMark/>
          </w:tcPr>
          <w:p w:rsidR="00980798" w:rsidRPr="005A6388" w:rsidRDefault="00980798" w:rsidP="00260C22">
            <w:pPr>
              <w:rPr>
                <w:color w:val="000000"/>
              </w:rPr>
            </w:pPr>
            <w:r w:rsidRPr="005A6388">
              <w:rPr>
                <w:color w:val="000000"/>
              </w:rPr>
              <w:t> </w:t>
            </w:r>
          </w:p>
        </w:tc>
      </w:tr>
      <w:tr w:rsidR="00980798" w:rsidRPr="005A6388" w:rsidTr="00260C22">
        <w:tc>
          <w:tcPr>
            <w:tcW w:w="630" w:type="dxa"/>
            <w:shd w:val="clear" w:color="auto" w:fill="FFFFFF"/>
            <w:tcMar>
              <w:top w:w="15" w:type="dxa"/>
              <w:left w:w="105" w:type="dxa"/>
              <w:bottom w:w="15" w:type="dxa"/>
              <w:right w:w="105" w:type="dxa"/>
            </w:tcMar>
            <w:hideMark/>
          </w:tcPr>
          <w:p w:rsidR="00980798" w:rsidRPr="005A6388" w:rsidRDefault="00980798" w:rsidP="00260C22">
            <w:pPr>
              <w:jc w:val="center"/>
              <w:rPr>
                <w:color w:val="000000"/>
              </w:rPr>
            </w:pPr>
            <w:r w:rsidRPr="005A6388">
              <w:rPr>
                <w:color w:val="000000"/>
              </w:rPr>
              <w:lastRenderedPageBreak/>
              <w:t>1.6.</w:t>
            </w:r>
          </w:p>
        </w:tc>
        <w:tc>
          <w:tcPr>
            <w:tcW w:w="2064" w:type="dxa"/>
            <w:shd w:val="clear" w:color="auto" w:fill="FFFFFF"/>
            <w:tcMar>
              <w:top w:w="15" w:type="dxa"/>
              <w:left w:w="105" w:type="dxa"/>
              <w:bottom w:w="15" w:type="dxa"/>
              <w:right w:w="105" w:type="dxa"/>
            </w:tcMar>
            <w:hideMark/>
          </w:tcPr>
          <w:p w:rsidR="00980798" w:rsidRPr="005A6388" w:rsidRDefault="00980798" w:rsidP="00260C22">
            <w:pPr>
              <w:rPr>
                <w:color w:val="000000"/>
              </w:rPr>
            </w:pPr>
            <w:r w:rsidRPr="005A6388">
              <w:rPr>
                <w:color w:val="000000"/>
              </w:rPr>
              <w:t xml:space="preserve">Доля проверок, по результатам которых материалы направлены в </w:t>
            </w:r>
            <w:proofErr w:type="gramStart"/>
            <w:r w:rsidRPr="005A6388">
              <w:rPr>
                <w:color w:val="000000"/>
              </w:rPr>
              <w:t>уполномочен-</w:t>
            </w:r>
            <w:proofErr w:type="spellStart"/>
            <w:r w:rsidRPr="005A6388">
              <w:rPr>
                <w:color w:val="000000"/>
              </w:rPr>
              <w:t>ные</w:t>
            </w:r>
            <w:proofErr w:type="spellEnd"/>
            <w:proofErr w:type="gramEnd"/>
            <w:r w:rsidRPr="005A6388">
              <w:rPr>
                <w:color w:val="000000"/>
              </w:rPr>
              <w:t xml:space="preserve"> для принятия решений органы</w:t>
            </w:r>
          </w:p>
        </w:tc>
        <w:tc>
          <w:tcPr>
            <w:tcW w:w="1538" w:type="dxa"/>
            <w:shd w:val="clear" w:color="auto" w:fill="FFFFFF"/>
            <w:tcMar>
              <w:top w:w="15" w:type="dxa"/>
              <w:left w:w="105" w:type="dxa"/>
              <w:bottom w:w="15" w:type="dxa"/>
              <w:right w:w="105" w:type="dxa"/>
            </w:tcMar>
            <w:hideMark/>
          </w:tcPr>
          <w:p w:rsidR="00980798" w:rsidRPr="005A6388" w:rsidRDefault="00980798" w:rsidP="00260C22">
            <w:pPr>
              <w:jc w:val="center"/>
              <w:rPr>
                <w:color w:val="000000"/>
              </w:rPr>
            </w:pPr>
            <w:proofErr w:type="spellStart"/>
            <w:r w:rsidRPr="005A6388">
              <w:rPr>
                <w:color w:val="000000"/>
              </w:rPr>
              <w:t>Кнм</w:t>
            </w:r>
            <w:proofErr w:type="spellEnd"/>
            <w:r w:rsidRPr="005A6388">
              <w:rPr>
                <w:color w:val="000000"/>
              </w:rPr>
              <w:t> х 100 / </w:t>
            </w:r>
            <w:proofErr w:type="spellStart"/>
            <w:r w:rsidRPr="005A6388">
              <w:rPr>
                <w:color w:val="000000"/>
              </w:rPr>
              <w:t>Квн</w:t>
            </w:r>
            <w:proofErr w:type="spellEnd"/>
          </w:p>
        </w:tc>
        <w:tc>
          <w:tcPr>
            <w:tcW w:w="2609" w:type="dxa"/>
            <w:shd w:val="clear" w:color="auto" w:fill="FFFFFF"/>
            <w:tcMar>
              <w:top w:w="15" w:type="dxa"/>
              <w:left w:w="105" w:type="dxa"/>
              <w:bottom w:w="15" w:type="dxa"/>
              <w:right w:w="105" w:type="dxa"/>
            </w:tcMar>
            <w:hideMark/>
          </w:tcPr>
          <w:p w:rsidR="00980798" w:rsidRPr="005A6388" w:rsidRDefault="00980798" w:rsidP="00260C22">
            <w:pPr>
              <w:rPr>
                <w:color w:val="000000"/>
              </w:rPr>
            </w:pPr>
            <w:r w:rsidRPr="005A6388">
              <w:rPr>
                <w:color w:val="000000"/>
              </w:rPr>
              <w:t>К </w:t>
            </w:r>
            <w:proofErr w:type="spellStart"/>
            <w:r w:rsidRPr="005A6388">
              <w:rPr>
                <w:color w:val="000000"/>
              </w:rPr>
              <w:t>нм</w:t>
            </w:r>
            <w:proofErr w:type="spellEnd"/>
            <w:r w:rsidRPr="005A6388">
              <w:rPr>
                <w:color w:val="000000"/>
              </w:rPr>
              <w:t> - количество материалов, направленных в уполномоченные органы (ед.)</w:t>
            </w:r>
          </w:p>
          <w:p w:rsidR="00980798" w:rsidRPr="005A6388" w:rsidRDefault="00980798" w:rsidP="00260C22">
            <w:pPr>
              <w:rPr>
                <w:color w:val="000000"/>
              </w:rPr>
            </w:pPr>
            <w:proofErr w:type="spellStart"/>
            <w:r w:rsidRPr="005A6388">
              <w:rPr>
                <w:color w:val="000000"/>
              </w:rPr>
              <w:t>Квн</w:t>
            </w:r>
            <w:proofErr w:type="spellEnd"/>
            <w:r w:rsidRPr="005A6388">
              <w:rPr>
                <w:color w:val="000000"/>
              </w:rPr>
              <w:t> - количество выявленных нарушений (ед.)</w:t>
            </w:r>
          </w:p>
        </w:tc>
        <w:tc>
          <w:tcPr>
            <w:tcW w:w="864" w:type="dxa"/>
            <w:shd w:val="clear" w:color="auto" w:fill="FFFFFF"/>
            <w:tcMar>
              <w:top w:w="15" w:type="dxa"/>
              <w:left w:w="105" w:type="dxa"/>
              <w:bottom w:w="15" w:type="dxa"/>
              <w:right w:w="105" w:type="dxa"/>
            </w:tcMar>
            <w:hideMark/>
          </w:tcPr>
          <w:p w:rsidR="00980798" w:rsidRPr="005A6388" w:rsidRDefault="00980798" w:rsidP="00260C22">
            <w:pPr>
              <w:jc w:val="center"/>
              <w:rPr>
                <w:color w:val="000000"/>
              </w:rPr>
            </w:pPr>
            <w:r w:rsidRPr="005A6388">
              <w:rPr>
                <w:color w:val="000000"/>
              </w:rPr>
              <w:t>100%</w:t>
            </w:r>
          </w:p>
        </w:tc>
        <w:tc>
          <w:tcPr>
            <w:tcW w:w="2360" w:type="dxa"/>
            <w:shd w:val="clear" w:color="auto" w:fill="FFFFFF"/>
            <w:tcMar>
              <w:top w:w="15" w:type="dxa"/>
              <w:left w:w="105" w:type="dxa"/>
              <w:bottom w:w="15" w:type="dxa"/>
              <w:right w:w="105" w:type="dxa"/>
            </w:tcMar>
            <w:hideMark/>
          </w:tcPr>
          <w:p w:rsidR="00980798" w:rsidRPr="005A6388" w:rsidRDefault="00980798" w:rsidP="00260C22">
            <w:pPr>
              <w:rPr>
                <w:color w:val="000000"/>
              </w:rPr>
            </w:pPr>
            <w:r w:rsidRPr="005A6388">
              <w:rPr>
                <w:color w:val="000000"/>
              </w:rPr>
              <w:t> </w:t>
            </w:r>
          </w:p>
        </w:tc>
      </w:tr>
      <w:tr w:rsidR="00980798" w:rsidRPr="005A6388" w:rsidTr="00260C22">
        <w:tc>
          <w:tcPr>
            <w:tcW w:w="630" w:type="dxa"/>
            <w:shd w:val="clear" w:color="auto" w:fill="FFFFFF"/>
            <w:tcMar>
              <w:top w:w="15" w:type="dxa"/>
              <w:left w:w="105" w:type="dxa"/>
              <w:bottom w:w="15" w:type="dxa"/>
              <w:right w:w="105" w:type="dxa"/>
            </w:tcMar>
            <w:hideMark/>
          </w:tcPr>
          <w:p w:rsidR="00980798" w:rsidRPr="005A6388" w:rsidRDefault="00980798" w:rsidP="00260C22">
            <w:pPr>
              <w:jc w:val="center"/>
              <w:rPr>
                <w:color w:val="000000"/>
              </w:rPr>
            </w:pPr>
            <w:r w:rsidRPr="005A6388">
              <w:rPr>
                <w:b/>
                <w:bCs/>
                <w:color w:val="000000"/>
              </w:rPr>
              <w:t>2.</w:t>
            </w:r>
          </w:p>
        </w:tc>
        <w:tc>
          <w:tcPr>
            <w:tcW w:w="9435" w:type="dxa"/>
            <w:gridSpan w:val="5"/>
            <w:shd w:val="clear" w:color="auto" w:fill="FFFFFF"/>
            <w:tcMar>
              <w:top w:w="15" w:type="dxa"/>
              <w:left w:w="105" w:type="dxa"/>
              <w:bottom w:w="15" w:type="dxa"/>
              <w:right w:w="105" w:type="dxa"/>
            </w:tcMar>
            <w:hideMark/>
          </w:tcPr>
          <w:p w:rsidR="00980798" w:rsidRPr="005A6388" w:rsidRDefault="00980798" w:rsidP="00260C22">
            <w:pPr>
              <w:jc w:val="center"/>
              <w:rPr>
                <w:color w:val="000000"/>
              </w:rPr>
            </w:pPr>
            <w:r w:rsidRPr="005A6388">
              <w:rPr>
                <w:b/>
                <w:bCs/>
                <w:color w:val="000000"/>
              </w:rPr>
              <w:t>Индикативные показатели, характеризующие объем задействованных трудовых ресурсов</w:t>
            </w:r>
          </w:p>
        </w:tc>
      </w:tr>
      <w:tr w:rsidR="00980798" w:rsidRPr="005A6388" w:rsidTr="00260C22">
        <w:tc>
          <w:tcPr>
            <w:tcW w:w="630" w:type="dxa"/>
            <w:shd w:val="clear" w:color="auto" w:fill="FFFFFF"/>
            <w:tcMar>
              <w:top w:w="15" w:type="dxa"/>
              <w:left w:w="105" w:type="dxa"/>
              <w:bottom w:w="15" w:type="dxa"/>
              <w:right w:w="105" w:type="dxa"/>
            </w:tcMar>
            <w:hideMark/>
          </w:tcPr>
          <w:p w:rsidR="00980798" w:rsidRPr="005A6388" w:rsidRDefault="00980798" w:rsidP="00260C22">
            <w:pPr>
              <w:jc w:val="center"/>
              <w:rPr>
                <w:color w:val="000000"/>
              </w:rPr>
            </w:pPr>
            <w:r w:rsidRPr="005A6388">
              <w:rPr>
                <w:color w:val="000000"/>
              </w:rPr>
              <w:t>2.1.</w:t>
            </w:r>
          </w:p>
        </w:tc>
        <w:tc>
          <w:tcPr>
            <w:tcW w:w="2064" w:type="dxa"/>
            <w:shd w:val="clear" w:color="auto" w:fill="FFFFFF"/>
            <w:tcMar>
              <w:top w:w="15" w:type="dxa"/>
              <w:left w:w="105" w:type="dxa"/>
              <w:bottom w:w="15" w:type="dxa"/>
              <w:right w:w="105" w:type="dxa"/>
            </w:tcMar>
            <w:hideMark/>
          </w:tcPr>
          <w:p w:rsidR="00980798" w:rsidRPr="005A6388" w:rsidRDefault="00980798" w:rsidP="00260C22">
            <w:pPr>
              <w:rPr>
                <w:color w:val="000000"/>
              </w:rPr>
            </w:pPr>
            <w:r w:rsidRPr="005A6388">
              <w:rPr>
                <w:color w:val="000000"/>
              </w:rPr>
              <w:t>Количество штатных единиц</w:t>
            </w:r>
          </w:p>
        </w:tc>
        <w:tc>
          <w:tcPr>
            <w:tcW w:w="1538" w:type="dxa"/>
            <w:shd w:val="clear" w:color="auto" w:fill="FFFFFF"/>
            <w:tcMar>
              <w:top w:w="15" w:type="dxa"/>
              <w:left w:w="105" w:type="dxa"/>
              <w:bottom w:w="15" w:type="dxa"/>
              <w:right w:w="105" w:type="dxa"/>
            </w:tcMar>
            <w:hideMark/>
          </w:tcPr>
          <w:p w:rsidR="00980798" w:rsidRPr="005A6388" w:rsidRDefault="00980798" w:rsidP="00260C22">
            <w:pPr>
              <w:rPr>
                <w:color w:val="000000"/>
              </w:rPr>
            </w:pPr>
            <w:r w:rsidRPr="005A6388">
              <w:rPr>
                <w:color w:val="000000"/>
              </w:rPr>
              <w:t> </w:t>
            </w:r>
          </w:p>
        </w:tc>
        <w:tc>
          <w:tcPr>
            <w:tcW w:w="2609" w:type="dxa"/>
            <w:shd w:val="clear" w:color="auto" w:fill="FFFFFF"/>
            <w:tcMar>
              <w:top w:w="15" w:type="dxa"/>
              <w:left w:w="105" w:type="dxa"/>
              <w:bottom w:w="15" w:type="dxa"/>
              <w:right w:w="105" w:type="dxa"/>
            </w:tcMar>
            <w:hideMark/>
          </w:tcPr>
          <w:p w:rsidR="00980798" w:rsidRPr="005A6388" w:rsidRDefault="00980798" w:rsidP="00260C22">
            <w:pPr>
              <w:rPr>
                <w:color w:val="000000"/>
              </w:rPr>
            </w:pPr>
            <w:r w:rsidRPr="005A6388">
              <w:rPr>
                <w:color w:val="000000"/>
              </w:rPr>
              <w:t> </w:t>
            </w:r>
          </w:p>
        </w:tc>
        <w:tc>
          <w:tcPr>
            <w:tcW w:w="864" w:type="dxa"/>
            <w:shd w:val="clear" w:color="auto" w:fill="FFFFFF"/>
            <w:tcMar>
              <w:top w:w="15" w:type="dxa"/>
              <w:left w:w="105" w:type="dxa"/>
              <w:bottom w:w="15" w:type="dxa"/>
              <w:right w:w="105" w:type="dxa"/>
            </w:tcMar>
            <w:hideMark/>
          </w:tcPr>
          <w:p w:rsidR="00980798" w:rsidRPr="005A6388" w:rsidRDefault="00980798" w:rsidP="00260C22">
            <w:pPr>
              <w:jc w:val="center"/>
              <w:rPr>
                <w:color w:val="000000"/>
              </w:rPr>
            </w:pPr>
            <w:r w:rsidRPr="005A6388">
              <w:rPr>
                <w:color w:val="000000"/>
              </w:rPr>
              <w:t>Чел.</w:t>
            </w:r>
          </w:p>
        </w:tc>
        <w:tc>
          <w:tcPr>
            <w:tcW w:w="2360" w:type="dxa"/>
            <w:shd w:val="clear" w:color="auto" w:fill="FFFFFF"/>
            <w:tcMar>
              <w:top w:w="15" w:type="dxa"/>
              <w:left w:w="105" w:type="dxa"/>
              <w:bottom w:w="15" w:type="dxa"/>
              <w:right w:w="105" w:type="dxa"/>
            </w:tcMar>
            <w:hideMark/>
          </w:tcPr>
          <w:p w:rsidR="00980798" w:rsidRPr="005A6388" w:rsidRDefault="00980798" w:rsidP="00260C22">
            <w:pPr>
              <w:rPr>
                <w:color w:val="000000"/>
              </w:rPr>
            </w:pPr>
            <w:r w:rsidRPr="005A6388">
              <w:rPr>
                <w:color w:val="000000"/>
              </w:rPr>
              <w:t> </w:t>
            </w:r>
          </w:p>
        </w:tc>
      </w:tr>
      <w:tr w:rsidR="00980798" w:rsidRPr="005A6388" w:rsidTr="00260C22">
        <w:tc>
          <w:tcPr>
            <w:tcW w:w="630" w:type="dxa"/>
            <w:shd w:val="clear" w:color="auto" w:fill="FFFFFF"/>
            <w:tcMar>
              <w:top w:w="15" w:type="dxa"/>
              <w:left w:w="105" w:type="dxa"/>
              <w:bottom w:w="15" w:type="dxa"/>
              <w:right w:w="105" w:type="dxa"/>
            </w:tcMar>
            <w:hideMark/>
          </w:tcPr>
          <w:p w:rsidR="00980798" w:rsidRPr="005A6388" w:rsidRDefault="00980798" w:rsidP="00260C22">
            <w:pPr>
              <w:jc w:val="center"/>
              <w:rPr>
                <w:color w:val="000000"/>
              </w:rPr>
            </w:pPr>
            <w:r w:rsidRPr="005A6388">
              <w:rPr>
                <w:color w:val="000000"/>
              </w:rPr>
              <w:t>2.2.</w:t>
            </w:r>
          </w:p>
        </w:tc>
        <w:tc>
          <w:tcPr>
            <w:tcW w:w="2064" w:type="dxa"/>
            <w:shd w:val="clear" w:color="auto" w:fill="FFFFFF"/>
            <w:tcMar>
              <w:top w:w="15" w:type="dxa"/>
              <w:left w:w="105" w:type="dxa"/>
              <w:bottom w:w="15" w:type="dxa"/>
              <w:right w:w="105" w:type="dxa"/>
            </w:tcMar>
            <w:hideMark/>
          </w:tcPr>
          <w:p w:rsidR="00980798" w:rsidRPr="005A6388" w:rsidRDefault="00980798" w:rsidP="00260C22">
            <w:pPr>
              <w:rPr>
                <w:color w:val="000000"/>
              </w:rPr>
            </w:pPr>
            <w:r w:rsidRPr="005A6388">
              <w:rPr>
                <w:color w:val="000000"/>
              </w:rPr>
              <w:t xml:space="preserve">Нагрузка контрольных мероприятий на работников органа </w:t>
            </w:r>
            <w:proofErr w:type="spellStart"/>
            <w:proofErr w:type="gramStart"/>
            <w:r w:rsidRPr="005A6388">
              <w:rPr>
                <w:color w:val="000000"/>
              </w:rPr>
              <w:t>муниципаль-ного</w:t>
            </w:r>
            <w:proofErr w:type="spellEnd"/>
            <w:proofErr w:type="gramEnd"/>
            <w:r w:rsidRPr="005A6388">
              <w:rPr>
                <w:color w:val="000000"/>
              </w:rPr>
              <w:t xml:space="preserve"> контроля</w:t>
            </w:r>
          </w:p>
        </w:tc>
        <w:tc>
          <w:tcPr>
            <w:tcW w:w="1538" w:type="dxa"/>
            <w:shd w:val="clear" w:color="auto" w:fill="FFFFFF"/>
            <w:tcMar>
              <w:top w:w="15" w:type="dxa"/>
              <w:left w:w="105" w:type="dxa"/>
              <w:bottom w:w="15" w:type="dxa"/>
              <w:right w:w="105" w:type="dxa"/>
            </w:tcMar>
            <w:hideMark/>
          </w:tcPr>
          <w:p w:rsidR="00980798" w:rsidRPr="005A6388" w:rsidRDefault="00980798" w:rsidP="00260C22">
            <w:pPr>
              <w:jc w:val="center"/>
              <w:rPr>
                <w:color w:val="000000"/>
              </w:rPr>
            </w:pPr>
            <w:r w:rsidRPr="005A6388">
              <w:rPr>
                <w:color w:val="000000"/>
              </w:rPr>
              <w:t>Км / </w:t>
            </w:r>
            <w:proofErr w:type="spellStart"/>
            <w:proofErr w:type="gramStart"/>
            <w:r w:rsidRPr="005A6388">
              <w:rPr>
                <w:color w:val="000000"/>
              </w:rPr>
              <w:t>Кр</w:t>
            </w:r>
            <w:proofErr w:type="spellEnd"/>
            <w:proofErr w:type="gramEnd"/>
            <w:r w:rsidRPr="005A6388">
              <w:rPr>
                <w:color w:val="000000"/>
              </w:rPr>
              <w:t>= </w:t>
            </w:r>
            <w:proofErr w:type="spellStart"/>
            <w:r w:rsidRPr="005A6388">
              <w:rPr>
                <w:color w:val="000000"/>
              </w:rPr>
              <w:t>Нк</w:t>
            </w:r>
            <w:proofErr w:type="spellEnd"/>
          </w:p>
        </w:tc>
        <w:tc>
          <w:tcPr>
            <w:tcW w:w="2609" w:type="dxa"/>
            <w:shd w:val="clear" w:color="auto" w:fill="FFFFFF"/>
            <w:tcMar>
              <w:top w:w="15" w:type="dxa"/>
              <w:left w:w="105" w:type="dxa"/>
              <w:bottom w:w="15" w:type="dxa"/>
              <w:right w:w="105" w:type="dxa"/>
            </w:tcMar>
            <w:hideMark/>
          </w:tcPr>
          <w:p w:rsidR="00980798" w:rsidRPr="005A6388" w:rsidRDefault="00980798" w:rsidP="00260C22">
            <w:pPr>
              <w:rPr>
                <w:color w:val="000000"/>
              </w:rPr>
            </w:pPr>
            <w:proofErr w:type="gramStart"/>
            <w:r w:rsidRPr="005A6388">
              <w:rPr>
                <w:color w:val="000000"/>
              </w:rPr>
              <w:t>Км</w:t>
            </w:r>
            <w:proofErr w:type="gramEnd"/>
            <w:r w:rsidRPr="005A6388">
              <w:rPr>
                <w:color w:val="000000"/>
              </w:rPr>
              <w:t> - количество контрольных мероприятий (ед.)</w:t>
            </w:r>
          </w:p>
          <w:p w:rsidR="00980798" w:rsidRPr="005A6388" w:rsidRDefault="00980798" w:rsidP="00260C22">
            <w:pPr>
              <w:rPr>
                <w:color w:val="000000"/>
              </w:rPr>
            </w:pPr>
            <w:proofErr w:type="spellStart"/>
            <w:proofErr w:type="gramStart"/>
            <w:r w:rsidRPr="005A6388">
              <w:rPr>
                <w:color w:val="000000"/>
              </w:rPr>
              <w:t>Кр</w:t>
            </w:r>
            <w:proofErr w:type="spellEnd"/>
            <w:proofErr w:type="gramEnd"/>
            <w:r w:rsidRPr="005A6388">
              <w:rPr>
                <w:color w:val="000000"/>
              </w:rPr>
              <w:t> - количество работников органа муниципального контроля (ед.)</w:t>
            </w:r>
          </w:p>
          <w:p w:rsidR="00980798" w:rsidRPr="005A6388" w:rsidRDefault="00980798" w:rsidP="00260C22">
            <w:pPr>
              <w:rPr>
                <w:color w:val="000000"/>
              </w:rPr>
            </w:pPr>
            <w:proofErr w:type="spellStart"/>
            <w:r w:rsidRPr="005A6388">
              <w:rPr>
                <w:color w:val="000000"/>
              </w:rPr>
              <w:t>Нк</w:t>
            </w:r>
            <w:proofErr w:type="spellEnd"/>
            <w:r w:rsidRPr="005A6388">
              <w:rPr>
                <w:color w:val="000000"/>
              </w:rPr>
              <w:t> - нагрузка на 1 работника (ед.)</w:t>
            </w:r>
          </w:p>
        </w:tc>
        <w:tc>
          <w:tcPr>
            <w:tcW w:w="864" w:type="dxa"/>
            <w:shd w:val="clear" w:color="auto" w:fill="FFFFFF"/>
            <w:tcMar>
              <w:top w:w="15" w:type="dxa"/>
              <w:left w:w="105" w:type="dxa"/>
              <w:bottom w:w="15" w:type="dxa"/>
              <w:right w:w="105" w:type="dxa"/>
            </w:tcMar>
            <w:hideMark/>
          </w:tcPr>
          <w:p w:rsidR="00980798" w:rsidRPr="005A6388" w:rsidRDefault="00980798" w:rsidP="00260C22">
            <w:pPr>
              <w:rPr>
                <w:color w:val="000000"/>
              </w:rPr>
            </w:pPr>
            <w:r w:rsidRPr="005A6388">
              <w:rPr>
                <w:color w:val="000000"/>
              </w:rPr>
              <w:t> </w:t>
            </w:r>
          </w:p>
        </w:tc>
        <w:tc>
          <w:tcPr>
            <w:tcW w:w="2360" w:type="dxa"/>
            <w:shd w:val="clear" w:color="auto" w:fill="FFFFFF"/>
            <w:tcMar>
              <w:top w:w="15" w:type="dxa"/>
              <w:left w:w="105" w:type="dxa"/>
              <w:bottom w:w="15" w:type="dxa"/>
              <w:right w:w="105" w:type="dxa"/>
            </w:tcMar>
            <w:hideMark/>
          </w:tcPr>
          <w:p w:rsidR="00980798" w:rsidRPr="005A6388" w:rsidRDefault="00980798" w:rsidP="00260C22">
            <w:pPr>
              <w:rPr>
                <w:color w:val="000000"/>
              </w:rPr>
            </w:pPr>
            <w:r w:rsidRPr="005A6388">
              <w:rPr>
                <w:color w:val="000000"/>
              </w:rPr>
              <w:t> </w:t>
            </w:r>
          </w:p>
        </w:tc>
      </w:tr>
    </w:tbl>
    <w:p w:rsidR="00980798" w:rsidRPr="005A6388" w:rsidRDefault="00980798" w:rsidP="00980798">
      <w:pPr>
        <w:rPr>
          <w:color w:val="000000"/>
        </w:rPr>
      </w:pPr>
    </w:p>
    <w:p w:rsidR="00980798" w:rsidRPr="005A6388" w:rsidRDefault="00980798" w:rsidP="00980798">
      <w:pPr>
        <w:pStyle w:val="16"/>
        <w:jc w:val="center"/>
        <w:rPr>
          <w:rFonts w:ascii="Times New Roman" w:hAnsi="Times New Roman" w:cs="Times New Roman"/>
          <w:sz w:val="24"/>
          <w:szCs w:val="24"/>
        </w:rPr>
      </w:pPr>
    </w:p>
    <w:p w:rsidR="00980798" w:rsidRPr="00F2351C" w:rsidRDefault="00980798">
      <w:pPr>
        <w:pStyle w:val="s39"/>
        <w:spacing w:before="0" w:beforeAutospacing="0" w:after="0" w:afterAutospacing="0"/>
        <w:ind w:left="3615"/>
        <w:rPr>
          <w:rStyle w:val="bumpedfont15"/>
        </w:rPr>
      </w:pPr>
    </w:p>
    <w:sectPr w:rsidR="00980798" w:rsidRPr="00F2351C">
      <w:headerReference w:type="default" r:id="rId14"/>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09E" w:rsidRDefault="0073109E">
      <w:r>
        <w:separator/>
      </w:r>
    </w:p>
  </w:endnote>
  <w:endnote w:type="continuationSeparator" w:id="0">
    <w:p w:rsidR="0073109E" w:rsidRDefault="0073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empora LGC Uni">
    <w:altName w:val="Times New Roman"/>
    <w:charset w:val="00"/>
    <w:family w:val="auto"/>
    <w:pitch w:val="default"/>
    <w:sig w:usb0="00000003" w:usb1="00000000" w:usb2="00000000" w:usb3="00000000" w:csb0="00000001" w:csb1="00000000"/>
  </w:font>
  <w:font w:name="Droid Sans Fallback">
    <w:altName w:val="Times New Roman"/>
    <w:charset w:val="00"/>
    <w:family w:val="auto"/>
    <w:pitch w:val="variable"/>
  </w:font>
  <w:font w:name="FreeSans">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09E" w:rsidRDefault="0073109E">
      <w:r>
        <w:separator/>
      </w:r>
    </w:p>
  </w:footnote>
  <w:footnote w:type="continuationSeparator" w:id="0">
    <w:p w:rsidR="0073109E" w:rsidRDefault="007310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C9F" w:rsidRDefault="00686159">
    <w:pPr>
      <w:pStyle w:val="14"/>
      <w:jc w:val="center"/>
    </w:pPr>
    <w:r>
      <w:fldChar w:fldCharType="begin"/>
    </w:r>
    <w:r>
      <w:instrText xml:space="preserve"> PAGE   \* MERGEFORMAT </w:instrText>
    </w:r>
    <w:r>
      <w:fldChar w:fldCharType="separate"/>
    </w:r>
    <w:r w:rsidR="00DA6F1F">
      <w:rPr>
        <w:noProof/>
      </w:rPr>
      <w:t>14</w:t>
    </w:r>
    <w:r>
      <w:fldChar w:fldCharType="end"/>
    </w:r>
  </w:p>
  <w:p w:rsidR="000B3C9F" w:rsidRDefault="000B3C9F">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661E4"/>
    <w:multiLevelType w:val="hybridMultilevel"/>
    <w:tmpl w:val="77AA4A50"/>
    <w:lvl w:ilvl="0" w:tplc="F3EE9040">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4AC4275"/>
    <w:multiLevelType w:val="hybridMultilevel"/>
    <w:tmpl w:val="F91A103C"/>
    <w:lvl w:ilvl="0" w:tplc="6F4C2880">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C9F"/>
    <w:rsid w:val="00080BB3"/>
    <w:rsid w:val="000A400B"/>
    <w:rsid w:val="000B3C9F"/>
    <w:rsid w:val="001506FD"/>
    <w:rsid w:val="001E59CF"/>
    <w:rsid w:val="00206C3D"/>
    <w:rsid w:val="0027784B"/>
    <w:rsid w:val="00324095"/>
    <w:rsid w:val="004A7AAB"/>
    <w:rsid w:val="00581B2F"/>
    <w:rsid w:val="005860FA"/>
    <w:rsid w:val="005D1AD4"/>
    <w:rsid w:val="00686159"/>
    <w:rsid w:val="006B7117"/>
    <w:rsid w:val="0073109E"/>
    <w:rsid w:val="00784E88"/>
    <w:rsid w:val="00787138"/>
    <w:rsid w:val="007872CA"/>
    <w:rsid w:val="008A67F7"/>
    <w:rsid w:val="008D0C0F"/>
    <w:rsid w:val="00951A88"/>
    <w:rsid w:val="00980798"/>
    <w:rsid w:val="00981256"/>
    <w:rsid w:val="009A3400"/>
    <w:rsid w:val="00A0109F"/>
    <w:rsid w:val="00A40F51"/>
    <w:rsid w:val="00AB5748"/>
    <w:rsid w:val="00AC2701"/>
    <w:rsid w:val="00C3591E"/>
    <w:rsid w:val="00C64157"/>
    <w:rsid w:val="00D11869"/>
    <w:rsid w:val="00DA6F1F"/>
    <w:rsid w:val="00E22A33"/>
    <w:rsid w:val="00E514A4"/>
    <w:rsid w:val="00F01863"/>
    <w:rsid w:val="00F148BD"/>
    <w:rsid w:val="00F2351C"/>
    <w:rsid w:val="00F92281"/>
    <w:rsid w:val="00FE4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
    <w:uiPriority w:val="9"/>
    <w:rPr>
      <w:rFonts w:ascii="Arial" w:eastAsia="Arial" w:hAnsi="Arial" w:cs="Arial"/>
      <w:sz w:val="40"/>
      <w:szCs w:val="40"/>
    </w:rPr>
  </w:style>
  <w:style w:type="paragraph" w:customStyle="1" w:styleId="21">
    <w:name w:val="Заголовок 21"/>
    <w:basedOn w:val="a"/>
    <w:next w:val="a"/>
    <w:link w:val="Heading2Char"/>
    <w:uiPriority w:val="9"/>
    <w:qFormat/>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Pr>
      <w:rFonts w:ascii="Arial" w:eastAsia="Arial" w:hAnsi="Arial" w:cs="Arial"/>
      <w:sz w:val="34"/>
    </w:rPr>
  </w:style>
  <w:style w:type="paragraph" w:customStyle="1" w:styleId="31">
    <w:name w:val="Заголовок 31"/>
    <w:basedOn w:val="a"/>
    <w:next w:val="a"/>
    <w:link w:val="Heading3Char"/>
    <w:uiPriority w:val="9"/>
    <w:qFormat/>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Pr>
      <w:rFonts w:ascii="Arial" w:eastAsia="Arial" w:hAnsi="Arial" w:cs="Arial"/>
      <w:sz w:val="30"/>
      <w:szCs w:val="30"/>
    </w:rPr>
  </w:style>
  <w:style w:type="paragraph" w:customStyle="1" w:styleId="41">
    <w:name w:val="Заголовок 41"/>
    <w:basedOn w:val="a"/>
    <w:next w:val="a"/>
    <w:link w:val="Heading4Char"/>
    <w:uiPriority w:val="9"/>
    <w:qFormat/>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Pr>
      <w:rFonts w:ascii="Arial" w:eastAsia="Arial" w:hAnsi="Arial" w:cs="Arial"/>
      <w:b/>
      <w:bCs/>
      <w:sz w:val="26"/>
      <w:szCs w:val="26"/>
    </w:rPr>
  </w:style>
  <w:style w:type="paragraph" w:customStyle="1" w:styleId="51">
    <w:name w:val="Заголовок 51"/>
    <w:basedOn w:val="a"/>
    <w:next w:val="a"/>
    <w:link w:val="Heading5Char"/>
    <w:uiPriority w:val="9"/>
    <w:qFormat/>
    <w:pPr>
      <w:keepNext/>
      <w:keepLines/>
      <w:spacing w:before="320" w:after="200"/>
      <w:outlineLvl w:val="4"/>
    </w:pPr>
    <w:rPr>
      <w:rFonts w:ascii="Arial" w:eastAsia="Arial" w:hAnsi="Arial" w:cs="Arial"/>
      <w:b/>
      <w:bCs/>
    </w:rPr>
  </w:style>
  <w:style w:type="character" w:customStyle="1" w:styleId="Heading5Char">
    <w:name w:val="Heading 5 Char"/>
    <w:basedOn w:val="a0"/>
    <w:link w:val="51"/>
    <w:uiPriority w:val="9"/>
    <w:rPr>
      <w:rFonts w:ascii="Arial" w:eastAsia="Arial" w:hAnsi="Arial" w:cs="Arial"/>
      <w:b/>
      <w:bCs/>
      <w:sz w:val="24"/>
      <w:szCs w:val="24"/>
    </w:rPr>
  </w:style>
  <w:style w:type="paragraph" w:customStyle="1" w:styleId="61">
    <w:name w:val="Заголовок 61"/>
    <w:basedOn w:val="a"/>
    <w:next w:val="a"/>
    <w:link w:val="Heading6Char"/>
    <w:uiPriority w:val="9"/>
    <w:qFormat/>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Pr>
      <w:rFonts w:ascii="Arial" w:eastAsia="Arial" w:hAnsi="Arial" w:cs="Arial"/>
      <w:b/>
      <w:bCs/>
      <w:sz w:val="22"/>
      <w:szCs w:val="22"/>
    </w:rPr>
  </w:style>
  <w:style w:type="paragraph" w:customStyle="1" w:styleId="71">
    <w:name w:val="Заголовок 71"/>
    <w:basedOn w:val="a"/>
    <w:next w:val="a"/>
    <w:link w:val="Heading7Char"/>
    <w:uiPriority w:val="9"/>
    <w:qFormat/>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Pr>
      <w:rFonts w:ascii="Arial" w:eastAsia="Arial" w:hAnsi="Arial" w:cs="Arial"/>
      <w:b/>
      <w:bCs/>
      <w:i/>
      <w:iCs/>
      <w:sz w:val="22"/>
      <w:szCs w:val="22"/>
    </w:rPr>
  </w:style>
  <w:style w:type="paragraph" w:customStyle="1" w:styleId="81">
    <w:name w:val="Заголовок 81"/>
    <w:basedOn w:val="a"/>
    <w:next w:val="a"/>
    <w:link w:val="Heading8Char"/>
    <w:uiPriority w:val="9"/>
    <w:qFormat/>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Pr>
      <w:rFonts w:ascii="Arial" w:eastAsia="Arial" w:hAnsi="Arial" w:cs="Arial"/>
      <w:i/>
      <w:iCs/>
      <w:sz w:val="22"/>
      <w:szCs w:val="22"/>
    </w:rPr>
  </w:style>
  <w:style w:type="paragraph" w:customStyle="1" w:styleId="91">
    <w:name w:val="Заголовок 91"/>
    <w:basedOn w:val="a"/>
    <w:next w:val="a"/>
    <w:link w:val="Heading9Char"/>
    <w:uiPriority w:val="9"/>
    <w:qFormat/>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style>
  <w:style w:type="character" w:customStyle="1" w:styleId="a5">
    <w:name w:val="Подзаголовок Знак"/>
    <w:basedOn w:val="a0"/>
    <w:link w:val="a4"/>
    <w:uiPriority w:val="11"/>
    <w:rPr>
      <w:sz w:val="24"/>
      <w:szCs w:val="24"/>
    </w:rPr>
  </w:style>
  <w:style w:type="paragraph" w:styleId="2">
    <w:name w:val="Quote"/>
    <w:basedOn w:val="a"/>
    <w:next w:val="a"/>
    <w:link w:val="20"/>
    <w:uiPriority w:val="29"/>
    <w:qFormat/>
    <w:pPr>
      <w:ind w:left="720" w:right="720"/>
    </w:pPr>
    <w:rPr>
      <w:i/>
    </w:rPr>
  </w:style>
  <w:style w:type="character" w:customStyle="1" w:styleId="20">
    <w:name w:val="Цитата 2 Знак"/>
    <w:link w:val="2"/>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customStyle="1" w:styleId="1">
    <w:name w:val="Название объекта1"/>
    <w:basedOn w:val="a"/>
    <w:next w:val="a"/>
    <w:link w:val="CaptionChar"/>
    <w:uiPriority w:val="35"/>
    <w:qFormat/>
    <w:pPr>
      <w:spacing w:line="276" w:lineRule="auto"/>
    </w:pPr>
    <w:rPr>
      <w:b/>
      <w:bCs/>
      <w:color w:val="4F81BD"/>
      <w:sz w:val="18"/>
      <w:szCs w:val="18"/>
    </w:rPr>
  </w:style>
  <w:style w:type="character" w:customStyle="1" w:styleId="CaptionChar">
    <w:name w:val="Caption Char"/>
    <w:basedOn w:val="a0"/>
    <w:link w:val="1"/>
    <w:uiPriority w:val="35"/>
    <w:rPr>
      <w:b/>
      <w:bCs/>
      <w:color w:val="4F81BD"/>
      <w:sz w:val="18"/>
      <w:szCs w:val="18"/>
    </w:rPr>
  </w:style>
  <w:style w:type="table" w:styleId="a8">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Таблица простая 11"/>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0">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0">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B"/>
      </w:tcPr>
    </w:tblStylePr>
    <w:tblStylePr w:type="band1Horz">
      <w:rPr>
        <w:rFonts w:ascii="Arial" w:hAnsi="Arial"/>
        <w:color w:val="404040"/>
        <w:sz w:val="22"/>
      </w:rPr>
      <w:tblPr/>
      <w:tcPr>
        <w:shd w:val="clear" w:color="FFFFFF" w:fill="F2DCDB"/>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0DD"/>
      </w:tcPr>
    </w:tblStylePr>
    <w:tblStylePr w:type="band1Horz">
      <w:rPr>
        <w:rFonts w:ascii="Arial" w:hAnsi="Arial"/>
        <w:color w:val="404040"/>
        <w:sz w:val="22"/>
      </w:rPr>
      <w:tblPr/>
      <w:tcPr>
        <w:shd w:val="clear" w:color="FFFFFF" w:fill="EAF0DD"/>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F2DCDB"/>
      </w:tcPr>
    </w:tblStylePr>
    <w:tblStylePr w:type="band1Horz">
      <w:rPr>
        <w:rFonts w:ascii="Arial" w:hAnsi="Arial"/>
        <w:color w:val="404040"/>
        <w:sz w:val="22"/>
      </w:rPr>
      <w:tblPr/>
      <w:tcPr>
        <w:shd w:val="clear" w:color="FFFFFF" w:fill="F2DCDB"/>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EAF0DD"/>
      </w:tcPr>
    </w:tblStylePr>
    <w:tblStylePr w:type="band1Horz">
      <w:rPr>
        <w:rFonts w:ascii="Arial" w:hAnsi="Arial"/>
        <w:color w:val="404040"/>
        <w:sz w:val="22"/>
      </w:rPr>
      <w:tblPr/>
      <w:tcPr>
        <w:shd w:val="clear" w:color="FFFFFF" w:fill="EAF0DD"/>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5D8DC2"/>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1"/>
      </w:tcPr>
    </w:tblStylePr>
    <w:tblStylePr w:type="band1Horz">
      <w:rPr>
        <w:rFonts w:ascii="Arial" w:hAnsi="Arial"/>
        <w:color w:val="404040"/>
        <w:sz w:val="22"/>
      </w:rPr>
      <w:tblPr/>
      <w:tcPr>
        <w:shd w:val="clear" w:color="FFFFFF" w:fill="DCE6F1"/>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D99694"/>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B"/>
      </w:tcPr>
    </w:tblStylePr>
    <w:tblStylePr w:type="band1Horz">
      <w:rPr>
        <w:rFonts w:ascii="Arial" w:hAnsi="Arial"/>
        <w:color w:val="404040"/>
        <w:sz w:val="22"/>
      </w:rPr>
      <w:tblPr/>
      <w:tcPr>
        <w:shd w:val="clear" w:color="FFFFFF" w:fill="F2DCDB"/>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9BBA59"/>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0DD"/>
      </w:tcPr>
    </w:tblStylePr>
    <w:tblStylePr w:type="band1Horz">
      <w:rPr>
        <w:rFonts w:ascii="Arial" w:hAnsi="Arial"/>
        <w:color w:val="404040"/>
        <w:sz w:val="22"/>
      </w:rPr>
      <w:tblPr/>
      <w:tcPr>
        <w:shd w:val="clear" w:color="FFFFFF" w:fill="EAF0DD"/>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B2A1C6"/>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4BACC6"/>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F79646"/>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BFBFBF"/>
      <w:tblCellMar>
        <w:top w:w="0" w:type="dxa"/>
        <w:left w:w="108" w:type="dxa"/>
        <w:bottom w:w="0" w:type="dxa"/>
        <w:right w:w="108"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000000"/>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DAE5F1"/>
      <w:tblCellMar>
        <w:top w:w="0" w:type="dxa"/>
        <w:left w:w="108" w:type="dxa"/>
        <w:bottom w:w="0" w:type="dxa"/>
        <w:right w:w="108"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000000"/>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DC5E0"/>
      </w:tcPr>
    </w:tblStylePr>
    <w:tblStylePr w:type="band1Horz">
      <w:tblPr/>
      <w:tcPr>
        <w:shd w:val="clear" w:color="FFFFFF" w:fill="ADC5E0"/>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F2DCDB"/>
      <w:tblCellMar>
        <w:top w:w="0" w:type="dxa"/>
        <w:left w:w="108" w:type="dxa"/>
        <w:bottom w:w="0" w:type="dxa"/>
        <w:right w:w="108"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000000"/>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1ADAC"/>
      </w:tcPr>
    </w:tblStylePr>
    <w:tblStylePr w:type="band1Horz">
      <w:tblPr/>
      <w:tcPr>
        <w:shd w:val="clear" w:color="FFFFFF" w:fill="E1ADAC"/>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EAF0DD"/>
      <w:tblCellMar>
        <w:top w:w="0" w:type="dxa"/>
        <w:left w:w="108" w:type="dxa"/>
        <w:bottom w:w="0" w:type="dxa"/>
        <w:right w:w="108"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000000"/>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1DFB2"/>
      </w:tcPr>
    </w:tblStylePr>
    <w:tblStylePr w:type="band1Horz">
      <w:tblPr/>
      <w:tcPr>
        <w:shd w:val="clear" w:color="FFFFFF" w:fill="D1DFB2"/>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E5DFEC"/>
      <w:tblCellMar>
        <w:top w:w="0" w:type="dxa"/>
        <w:left w:w="108" w:type="dxa"/>
        <w:bottom w:w="0" w:type="dxa"/>
        <w:right w:w="108"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000000"/>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DAEEF3"/>
      <w:tblCellMar>
        <w:top w:w="0" w:type="dxa"/>
        <w:left w:w="108" w:type="dxa"/>
        <w:bottom w:w="0" w:type="dxa"/>
        <w:right w:w="108"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000000"/>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BD9E4"/>
      </w:tcPr>
    </w:tblStylePr>
    <w:tblStylePr w:type="band1Horz">
      <w:tblPr/>
      <w:tcPr>
        <w:shd w:val="clear" w:color="FFFFFF" w:fill="ABD9E4"/>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FDE9D8"/>
      <w:tblCellMar>
        <w:top w:w="0" w:type="dxa"/>
        <w:left w:w="108" w:type="dxa"/>
        <w:bottom w:w="0" w:type="dxa"/>
        <w:right w:w="108"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000000"/>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DA8"/>
      </w:tcPr>
    </w:tblStylePr>
    <w:tblStylePr w:type="band1Horz">
      <w:tblPr/>
      <w:tcPr>
        <w:shd w:val="clear" w:color="FFFFFF" w:fill="FBCDA8"/>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A4A4A"/>
      </w:rPr>
      <w:tblPr/>
      <w:tcPr>
        <w:tcBorders>
          <w:bottom w:val="single" w:sz="12" w:space="0" w:color="000000"/>
        </w:tcBorders>
      </w:tcPr>
    </w:tblStylePr>
    <w:tblStylePr w:type="lastRow">
      <w:rPr>
        <w:b/>
        <w:color w:val="4A4A4A"/>
      </w:rPr>
    </w:tblStylePr>
    <w:tblStylePr w:type="firstCol">
      <w:rPr>
        <w:b/>
        <w:color w:val="4A4A4A"/>
      </w:rPr>
    </w:tblStylePr>
    <w:tblStylePr w:type="lastCol">
      <w:rPr>
        <w:b/>
        <w:color w:val="4A4A4A"/>
      </w:rPr>
    </w:tblStylePr>
    <w:tblStylePr w:type="band1Vert">
      <w:tblPr/>
      <w:tcPr>
        <w:shd w:val="clear" w:color="FFFFFF" w:fill="CBCBCB"/>
      </w:tcPr>
    </w:tblStylePr>
    <w:tblStylePr w:type="band1Horz">
      <w:rPr>
        <w:rFonts w:ascii="Arial" w:hAnsi="Arial"/>
        <w:color w:val="404040"/>
        <w:sz w:val="22"/>
      </w:rPr>
      <w:tblPr/>
      <w:tcPr>
        <w:shd w:val="clear" w:color="FFFFFF" w:fill="CBCBCB"/>
      </w:tcPr>
    </w:tblStylePr>
    <w:tblStylePr w:type="band2Horz">
      <w:rPr>
        <w:rFonts w:ascii="Arial" w:hAnsi="Arial"/>
        <w:color w:val="404040"/>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3E70A3"/>
      </w:rPr>
      <w:tblPr/>
      <w:tcPr>
        <w:tcBorders>
          <w:bottom w:val="single" w:sz="12" w:space="0" w:color="000000"/>
        </w:tcBorders>
      </w:tcPr>
    </w:tblStylePr>
    <w:tblStylePr w:type="lastRow">
      <w:rPr>
        <w:b/>
        <w:color w:val="3E70A3"/>
      </w:rPr>
    </w:tblStylePr>
    <w:tblStylePr w:type="firstCol">
      <w:rPr>
        <w:b/>
        <w:color w:val="3E70A3"/>
      </w:rPr>
    </w:tblStylePr>
    <w:tblStylePr w:type="lastCol">
      <w:rPr>
        <w:b/>
        <w:color w:val="3E70A3"/>
      </w:rPr>
    </w:tblStylePr>
    <w:tblStylePr w:type="band1Vert">
      <w:tblPr/>
      <w:tcPr>
        <w:shd w:val="clear" w:color="FFFFFF" w:fill="DAE5F1"/>
      </w:tcPr>
    </w:tblStylePr>
    <w:tblStylePr w:type="band1Horz">
      <w:rPr>
        <w:rFonts w:ascii="Arial" w:hAnsi="Arial"/>
        <w:color w:val="404040"/>
        <w:sz w:val="22"/>
      </w:rPr>
      <w:tblPr/>
      <w:tcPr>
        <w:shd w:val="clear" w:color="FFFFFF" w:fill="DAE5F1"/>
      </w:tcPr>
    </w:tblStylePr>
    <w:tblStylePr w:type="band2Horz">
      <w:rPr>
        <w:rFonts w:ascii="Arial" w:hAnsi="Arial"/>
        <w:color w:val="404040"/>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9C3A37"/>
      </w:rPr>
      <w:tblPr/>
      <w:tcPr>
        <w:tcBorders>
          <w:bottom w:val="single" w:sz="12" w:space="0" w:color="000000"/>
        </w:tcBorders>
      </w:tcPr>
    </w:tblStylePr>
    <w:tblStylePr w:type="lastRow">
      <w:rPr>
        <w:b/>
        <w:color w:val="9C3A37"/>
      </w:rPr>
    </w:tblStylePr>
    <w:tblStylePr w:type="firstCol">
      <w:rPr>
        <w:b/>
        <w:color w:val="9C3A37"/>
      </w:rPr>
    </w:tblStylePr>
    <w:tblStylePr w:type="lastCol">
      <w:rPr>
        <w:b/>
        <w:color w:val="9C3A37"/>
      </w:rPr>
    </w:tblStylePr>
    <w:tblStylePr w:type="band1Vert">
      <w:tblPr/>
      <w:tcPr>
        <w:shd w:val="clear" w:color="FFFFFF" w:fill="F2DCDB"/>
      </w:tcPr>
    </w:tblStylePr>
    <w:tblStylePr w:type="band1Horz">
      <w:rPr>
        <w:rFonts w:ascii="Arial" w:hAnsi="Arial"/>
        <w:color w:val="404040"/>
        <w:sz w:val="22"/>
      </w:rPr>
      <w:tblPr/>
      <w:tcPr>
        <w:shd w:val="clear" w:color="FFFFFF" w:fill="F2DCDB"/>
      </w:tcPr>
    </w:tblStylePr>
    <w:tblStylePr w:type="band2Horz">
      <w:rPr>
        <w:rFonts w:ascii="Arial" w:hAnsi="Arial"/>
        <w:color w:val="404040"/>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5C702F"/>
      </w:rPr>
      <w:tblPr/>
      <w:tcPr>
        <w:tcBorders>
          <w:bottom w:val="single" w:sz="12" w:space="0" w:color="000000"/>
        </w:tcBorders>
      </w:tcPr>
    </w:tblStylePr>
    <w:tblStylePr w:type="lastRow">
      <w:rPr>
        <w:b/>
        <w:color w:val="5C702F"/>
      </w:rPr>
    </w:tblStylePr>
    <w:tblStylePr w:type="firstCol">
      <w:rPr>
        <w:b/>
        <w:color w:val="5C702F"/>
      </w:rPr>
    </w:tblStylePr>
    <w:tblStylePr w:type="lastCol">
      <w:rPr>
        <w:b/>
        <w:color w:val="5C702F"/>
      </w:rPr>
    </w:tblStylePr>
    <w:tblStylePr w:type="band1Vert">
      <w:tblPr/>
      <w:tcPr>
        <w:shd w:val="clear" w:color="FFFFFF" w:fill="EAF0DD"/>
      </w:tcPr>
    </w:tblStylePr>
    <w:tblStylePr w:type="band1Horz">
      <w:rPr>
        <w:rFonts w:ascii="Arial" w:hAnsi="Arial"/>
        <w:color w:val="404040"/>
        <w:sz w:val="22"/>
      </w:rPr>
      <w:tblPr/>
      <w:tcPr>
        <w:shd w:val="clear" w:color="FFFFFF" w:fill="EAF0DD"/>
      </w:tcPr>
    </w:tblStylePr>
    <w:tblStylePr w:type="band2Horz">
      <w:rPr>
        <w:rFonts w:ascii="Arial" w:hAnsi="Arial"/>
        <w:color w:val="404040"/>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664F82"/>
      </w:rPr>
      <w:tblPr/>
      <w:tcPr>
        <w:tcBorders>
          <w:bottom w:val="single" w:sz="12" w:space="0" w:color="000000"/>
        </w:tcBorders>
      </w:tcPr>
    </w:tblStylePr>
    <w:tblStylePr w:type="lastRow">
      <w:rPr>
        <w:b/>
        <w:color w:val="664F82"/>
      </w:rPr>
    </w:tblStylePr>
    <w:tblStylePr w:type="firstCol">
      <w:rPr>
        <w:b/>
        <w:color w:val="664F82"/>
      </w:rPr>
    </w:tblStylePr>
    <w:tblStylePr w:type="lastCol">
      <w:rPr>
        <w:b/>
        <w:color w:val="664F82"/>
      </w:rPr>
    </w:tblStylePr>
    <w:tblStylePr w:type="band1Vert">
      <w:tblPr/>
      <w:tcPr>
        <w:shd w:val="clear" w:color="FFFFFF" w:fill="E5DFEC"/>
      </w:tcPr>
    </w:tblStylePr>
    <w:tblStylePr w:type="band1Horz">
      <w:rPr>
        <w:rFonts w:ascii="Arial" w:hAnsi="Arial"/>
        <w:color w:val="404040"/>
        <w:sz w:val="22"/>
      </w:rPr>
      <w:tblPr/>
      <w:tcPr>
        <w:shd w:val="clear" w:color="FFFFFF" w:fill="E5DFEC"/>
      </w:tcPr>
    </w:tblStylePr>
    <w:tblStylePr w:type="band2Horz">
      <w:rPr>
        <w:rFonts w:ascii="Arial" w:hAnsi="Arial"/>
        <w:color w:val="404040"/>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266777"/>
      </w:rPr>
      <w:tblPr/>
      <w:tcPr>
        <w:tcBorders>
          <w:bottom w:val="single" w:sz="12" w:space="0" w:color="000000"/>
        </w:tcBorders>
      </w:tcPr>
    </w:tblStylePr>
    <w:tblStylePr w:type="lastRow">
      <w:rPr>
        <w:b/>
        <w:color w:val="266777"/>
      </w:rPr>
    </w:tblStylePr>
    <w:tblStylePr w:type="firstCol">
      <w:rPr>
        <w:b/>
        <w:color w:val="266777"/>
      </w:rPr>
    </w:tblStylePr>
    <w:tblStylePr w:type="lastCol">
      <w:rPr>
        <w:b/>
        <w:color w:val="266777"/>
      </w:rPr>
    </w:tblStylePr>
    <w:tblStylePr w:type="band1Vert">
      <w:tblPr/>
      <w:tcPr>
        <w:shd w:val="clear" w:color="FFFFFF" w:fill="DAEEF3"/>
      </w:tcPr>
    </w:tblStylePr>
    <w:tblStylePr w:type="band1Horz">
      <w:rPr>
        <w:rFonts w:ascii="Arial" w:hAnsi="Arial"/>
        <w:color w:val="404040"/>
        <w:sz w:val="22"/>
      </w:rPr>
      <w:tblPr/>
      <w:tcPr>
        <w:shd w:val="clear" w:color="FFFFFF" w:fill="DAEEF3"/>
      </w:tcPr>
    </w:tblStylePr>
    <w:tblStylePr w:type="band2Horz">
      <w:rPr>
        <w:rFonts w:ascii="Arial" w:hAnsi="Arial"/>
        <w:color w:val="404040"/>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266777"/>
      </w:rPr>
      <w:tblPr/>
      <w:tcPr>
        <w:tcBorders>
          <w:bottom w:val="single" w:sz="12" w:space="0" w:color="000000"/>
        </w:tcBorders>
      </w:tcPr>
    </w:tblStylePr>
    <w:tblStylePr w:type="lastRow">
      <w:rPr>
        <w:b/>
        <w:color w:val="266777"/>
      </w:rPr>
    </w:tblStylePr>
    <w:tblStylePr w:type="firstCol">
      <w:rPr>
        <w:b/>
        <w:color w:val="266777"/>
      </w:rPr>
    </w:tblStylePr>
    <w:tblStylePr w:type="lastCol">
      <w:rPr>
        <w:b/>
        <w:color w:val="266777"/>
      </w:rPr>
    </w:tblStylePr>
    <w:tblStylePr w:type="band1Vert">
      <w:tblPr/>
      <w:tcPr>
        <w:shd w:val="clear" w:color="FFFFFF" w:fill="FDE9D8"/>
      </w:tcPr>
    </w:tblStylePr>
    <w:tblStylePr w:type="band1Horz">
      <w:rPr>
        <w:rFonts w:ascii="Arial" w:hAnsi="Arial"/>
        <w:color w:val="404040"/>
        <w:sz w:val="22"/>
      </w:rPr>
      <w:tblPr/>
      <w:tcPr>
        <w:shd w:val="clear" w:color="FFFFFF" w:fill="FDE9D8"/>
      </w:tcPr>
    </w:tblStylePr>
    <w:tblStylePr w:type="band2Horz">
      <w:rPr>
        <w:rFonts w:ascii="Arial" w:hAnsi="Arial"/>
        <w:color w:val="404040"/>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4A4A4A"/>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4A4A4A"/>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A4A4A"/>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4A4A4A"/>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F2F2F2"/>
      </w:tcPr>
    </w:tblStylePr>
    <w:tblStylePr w:type="band1Horz">
      <w:rPr>
        <w:rFonts w:ascii="Arial" w:hAnsi="Arial"/>
        <w:color w:val="4A4A4A"/>
        <w:sz w:val="22"/>
      </w:rPr>
      <w:tblPr/>
      <w:tcPr>
        <w:shd w:val="clear" w:color="FFFFFF" w:fill="F2F2F2"/>
      </w:tcPr>
    </w:tblStylePr>
    <w:tblStylePr w:type="band2Horz">
      <w:rPr>
        <w:rFonts w:ascii="Arial" w:hAnsi="Arial"/>
        <w:color w:val="4A4A4A"/>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3E70A3"/>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3E70A3"/>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3E70A3"/>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3E70A3"/>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DAE5F1"/>
      </w:tcPr>
    </w:tblStylePr>
    <w:tblStylePr w:type="band1Horz">
      <w:rPr>
        <w:rFonts w:ascii="Arial" w:hAnsi="Arial"/>
        <w:color w:val="3E70A3"/>
        <w:sz w:val="22"/>
      </w:rPr>
      <w:tblPr/>
      <w:tcPr>
        <w:shd w:val="clear" w:color="FFFFFF" w:fill="DAE5F1"/>
      </w:tcPr>
    </w:tblStylePr>
    <w:tblStylePr w:type="band2Horz">
      <w:rPr>
        <w:rFonts w:ascii="Arial" w:hAnsi="Arial"/>
        <w:color w:val="3E70A3"/>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9C3A37"/>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9C3A37"/>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C3A37"/>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9C3A37"/>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F2DCDB"/>
      </w:tcPr>
    </w:tblStylePr>
    <w:tblStylePr w:type="band1Horz">
      <w:rPr>
        <w:rFonts w:ascii="Arial" w:hAnsi="Arial"/>
        <w:color w:val="9C3A37"/>
        <w:sz w:val="22"/>
      </w:rPr>
      <w:tblPr/>
      <w:tcPr>
        <w:shd w:val="clear" w:color="FFFFFF" w:fill="F2DCDB"/>
      </w:tcPr>
    </w:tblStylePr>
    <w:tblStylePr w:type="band2Horz">
      <w:rPr>
        <w:rFonts w:ascii="Arial" w:hAnsi="Arial"/>
        <w:color w:val="9C3A37"/>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5C702F"/>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5C702F"/>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5C702F"/>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5C702F"/>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EAF0DD"/>
      </w:tcPr>
    </w:tblStylePr>
    <w:tblStylePr w:type="band1Horz">
      <w:rPr>
        <w:rFonts w:ascii="Arial" w:hAnsi="Arial"/>
        <w:color w:val="5C702F"/>
        <w:sz w:val="22"/>
      </w:rPr>
      <w:tblPr/>
      <w:tcPr>
        <w:shd w:val="clear" w:color="FFFFFF" w:fill="EAF0DD"/>
      </w:tcPr>
    </w:tblStylePr>
    <w:tblStylePr w:type="band2Horz">
      <w:rPr>
        <w:rFonts w:ascii="Arial" w:hAnsi="Arial"/>
        <w:color w:val="5C702F"/>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664F82"/>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664F82"/>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664F82"/>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664F82"/>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E5DFEC"/>
      </w:tcPr>
    </w:tblStylePr>
    <w:tblStylePr w:type="band1Horz">
      <w:rPr>
        <w:rFonts w:ascii="Arial" w:hAnsi="Arial"/>
        <w:color w:val="664F82"/>
        <w:sz w:val="22"/>
      </w:rPr>
      <w:tblPr/>
      <w:tcPr>
        <w:shd w:val="clear" w:color="FFFFFF" w:fill="E5DFEC"/>
      </w:tcPr>
    </w:tblStylePr>
    <w:tblStylePr w:type="band2Horz">
      <w:rPr>
        <w:rFonts w:ascii="Arial" w:hAnsi="Arial"/>
        <w:color w:val="664F82"/>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266777"/>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266777"/>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7"/>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266777"/>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DAEEF3"/>
      </w:tcPr>
    </w:tblStylePr>
    <w:tblStylePr w:type="band1Horz">
      <w:rPr>
        <w:rFonts w:ascii="Arial" w:hAnsi="Arial"/>
        <w:color w:val="266777"/>
        <w:sz w:val="22"/>
      </w:rPr>
      <w:tblPr/>
      <w:tcPr>
        <w:shd w:val="clear" w:color="FFFFFF" w:fill="DAEEF3"/>
      </w:tcPr>
    </w:tblStylePr>
    <w:tblStylePr w:type="band2Horz">
      <w:rPr>
        <w:rFonts w:ascii="Arial" w:hAnsi="Arial"/>
        <w:color w:val="266777"/>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B05307"/>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B05307"/>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05307"/>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B05307"/>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FDE9D8"/>
      </w:tcPr>
    </w:tblStylePr>
    <w:tblStylePr w:type="band1Horz">
      <w:rPr>
        <w:rFonts w:ascii="Arial" w:hAnsi="Arial"/>
        <w:color w:val="B05307"/>
        <w:sz w:val="22"/>
      </w:rPr>
      <w:tblPr/>
      <w:tcPr>
        <w:shd w:val="clear" w:color="FFFFFF" w:fill="FDE9D8"/>
      </w:tcPr>
    </w:tblStylePr>
    <w:tblStylePr w:type="band2Horz">
      <w:rPr>
        <w:rFonts w:ascii="Arial" w:hAnsi="Arial"/>
        <w:color w:val="B05307"/>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3E0EE"/>
      </w:tcPr>
    </w:tblStylePr>
    <w:tblStylePr w:type="band1Horz">
      <w:tblPr/>
      <w:tcPr>
        <w:shd w:val="clear" w:color="FFFFFF" w:fill="D3E0EE"/>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3D2"/>
      </w:tcPr>
    </w:tblStylePr>
    <w:tblStylePr w:type="band1Horz">
      <w:tblPr/>
      <w:tcPr>
        <w:shd w:val="clear" w:color="FFFFFF" w:fill="EFD3D2"/>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6EED5"/>
      </w:tcPr>
    </w:tblStylePr>
    <w:tblStylePr w:type="band1Horz">
      <w:tblPr/>
      <w:tcPr>
        <w:shd w:val="clear" w:color="FFFFFF" w:fill="E6EED5"/>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CE4D1"/>
      </w:tcPr>
    </w:tblStylePr>
    <w:tblStylePr w:type="band1Horz">
      <w:tblPr/>
      <w:tcPr>
        <w:shd w:val="clear" w:color="FFFFFF" w:fill="FCE4D1"/>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3E0EE"/>
      </w:tcPr>
    </w:tblStylePr>
    <w:tblStylePr w:type="band1Horz">
      <w:rPr>
        <w:rFonts w:ascii="Arial" w:hAnsi="Arial"/>
        <w:color w:val="404040"/>
        <w:sz w:val="22"/>
      </w:rPr>
      <w:tblPr/>
      <w:tcPr>
        <w:shd w:val="clear" w:color="FFFFFF" w:fill="D3E0EE"/>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3D2"/>
      </w:tcPr>
    </w:tblStylePr>
    <w:tblStylePr w:type="band1Horz">
      <w:rPr>
        <w:rFonts w:ascii="Arial" w:hAnsi="Arial"/>
        <w:color w:val="404040"/>
        <w:sz w:val="22"/>
      </w:rPr>
      <w:tblPr/>
      <w:tcPr>
        <w:shd w:val="clear" w:color="FFFFFF" w:fill="EFD3D2"/>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6EED5"/>
      </w:tcPr>
    </w:tblStylePr>
    <w:tblStylePr w:type="band1Horz">
      <w:rPr>
        <w:rFonts w:ascii="Arial" w:hAnsi="Arial"/>
        <w:color w:val="404040"/>
        <w:sz w:val="22"/>
      </w:rPr>
      <w:tblPr/>
      <w:tcPr>
        <w:shd w:val="clear" w:color="FFFFFF" w:fill="E6EED5"/>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CE4D1"/>
      </w:tcPr>
    </w:tblStylePr>
    <w:tblStylePr w:type="band1Horz">
      <w:rPr>
        <w:rFonts w:ascii="Arial" w:hAnsi="Arial"/>
        <w:color w:val="404040"/>
        <w:sz w:val="22"/>
      </w:rPr>
      <w:tblPr/>
      <w:tcPr>
        <w:shd w:val="clear" w:color="FFFFFF" w:fill="FCE4D1"/>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D9969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91CD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F9BF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3E0EE"/>
      </w:tcPr>
    </w:tblStylePr>
    <w:tblStylePr w:type="band1Horz">
      <w:rPr>
        <w:rFonts w:ascii="Arial" w:hAnsi="Arial"/>
        <w:color w:val="404040"/>
        <w:sz w:val="22"/>
      </w:rPr>
      <w:tblPr/>
      <w:tcPr>
        <w:shd w:val="clear" w:color="FFFFFF" w:fill="D3E0EE"/>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3D2"/>
      </w:tcPr>
    </w:tblStylePr>
    <w:tblStylePr w:type="band1Horz">
      <w:rPr>
        <w:rFonts w:ascii="Arial" w:hAnsi="Arial"/>
        <w:color w:val="404040"/>
        <w:sz w:val="22"/>
      </w:rPr>
      <w:tblPr/>
      <w:tcPr>
        <w:shd w:val="clear" w:color="FFFFFF" w:fill="EFD3D2"/>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6EED5"/>
      </w:tcPr>
    </w:tblStylePr>
    <w:tblStylePr w:type="band1Horz">
      <w:rPr>
        <w:rFonts w:ascii="Arial" w:hAnsi="Arial"/>
        <w:color w:val="404040"/>
        <w:sz w:val="22"/>
      </w:rPr>
      <w:tblPr/>
      <w:tcPr>
        <w:shd w:val="clear" w:color="FFFFFF" w:fill="E6EED5"/>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CE4D1"/>
      </w:tcPr>
    </w:tblStylePr>
    <w:tblStylePr w:type="band1Horz">
      <w:rPr>
        <w:rFonts w:ascii="Arial" w:hAnsi="Arial"/>
        <w:color w:val="404040"/>
        <w:sz w:val="22"/>
      </w:rPr>
      <w:tblPr/>
      <w:tcPr>
        <w:shd w:val="clear" w:color="FFFFFF" w:fill="FCE4D1"/>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7F7F7F"/>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7F7F7F"/>
      </w:tcPr>
    </w:tblStylePr>
    <w:tblStylePr w:type="band2Horz">
      <w:tblPr/>
      <w:tcPr>
        <w:tcBorders>
          <w:top w:val="single" w:sz="4" w:space="0" w:color="000000"/>
          <w:bottom w:val="single" w:sz="4" w:space="0" w:color="000000"/>
        </w:tcBorders>
        <w:shd w:val="clear" w:color="FFFFFF" w:fill="7F7F7F"/>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4F81BD"/>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4F81BD"/>
      </w:tcPr>
    </w:tblStylePr>
    <w:tblStylePr w:type="band2Horz">
      <w:tblPr/>
      <w:tcPr>
        <w:tcBorders>
          <w:top w:val="single" w:sz="4" w:space="0" w:color="000000"/>
          <w:bottom w:val="single" w:sz="4" w:space="0" w:color="000000"/>
        </w:tcBorders>
        <w:shd w:val="clear" w:color="FFFFFF" w:fill="4F81BD"/>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D99694"/>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D9969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D99694"/>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D99694"/>
      </w:tcPr>
    </w:tblStylePr>
    <w:tblStylePr w:type="band2Horz">
      <w:tblPr/>
      <w:tcPr>
        <w:tcBorders>
          <w:top w:val="single" w:sz="4" w:space="0" w:color="000000"/>
          <w:bottom w:val="single" w:sz="4" w:space="0" w:color="000000"/>
        </w:tcBorders>
        <w:shd w:val="clear" w:color="FFFFFF" w:fill="D99694"/>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C3D69B"/>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C3D69B"/>
      </w:tcPr>
    </w:tblStylePr>
    <w:tblStylePr w:type="band2Horz">
      <w:tblPr/>
      <w:tcPr>
        <w:tcBorders>
          <w:top w:val="single" w:sz="4" w:space="0" w:color="000000"/>
          <w:bottom w:val="single" w:sz="4" w:space="0" w:color="000000"/>
        </w:tcBorders>
        <w:shd w:val="clear" w:color="FFFFFF" w:fill="C3D69B"/>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B2A1C6"/>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B2A1C6"/>
      </w:tcPr>
    </w:tblStylePr>
    <w:tblStylePr w:type="band2Horz">
      <w:tblPr/>
      <w:tcPr>
        <w:tcBorders>
          <w:top w:val="single" w:sz="4" w:space="0" w:color="000000"/>
          <w:bottom w:val="single" w:sz="4" w:space="0" w:color="000000"/>
        </w:tcBorders>
        <w:shd w:val="clear" w:color="FFFFFF" w:fill="B2A1C6"/>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91CDDC"/>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91CD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91CDDC"/>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91CDDC"/>
      </w:tcPr>
    </w:tblStylePr>
    <w:tblStylePr w:type="band2Horz">
      <w:tblPr/>
      <w:tcPr>
        <w:tcBorders>
          <w:top w:val="single" w:sz="4" w:space="0" w:color="000000"/>
          <w:bottom w:val="single" w:sz="4" w:space="0" w:color="000000"/>
        </w:tcBorders>
        <w:shd w:val="clear" w:color="FFFFFF" w:fill="91CDDC"/>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F9BF90"/>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F9BF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F9BF90"/>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F9BF90"/>
      </w:tcPr>
    </w:tblStylePr>
    <w:tblStylePr w:type="band2Horz">
      <w:tblPr/>
      <w:tcPr>
        <w:tcBorders>
          <w:top w:val="single" w:sz="4" w:space="0" w:color="000000"/>
          <w:bottom w:val="single" w:sz="4" w:space="0" w:color="000000"/>
        </w:tcBorders>
        <w:shd w:val="clear" w:color="FFFFFF" w:fill="F9BF90"/>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404040"/>
        <w:sz w:val="22"/>
      </w:rPr>
      <w:tblPr/>
      <w:tcPr>
        <w:shd w:val="clear" w:color="FFFFFF" w:fill="BFBFBF"/>
      </w:tcPr>
    </w:tblStylePr>
    <w:tblStylePr w:type="band2Horz">
      <w:rPr>
        <w:rFonts w:ascii="Arial" w:hAnsi="Arial"/>
        <w:color w:val="404040"/>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2A4B71"/>
      </w:rPr>
      <w:tblPr/>
      <w:tcPr>
        <w:tcBorders>
          <w:bottom w:val="single" w:sz="4" w:space="0" w:color="000000"/>
        </w:tcBorders>
      </w:tcPr>
    </w:tblStylePr>
    <w:tblStylePr w:type="lastRow">
      <w:rPr>
        <w:b/>
        <w:color w:val="2A4B71"/>
      </w:rPr>
      <w:tblPr/>
      <w:tcPr>
        <w:tcBorders>
          <w:top w:val="single" w:sz="4" w:space="0" w:color="000000"/>
        </w:tcBorders>
      </w:tcPr>
    </w:tblStylePr>
    <w:tblStylePr w:type="firstCol">
      <w:rPr>
        <w:b/>
        <w:color w:val="2A4B71"/>
      </w:rPr>
    </w:tblStylePr>
    <w:tblStylePr w:type="lastCol">
      <w:rPr>
        <w:b/>
        <w:color w:val="2A4B71"/>
      </w:rPr>
    </w:tblStylePr>
    <w:tblStylePr w:type="band1Vert">
      <w:tblPr/>
      <w:tcPr>
        <w:shd w:val="clear" w:color="FFFFFF" w:fill="D3E0EE"/>
      </w:tcPr>
    </w:tblStylePr>
    <w:tblStylePr w:type="band1Horz">
      <w:rPr>
        <w:rFonts w:ascii="Arial" w:hAnsi="Arial"/>
        <w:color w:val="404040"/>
        <w:sz w:val="22"/>
      </w:rPr>
      <w:tblPr/>
      <w:tcPr>
        <w:shd w:val="clear" w:color="FFFFFF" w:fill="D3E0EE"/>
      </w:tcPr>
    </w:tblStylePr>
    <w:tblStylePr w:type="band2Horz">
      <w:rPr>
        <w:rFonts w:ascii="Arial" w:hAnsi="Arial"/>
        <w:color w:val="404040"/>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9C3A37"/>
      </w:rPr>
      <w:tblPr/>
      <w:tcPr>
        <w:tcBorders>
          <w:bottom w:val="single" w:sz="4" w:space="0" w:color="000000"/>
        </w:tcBorders>
      </w:tcPr>
    </w:tblStylePr>
    <w:tblStylePr w:type="lastRow">
      <w:rPr>
        <w:b/>
        <w:color w:val="9C3A37"/>
      </w:rPr>
      <w:tblPr/>
      <w:tcPr>
        <w:tcBorders>
          <w:top w:val="single" w:sz="4" w:space="0" w:color="000000"/>
        </w:tcBorders>
      </w:tcPr>
    </w:tblStylePr>
    <w:tblStylePr w:type="firstCol">
      <w:rPr>
        <w:b/>
        <w:color w:val="9C3A37"/>
      </w:rPr>
    </w:tblStylePr>
    <w:tblStylePr w:type="lastCol">
      <w:rPr>
        <w:b/>
        <w:color w:val="9C3A37"/>
      </w:rPr>
    </w:tblStylePr>
    <w:tblStylePr w:type="band1Vert">
      <w:tblPr/>
      <w:tcPr>
        <w:shd w:val="clear" w:color="FFFFFF" w:fill="EFD3D2"/>
      </w:tcPr>
    </w:tblStylePr>
    <w:tblStylePr w:type="band1Horz">
      <w:rPr>
        <w:rFonts w:ascii="Arial" w:hAnsi="Arial"/>
        <w:color w:val="404040"/>
        <w:sz w:val="22"/>
      </w:rPr>
      <w:tblPr/>
      <w:tcPr>
        <w:shd w:val="clear" w:color="FFFFFF" w:fill="EFD3D2"/>
      </w:tcPr>
    </w:tblStylePr>
    <w:tblStylePr w:type="band2Horz">
      <w:rPr>
        <w:rFonts w:ascii="Arial" w:hAnsi="Arial"/>
        <w:color w:val="404040"/>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7C983F"/>
      </w:rPr>
      <w:tblPr/>
      <w:tcPr>
        <w:tcBorders>
          <w:bottom w:val="single" w:sz="4" w:space="0" w:color="000000"/>
        </w:tcBorders>
      </w:tcPr>
    </w:tblStylePr>
    <w:tblStylePr w:type="lastRow">
      <w:rPr>
        <w:b/>
        <w:color w:val="7C983F"/>
      </w:rPr>
      <w:tblPr/>
      <w:tcPr>
        <w:tcBorders>
          <w:top w:val="single" w:sz="4" w:space="0" w:color="000000"/>
        </w:tcBorders>
      </w:tcPr>
    </w:tblStylePr>
    <w:tblStylePr w:type="firstCol">
      <w:rPr>
        <w:b/>
        <w:color w:val="7C983F"/>
      </w:rPr>
    </w:tblStylePr>
    <w:tblStylePr w:type="lastCol">
      <w:rPr>
        <w:b/>
        <w:color w:val="7C983F"/>
      </w:rPr>
    </w:tblStylePr>
    <w:tblStylePr w:type="band1Vert">
      <w:tblPr/>
      <w:tcPr>
        <w:shd w:val="clear" w:color="FFFFFF" w:fill="E6EED5"/>
      </w:tcPr>
    </w:tblStylePr>
    <w:tblStylePr w:type="band1Horz">
      <w:rPr>
        <w:rFonts w:ascii="Arial" w:hAnsi="Arial"/>
        <w:color w:val="404040"/>
        <w:sz w:val="22"/>
      </w:rPr>
      <w:tblPr/>
      <w:tcPr>
        <w:shd w:val="clear" w:color="FFFFFF" w:fill="E6EED5"/>
      </w:tcPr>
    </w:tblStylePr>
    <w:tblStylePr w:type="band2Horz">
      <w:rPr>
        <w:rFonts w:ascii="Arial" w:hAnsi="Arial"/>
        <w:color w:val="404040"/>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664F82"/>
      </w:rPr>
      <w:tblPr/>
      <w:tcPr>
        <w:tcBorders>
          <w:bottom w:val="single" w:sz="4" w:space="0" w:color="000000"/>
        </w:tcBorders>
      </w:tcPr>
    </w:tblStylePr>
    <w:tblStylePr w:type="lastRow">
      <w:rPr>
        <w:b/>
        <w:color w:val="664F82"/>
      </w:rPr>
      <w:tblPr/>
      <w:tcPr>
        <w:tcBorders>
          <w:top w:val="single" w:sz="4" w:space="0" w:color="000000"/>
        </w:tcBorders>
      </w:tcPr>
    </w:tblStylePr>
    <w:tblStylePr w:type="firstCol">
      <w:rPr>
        <w:b/>
        <w:color w:val="664F82"/>
      </w:rPr>
    </w:tblStylePr>
    <w:tblStylePr w:type="lastCol">
      <w:rPr>
        <w:b/>
        <w:color w:val="664F82"/>
      </w:rPr>
    </w:tblStylePr>
    <w:tblStylePr w:type="band1Vert">
      <w:tblPr/>
      <w:tcPr>
        <w:shd w:val="clear" w:color="FFFFFF" w:fill="DFD8E7"/>
      </w:tcPr>
    </w:tblStylePr>
    <w:tblStylePr w:type="band1Horz">
      <w:rPr>
        <w:rFonts w:ascii="Arial" w:hAnsi="Arial"/>
        <w:color w:val="404040"/>
        <w:sz w:val="22"/>
      </w:rPr>
      <w:tblPr/>
      <w:tcPr>
        <w:shd w:val="clear" w:color="FFFFFF" w:fill="DFD8E7"/>
      </w:tcPr>
    </w:tblStylePr>
    <w:tblStylePr w:type="band2Horz">
      <w:rPr>
        <w:rFonts w:ascii="Arial" w:hAnsi="Arial"/>
        <w:color w:val="404040"/>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338AA0"/>
      </w:rPr>
      <w:tblPr/>
      <w:tcPr>
        <w:tcBorders>
          <w:bottom w:val="single" w:sz="4" w:space="0" w:color="000000"/>
        </w:tcBorders>
      </w:tcPr>
    </w:tblStylePr>
    <w:tblStylePr w:type="lastRow">
      <w:rPr>
        <w:b/>
        <w:color w:val="338AA0"/>
      </w:rPr>
      <w:tblPr/>
      <w:tcPr>
        <w:tcBorders>
          <w:top w:val="single" w:sz="4" w:space="0" w:color="000000"/>
        </w:tcBorders>
      </w:tcPr>
    </w:tblStylePr>
    <w:tblStylePr w:type="firstCol">
      <w:rPr>
        <w:b/>
        <w:color w:val="338AA0"/>
      </w:rPr>
    </w:tblStylePr>
    <w:tblStylePr w:type="lastCol">
      <w:rPr>
        <w:b/>
        <w:color w:val="338AA0"/>
      </w:rPr>
    </w:tblStylePr>
    <w:tblStylePr w:type="band1Vert">
      <w:tblPr/>
      <w:tcPr>
        <w:shd w:val="clear" w:color="FFFFFF" w:fill="D1EAF0"/>
      </w:tcPr>
    </w:tblStylePr>
    <w:tblStylePr w:type="band1Horz">
      <w:rPr>
        <w:rFonts w:ascii="Arial" w:hAnsi="Arial"/>
        <w:color w:val="404040"/>
        <w:sz w:val="22"/>
      </w:rPr>
      <w:tblPr/>
      <w:tcPr>
        <w:shd w:val="clear" w:color="FFFFFF" w:fill="D1EAF0"/>
      </w:tcPr>
    </w:tblStylePr>
    <w:tblStylePr w:type="band2Horz">
      <w:rPr>
        <w:rFonts w:ascii="Arial" w:hAnsi="Arial"/>
        <w:color w:val="404040"/>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D9680C"/>
      </w:rPr>
      <w:tblPr/>
      <w:tcPr>
        <w:tcBorders>
          <w:bottom w:val="single" w:sz="4" w:space="0" w:color="000000"/>
        </w:tcBorders>
      </w:tcPr>
    </w:tblStylePr>
    <w:tblStylePr w:type="lastRow">
      <w:rPr>
        <w:b/>
        <w:color w:val="D9680C"/>
      </w:rPr>
      <w:tblPr/>
      <w:tcPr>
        <w:tcBorders>
          <w:top w:val="single" w:sz="4" w:space="0" w:color="000000"/>
        </w:tcBorders>
      </w:tcPr>
    </w:tblStylePr>
    <w:tblStylePr w:type="firstCol">
      <w:rPr>
        <w:b/>
        <w:color w:val="D9680C"/>
      </w:rPr>
    </w:tblStylePr>
    <w:tblStylePr w:type="lastCol">
      <w:rPr>
        <w:b/>
        <w:color w:val="D9680C"/>
      </w:rPr>
    </w:tblStylePr>
    <w:tblStylePr w:type="band1Vert">
      <w:tblPr/>
      <w:tcPr>
        <w:shd w:val="clear" w:color="FFFFFF" w:fill="FCE4D1"/>
      </w:tcPr>
    </w:tblStylePr>
    <w:tblStylePr w:type="band1Horz">
      <w:rPr>
        <w:rFonts w:ascii="Arial" w:hAnsi="Arial"/>
        <w:color w:val="404040"/>
        <w:sz w:val="22"/>
      </w:rPr>
      <w:tblPr/>
      <w:tcPr>
        <w:shd w:val="clear" w:color="FFFFFF" w:fill="FCE4D1"/>
      </w:tcPr>
    </w:tblStylePr>
    <w:tblStylePr w:type="band2Horz">
      <w:rPr>
        <w:rFonts w:ascii="Arial" w:hAnsi="Arial"/>
        <w:color w:val="404040"/>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4A4A4A"/>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4A4A4A"/>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A4A4A"/>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4A4A4A"/>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BFBFBF"/>
      </w:tcPr>
    </w:tblStylePr>
    <w:tblStylePr w:type="band1Horz">
      <w:rPr>
        <w:rFonts w:ascii="Arial" w:hAnsi="Arial"/>
        <w:color w:val="4A4A4A"/>
        <w:sz w:val="22"/>
      </w:rPr>
      <w:tblPr/>
      <w:tcPr>
        <w:shd w:val="clear" w:color="FFFFFF" w:fill="BFBFBF"/>
      </w:tcPr>
    </w:tblStylePr>
    <w:tblStylePr w:type="band2Horz">
      <w:rPr>
        <w:rFonts w:ascii="Arial" w:hAnsi="Arial"/>
        <w:color w:val="4A4A4A"/>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2A4B71"/>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2A4B71"/>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B71"/>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2A4B71"/>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D3E0EE"/>
      </w:tcPr>
    </w:tblStylePr>
    <w:tblStylePr w:type="band1Horz">
      <w:rPr>
        <w:rFonts w:ascii="Arial" w:hAnsi="Arial"/>
        <w:color w:val="2A4B71"/>
        <w:sz w:val="22"/>
      </w:rPr>
      <w:tblPr/>
      <w:tcPr>
        <w:shd w:val="clear" w:color="FFFFFF" w:fill="D3E0EE"/>
      </w:tcPr>
    </w:tblStylePr>
    <w:tblStylePr w:type="band2Horz">
      <w:rPr>
        <w:rFonts w:ascii="Arial" w:hAnsi="Arial"/>
        <w:color w:val="2A4B71"/>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9C3A37"/>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9C3A37"/>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C3A37"/>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9C3A37"/>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EFD3D2"/>
      </w:tcPr>
    </w:tblStylePr>
    <w:tblStylePr w:type="band1Horz">
      <w:rPr>
        <w:rFonts w:ascii="Arial" w:hAnsi="Arial"/>
        <w:color w:val="9C3A37"/>
        <w:sz w:val="22"/>
      </w:rPr>
      <w:tblPr/>
      <w:tcPr>
        <w:shd w:val="clear" w:color="FFFFFF" w:fill="EFD3D2"/>
      </w:tcPr>
    </w:tblStylePr>
    <w:tblStylePr w:type="band2Horz">
      <w:rPr>
        <w:rFonts w:ascii="Arial" w:hAnsi="Arial"/>
        <w:color w:val="9C3A37"/>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7C983F"/>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7C983F"/>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C983F"/>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7C983F"/>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E6EED5"/>
      </w:tcPr>
    </w:tblStylePr>
    <w:tblStylePr w:type="band1Horz">
      <w:rPr>
        <w:rFonts w:ascii="Arial" w:hAnsi="Arial"/>
        <w:color w:val="7C983F"/>
        <w:sz w:val="22"/>
      </w:rPr>
      <w:tblPr/>
      <w:tcPr>
        <w:shd w:val="clear" w:color="FFFFFF" w:fill="E6EED5"/>
      </w:tcPr>
    </w:tblStylePr>
    <w:tblStylePr w:type="band2Horz">
      <w:rPr>
        <w:rFonts w:ascii="Arial" w:hAnsi="Arial"/>
        <w:color w:val="7C983F"/>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664F82"/>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664F82"/>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664F82"/>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664F82"/>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DFD8E7"/>
      </w:tcPr>
    </w:tblStylePr>
    <w:tblStylePr w:type="band1Horz">
      <w:rPr>
        <w:rFonts w:ascii="Arial" w:hAnsi="Arial"/>
        <w:color w:val="664F82"/>
        <w:sz w:val="22"/>
      </w:rPr>
      <w:tblPr/>
      <w:tcPr>
        <w:shd w:val="clear" w:color="FFFFFF" w:fill="DFD8E7"/>
      </w:tcPr>
    </w:tblStylePr>
    <w:tblStylePr w:type="band2Horz">
      <w:rPr>
        <w:rFonts w:ascii="Arial" w:hAnsi="Arial"/>
        <w:color w:val="664F82"/>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338AA0"/>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338AA0"/>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338AA0"/>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338AA0"/>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D1EAF0"/>
      </w:tcPr>
    </w:tblStylePr>
    <w:tblStylePr w:type="band1Horz">
      <w:rPr>
        <w:rFonts w:ascii="Arial" w:hAnsi="Arial"/>
        <w:color w:val="338AA0"/>
        <w:sz w:val="22"/>
      </w:rPr>
      <w:tblPr/>
      <w:tcPr>
        <w:shd w:val="clear" w:color="FFFFFF" w:fill="D1EAF0"/>
      </w:tcPr>
    </w:tblStylePr>
    <w:tblStylePr w:type="band2Horz">
      <w:rPr>
        <w:rFonts w:ascii="Arial" w:hAnsi="Arial"/>
        <w:color w:val="338AA0"/>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D9680C"/>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D9680C"/>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680C"/>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D9680C"/>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FCE4D1"/>
      </w:tcPr>
    </w:tblStylePr>
    <w:tblStylePr w:type="band1Horz">
      <w:rPr>
        <w:rFonts w:ascii="Arial" w:hAnsi="Arial"/>
        <w:color w:val="D9680C"/>
        <w:sz w:val="22"/>
      </w:rPr>
      <w:tblPr/>
      <w:tcPr>
        <w:shd w:val="clear" w:color="FFFFFF" w:fill="FCE4D1"/>
      </w:tcPr>
    </w:tblStylePr>
    <w:tblStylePr w:type="band2Horz">
      <w:rPr>
        <w:rFonts w:ascii="Arial" w:hAnsi="Arial"/>
        <w:color w:val="D9680C"/>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5D8DC2"/>
      </w:tcPr>
    </w:tblStylePr>
    <w:tblStylePr w:type="lastRow">
      <w:rPr>
        <w:rFonts w:ascii="Arial" w:hAnsi="Arial"/>
        <w:color w:val="F2F2F2"/>
        <w:sz w:val="22"/>
      </w:rPr>
      <w:tblPr/>
      <w:tcPr>
        <w:shd w:val="clear" w:color="FFFFFF" w:fill="5D8DC2"/>
      </w:tcPr>
    </w:tblStylePr>
    <w:tblStylePr w:type="firstCol">
      <w:rPr>
        <w:rFonts w:ascii="Arial" w:hAnsi="Arial"/>
        <w:color w:val="F2F2F2"/>
        <w:sz w:val="22"/>
      </w:rPr>
      <w:tblPr/>
      <w:tcPr>
        <w:shd w:val="clear" w:color="FFFFFF" w:fill="5D8DC2"/>
      </w:tcPr>
    </w:tblStylePr>
    <w:tblStylePr w:type="lastCol">
      <w:rPr>
        <w:rFonts w:ascii="Arial" w:hAnsi="Arial"/>
        <w:color w:val="F2F2F2"/>
        <w:sz w:val="22"/>
      </w:rPr>
      <w:tblPr/>
      <w:tcPr>
        <w:shd w:val="clear" w:color="FFFFFF" w:fill="5D8D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D99694"/>
      </w:tcPr>
    </w:tblStylePr>
    <w:tblStylePr w:type="lastRow">
      <w:rPr>
        <w:rFonts w:ascii="Arial" w:hAnsi="Arial"/>
        <w:color w:val="F2F2F2"/>
        <w:sz w:val="22"/>
      </w:rPr>
      <w:tblPr/>
      <w:tcPr>
        <w:shd w:val="clear" w:color="FFFFFF" w:fill="D99694"/>
      </w:tcPr>
    </w:tblStylePr>
    <w:tblStylePr w:type="firstCol">
      <w:rPr>
        <w:rFonts w:ascii="Arial" w:hAnsi="Arial"/>
        <w:color w:val="F2F2F2"/>
        <w:sz w:val="22"/>
      </w:rPr>
      <w:tblPr/>
      <w:tcPr>
        <w:shd w:val="clear" w:color="FFFFFF" w:fill="D99694"/>
      </w:tcPr>
    </w:tblStylePr>
    <w:tblStylePr w:type="lastCol">
      <w:rPr>
        <w:rFonts w:ascii="Arial" w:hAnsi="Arial"/>
        <w:color w:val="F2F2F2"/>
        <w:sz w:val="22"/>
      </w:rPr>
      <w:tblPr/>
      <w:tcPr>
        <w:shd w:val="clear" w:color="FFFFFF" w:fill="D99694"/>
      </w:tcPr>
    </w:tblStylePr>
    <w:tblStylePr w:type="band1Vert">
      <w:rPr>
        <w:rFonts w:ascii="Arial" w:hAnsi="Arial"/>
        <w:color w:val="404040"/>
        <w:sz w:val="22"/>
      </w:rPr>
    </w:tblStylePr>
    <w:tblStylePr w:type="band2Vert">
      <w:rPr>
        <w:rFonts w:ascii="Arial" w:hAnsi="Arial"/>
        <w:color w:val="404040"/>
        <w:sz w:val="22"/>
      </w:rPr>
      <w:tblPr/>
      <w:tcPr>
        <w:shd w:val="clear" w:color="FFFFFF" w:fill="F2DCDB"/>
      </w:tcPr>
    </w:tblStylePr>
    <w:tblStylePr w:type="band1Horz">
      <w:rPr>
        <w:rFonts w:ascii="Arial" w:hAnsi="Arial"/>
        <w:color w:val="404040"/>
        <w:sz w:val="22"/>
      </w:rPr>
    </w:tblStylePr>
    <w:tblStylePr w:type="band2Horz">
      <w:rPr>
        <w:rFonts w:ascii="Arial" w:hAnsi="Arial"/>
        <w:color w:val="404040"/>
        <w:sz w:val="22"/>
      </w:rPr>
      <w:tblPr/>
      <w:tcPr>
        <w:shd w:val="clear" w:color="FFFFFF" w:fill="F2DCDB"/>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9BBA59"/>
      </w:tcPr>
    </w:tblStylePr>
    <w:tblStylePr w:type="lastRow">
      <w:rPr>
        <w:rFonts w:ascii="Arial" w:hAnsi="Arial"/>
        <w:color w:val="F2F2F2"/>
        <w:sz w:val="22"/>
      </w:rPr>
      <w:tblPr/>
      <w:tcPr>
        <w:shd w:val="clear" w:color="FFFFFF" w:fill="9BBA59"/>
      </w:tcPr>
    </w:tblStylePr>
    <w:tblStylePr w:type="firstCol">
      <w:rPr>
        <w:rFonts w:ascii="Arial" w:hAnsi="Arial"/>
        <w:color w:val="F2F2F2"/>
        <w:sz w:val="22"/>
      </w:rPr>
      <w:tblPr/>
      <w:tcPr>
        <w:shd w:val="clear" w:color="FFFFFF" w:fill="9BBA59"/>
      </w:tcPr>
    </w:tblStylePr>
    <w:tblStylePr w:type="lastCol">
      <w:rPr>
        <w:rFonts w:ascii="Arial" w:hAnsi="Arial"/>
        <w:color w:val="F2F2F2"/>
        <w:sz w:val="22"/>
      </w:rPr>
      <w:tblPr/>
      <w:tcPr>
        <w:shd w:val="clear" w:color="FFFFFF" w:fill="9BBA59"/>
      </w:tcPr>
    </w:tblStylePr>
    <w:tblStylePr w:type="band1Vert">
      <w:rPr>
        <w:rFonts w:ascii="Arial" w:hAnsi="Arial"/>
        <w:color w:val="404040"/>
        <w:sz w:val="22"/>
      </w:rPr>
    </w:tblStylePr>
    <w:tblStylePr w:type="band2Vert">
      <w:rPr>
        <w:rFonts w:ascii="Arial" w:hAnsi="Arial"/>
        <w:color w:val="404040"/>
        <w:sz w:val="22"/>
      </w:rPr>
      <w:tblPr/>
      <w:tcPr>
        <w:shd w:val="clear" w:color="FFFFFF" w:fill="EAF0DD"/>
      </w:tcPr>
    </w:tblStylePr>
    <w:tblStylePr w:type="band1Horz">
      <w:rPr>
        <w:rFonts w:ascii="Arial" w:hAnsi="Arial"/>
        <w:color w:val="404040"/>
        <w:sz w:val="22"/>
      </w:rPr>
    </w:tblStylePr>
    <w:tblStylePr w:type="band2Horz">
      <w:rPr>
        <w:rFonts w:ascii="Arial" w:hAnsi="Arial"/>
        <w:color w:val="404040"/>
        <w:sz w:val="22"/>
      </w:rPr>
      <w:tblPr/>
      <w:tcPr>
        <w:shd w:val="clear" w:color="FFFFFF" w:fill="EAF0DD"/>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5D8DC2"/>
      </w:tcPr>
    </w:tblStylePr>
    <w:tblStylePr w:type="lastRow">
      <w:rPr>
        <w:rFonts w:ascii="Arial" w:hAnsi="Arial"/>
        <w:color w:val="F2F2F2"/>
        <w:sz w:val="22"/>
      </w:rPr>
      <w:tblPr/>
      <w:tcPr>
        <w:shd w:val="clear" w:color="FFFFFF" w:fill="5D8DC2"/>
      </w:tcPr>
    </w:tblStylePr>
    <w:tblStylePr w:type="firstCol">
      <w:rPr>
        <w:rFonts w:ascii="Arial" w:hAnsi="Arial"/>
        <w:color w:val="F2F2F2"/>
        <w:sz w:val="22"/>
      </w:rPr>
      <w:tblPr/>
      <w:tcPr>
        <w:shd w:val="clear" w:color="FFFFFF" w:fill="5D8DC2"/>
      </w:tcPr>
    </w:tblStylePr>
    <w:tblStylePr w:type="lastCol">
      <w:rPr>
        <w:rFonts w:ascii="Arial" w:hAnsi="Arial"/>
        <w:color w:val="F2F2F2"/>
        <w:sz w:val="22"/>
      </w:rPr>
      <w:tblPr/>
      <w:tcPr>
        <w:shd w:val="clear" w:color="FFFFFF" w:fill="5D8D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D99694"/>
      </w:tcPr>
    </w:tblStylePr>
    <w:tblStylePr w:type="lastRow">
      <w:rPr>
        <w:rFonts w:ascii="Arial" w:hAnsi="Arial"/>
        <w:color w:val="F2F2F2"/>
        <w:sz w:val="22"/>
      </w:rPr>
      <w:tblPr/>
      <w:tcPr>
        <w:shd w:val="clear" w:color="FFFFFF" w:fill="D99694"/>
      </w:tcPr>
    </w:tblStylePr>
    <w:tblStylePr w:type="firstCol">
      <w:rPr>
        <w:rFonts w:ascii="Arial" w:hAnsi="Arial"/>
        <w:color w:val="F2F2F2"/>
        <w:sz w:val="22"/>
      </w:rPr>
      <w:tblPr/>
      <w:tcPr>
        <w:shd w:val="clear" w:color="FFFFFF" w:fill="D99694"/>
      </w:tcPr>
    </w:tblStylePr>
    <w:tblStylePr w:type="lastCol">
      <w:rPr>
        <w:rFonts w:ascii="Arial" w:hAnsi="Arial"/>
        <w:color w:val="F2F2F2"/>
        <w:sz w:val="22"/>
      </w:rPr>
      <w:tblPr/>
      <w:tcPr>
        <w:shd w:val="clear" w:color="FFFFFF" w:fill="D99694"/>
      </w:tcPr>
    </w:tblStylePr>
    <w:tblStylePr w:type="band1Vert">
      <w:rPr>
        <w:rFonts w:ascii="Arial" w:hAnsi="Arial"/>
        <w:color w:val="404040"/>
        <w:sz w:val="22"/>
      </w:rPr>
    </w:tblStylePr>
    <w:tblStylePr w:type="band2Vert">
      <w:rPr>
        <w:rFonts w:ascii="Arial" w:hAnsi="Arial"/>
        <w:color w:val="404040"/>
        <w:sz w:val="22"/>
      </w:rPr>
      <w:tblPr/>
      <w:tcPr>
        <w:shd w:val="clear" w:color="FFFFFF" w:fill="F2DCDB"/>
      </w:tcPr>
    </w:tblStylePr>
    <w:tblStylePr w:type="band1Horz">
      <w:rPr>
        <w:rFonts w:ascii="Arial" w:hAnsi="Arial"/>
        <w:color w:val="404040"/>
        <w:sz w:val="22"/>
      </w:rPr>
    </w:tblStylePr>
    <w:tblStylePr w:type="band2Horz">
      <w:rPr>
        <w:rFonts w:ascii="Arial" w:hAnsi="Arial"/>
        <w:color w:val="404040"/>
        <w:sz w:val="22"/>
      </w:rPr>
      <w:tblPr/>
      <w:tcPr>
        <w:shd w:val="clear" w:color="FFFFFF" w:fill="F2DCDB"/>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9BBA59"/>
      </w:tcPr>
    </w:tblStylePr>
    <w:tblStylePr w:type="lastRow">
      <w:rPr>
        <w:rFonts w:ascii="Arial" w:hAnsi="Arial"/>
        <w:color w:val="F2F2F2"/>
        <w:sz w:val="22"/>
      </w:rPr>
      <w:tblPr/>
      <w:tcPr>
        <w:shd w:val="clear" w:color="FFFFFF" w:fill="9BBA59"/>
      </w:tcPr>
    </w:tblStylePr>
    <w:tblStylePr w:type="firstCol">
      <w:rPr>
        <w:rFonts w:ascii="Arial" w:hAnsi="Arial"/>
        <w:color w:val="F2F2F2"/>
        <w:sz w:val="22"/>
      </w:rPr>
      <w:tblPr/>
      <w:tcPr>
        <w:shd w:val="clear" w:color="FFFFFF" w:fill="9BBA59"/>
      </w:tcPr>
    </w:tblStylePr>
    <w:tblStylePr w:type="lastCol">
      <w:rPr>
        <w:rFonts w:ascii="Arial" w:hAnsi="Arial"/>
        <w:color w:val="F2F2F2"/>
        <w:sz w:val="22"/>
      </w:rPr>
      <w:tblPr/>
      <w:tcPr>
        <w:shd w:val="clear" w:color="FFFFFF" w:fill="9BBA59"/>
      </w:tcPr>
    </w:tblStylePr>
    <w:tblStylePr w:type="band1Vert">
      <w:rPr>
        <w:rFonts w:ascii="Arial" w:hAnsi="Arial"/>
        <w:color w:val="404040"/>
        <w:sz w:val="22"/>
      </w:rPr>
    </w:tblStylePr>
    <w:tblStylePr w:type="band2Vert">
      <w:rPr>
        <w:rFonts w:ascii="Arial" w:hAnsi="Arial"/>
        <w:color w:val="404040"/>
        <w:sz w:val="22"/>
      </w:rPr>
      <w:tblPr/>
      <w:tcPr>
        <w:shd w:val="clear" w:color="FFFFFF" w:fill="EAF0DD"/>
      </w:tcPr>
    </w:tblStylePr>
    <w:tblStylePr w:type="band1Horz">
      <w:rPr>
        <w:rFonts w:ascii="Arial" w:hAnsi="Arial"/>
        <w:color w:val="404040"/>
        <w:sz w:val="22"/>
      </w:rPr>
    </w:tblStylePr>
    <w:tblStylePr w:type="band2Horz">
      <w:rPr>
        <w:rFonts w:ascii="Arial" w:hAnsi="Arial"/>
        <w:color w:val="404040"/>
        <w:sz w:val="22"/>
      </w:rPr>
      <w:tblPr/>
      <w:tcPr>
        <w:shd w:val="clear" w:color="FFFFFF" w:fill="EAF0DD"/>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paragraph" w:styleId="a9">
    <w:name w:val="footnote text"/>
    <w:basedOn w:val="a"/>
    <w:link w:val="aa"/>
    <w:uiPriority w:val="99"/>
    <w:pPr>
      <w:spacing w:after="40"/>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rPr>
      <w:vertAlign w:val="superscript"/>
    </w:rPr>
  </w:style>
  <w:style w:type="paragraph" w:styleId="ac">
    <w:name w:val="endnote text"/>
    <w:basedOn w:val="a"/>
    <w:link w:val="ad"/>
    <w:uiPriority w:val="99"/>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rPr>
      <w:vertAlign w:val="superscript"/>
    </w:rPr>
  </w:style>
  <w:style w:type="paragraph" w:styleId="10">
    <w:name w:val="toc 1"/>
    <w:basedOn w:val="a"/>
    <w:next w:val="a"/>
    <w:uiPriority w:val="39"/>
    <w:pPr>
      <w:spacing w:after="57"/>
    </w:pPr>
  </w:style>
  <w:style w:type="paragraph" w:styleId="22">
    <w:name w:val="toc 2"/>
    <w:basedOn w:val="a"/>
    <w:next w:val="a"/>
    <w:uiPriority w:val="39"/>
    <w:pPr>
      <w:spacing w:after="57"/>
      <w:ind w:left="283"/>
    </w:pPr>
  </w:style>
  <w:style w:type="paragraph" w:styleId="3">
    <w:name w:val="toc 3"/>
    <w:basedOn w:val="a"/>
    <w:next w:val="a"/>
    <w:uiPriority w:val="39"/>
    <w:pPr>
      <w:spacing w:after="57"/>
      <w:ind w:left="567"/>
    </w:pPr>
  </w:style>
  <w:style w:type="paragraph" w:styleId="4">
    <w:name w:val="toc 4"/>
    <w:basedOn w:val="a"/>
    <w:next w:val="a"/>
    <w:uiPriority w:val="39"/>
    <w:pPr>
      <w:spacing w:after="57"/>
      <w:ind w:left="850"/>
    </w:pPr>
  </w:style>
  <w:style w:type="paragraph" w:styleId="5">
    <w:name w:val="toc 5"/>
    <w:basedOn w:val="a"/>
    <w:next w:val="a"/>
    <w:uiPriority w:val="39"/>
    <w:pPr>
      <w:spacing w:after="57"/>
      <w:ind w:left="1134"/>
    </w:pPr>
  </w:style>
  <w:style w:type="paragraph" w:styleId="6">
    <w:name w:val="toc 6"/>
    <w:basedOn w:val="a"/>
    <w:next w:val="a"/>
    <w:uiPriority w:val="39"/>
    <w:pPr>
      <w:spacing w:after="57"/>
      <w:ind w:left="1417"/>
    </w:pPr>
  </w:style>
  <w:style w:type="paragraph" w:styleId="7">
    <w:name w:val="toc 7"/>
    <w:basedOn w:val="a"/>
    <w:next w:val="a"/>
    <w:uiPriority w:val="39"/>
    <w:pPr>
      <w:spacing w:after="57"/>
      <w:ind w:left="1701"/>
    </w:pPr>
  </w:style>
  <w:style w:type="paragraph" w:styleId="8">
    <w:name w:val="toc 8"/>
    <w:basedOn w:val="a"/>
    <w:next w:val="a"/>
    <w:uiPriority w:val="39"/>
    <w:pPr>
      <w:spacing w:after="57"/>
      <w:ind w:left="1984"/>
    </w:pPr>
  </w:style>
  <w:style w:type="paragraph" w:styleId="9">
    <w:name w:val="toc 9"/>
    <w:basedOn w:val="a"/>
    <w:next w:val="a"/>
    <w:uiPriority w:val="39"/>
    <w:pPr>
      <w:spacing w:after="57"/>
      <w:ind w:left="2268"/>
    </w:pPr>
  </w:style>
  <w:style w:type="paragraph" w:styleId="af">
    <w:name w:val="TOC Heading"/>
    <w:uiPriority w:val="39"/>
  </w:style>
  <w:style w:type="paragraph" w:styleId="af0">
    <w:name w:val="table of figures"/>
    <w:basedOn w:val="a"/>
    <w:next w:val="a"/>
    <w:uiPriority w:val="99"/>
  </w:style>
  <w:style w:type="character" w:styleId="af1">
    <w:name w:val="Hyperlink"/>
    <w:basedOn w:val="a0"/>
    <w:uiPriority w:val="99"/>
    <w:rPr>
      <w:color w:val="0000FF"/>
      <w:u w:val="single"/>
    </w:rPr>
  </w:style>
  <w:style w:type="character" w:styleId="af2">
    <w:name w:val="FollowedHyperlink"/>
    <w:basedOn w:val="a0"/>
    <w:uiPriority w:val="99"/>
    <w:rPr>
      <w:color w:val="800080"/>
      <w:u w:val="single"/>
    </w:rPr>
  </w:style>
  <w:style w:type="paragraph" w:styleId="af3">
    <w:name w:val="Balloon Text"/>
    <w:basedOn w:val="a"/>
    <w:link w:val="af4"/>
    <w:uiPriority w:val="99"/>
    <w:rPr>
      <w:rFonts w:ascii="Tahoma" w:hAnsi="Tahoma" w:cs="Tahoma"/>
      <w:sz w:val="16"/>
      <w:szCs w:val="16"/>
    </w:rPr>
  </w:style>
  <w:style w:type="character" w:customStyle="1" w:styleId="af4">
    <w:name w:val="Текст выноски Знак"/>
    <w:basedOn w:val="a0"/>
    <w:link w:val="af3"/>
    <w:uiPriority w:val="99"/>
    <w:rPr>
      <w:rFonts w:ascii="Tahoma" w:hAnsi="Tahoma" w:cs="Tahoma"/>
      <w:sz w:val="16"/>
      <w:szCs w:val="16"/>
      <w:lang w:eastAsia="ru-RU"/>
    </w:rPr>
  </w:style>
  <w:style w:type="paragraph" w:customStyle="1" w:styleId="s3">
    <w:name w:val="s3"/>
    <w:basedOn w:val="a"/>
    <w:pPr>
      <w:spacing w:before="100" w:beforeAutospacing="1" w:after="100" w:afterAutospacing="1"/>
    </w:pPr>
  </w:style>
  <w:style w:type="paragraph" w:customStyle="1" w:styleId="s4">
    <w:name w:val="s4"/>
    <w:basedOn w:val="a"/>
    <w:pPr>
      <w:spacing w:before="100" w:beforeAutospacing="1" w:after="100" w:afterAutospacing="1"/>
    </w:pPr>
  </w:style>
  <w:style w:type="paragraph" w:customStyle="1" w:styleId="s7">
    <w:name w:val="s7"/>
    <w:basedOn w:val="a"/>
    <w:pPr>
      <w:spacing w:before="100" w:beforeAutospacing="1" w:after="100" w:afterAutospacing="1"/>
    </w:pPr>
  </w:style>
  <w:style w:type="paragraph" w:customStyle="1" w:styleId="s9">
    <w:name w:val="s9"/>
    <w:basedOn w:val="a"/>
    <w:pPr>
      <w:spacing w:before="100" w:beforeAutospacing="1" w:after="100" w:afterAutospacing="1"/>
    </w:pPr>
  </w:style>
  <w:style w:type="paragraph" w:customStyle="1" w:styleId="s10">
    <w:name w:val="s10"/>
    <w:basedOn w:val="a"/>
    <w:pPr>
      <w:spacing w:before="100" w:beforeAutospacing="1" w:after="100" w:afterAutospacing="1"/>
    </w:pPr>
  </w:style>
  <w:style w:type="paragraph" w:customStyle="1" w:styleId="s12">
    <w:name w:val="s12"/>
    <w:basedOn w:val="a"/>
    <w:pPr>
      <w:spacing w:before="100" w:beforeAutospacing="1" w:after="100" w:afterAutospacing="1"/>
    </w:pPr>
  </w:style>
  <w:style w:type="paragraph" w:customStyle="1" w:styleId="s15">
    <w:name w:val="s15"/>
    <w:basedOn w:val="a"/>
    <w:pPr>
      <w:spacing w:before="100" w:beforeAutospacing="1" w:after="100" w:afterAutospacing="1"/>
    </w:pPr>
  </w:style>
  <w:style w:type="paragraph" w:customStyle="1" w:styleId="s16">
    <w:name w:val="s16"/>
    <w:basedOn w:val="a"/>
    <w:pPr>
      <w:spacing w:before="100" w:beforeAutospacing="1" w:after="100" w:afterAutospacing="1"/>
    </w:pPr>
  </w:style>
  <w:style w:type="paragraph" w:customStyle="1" w:styleId="s18">
    <w:name w:val="s18"/>
    <w:basedOn w:val="a"/>
    <w:pPr>
      <w:spacing w:before="100" w:beforeAutospacing="1" w:after="100" w:afterAutospacing="1"/>
    </w:pPr>
  </w:style>
  <w:style w:type="paragraph" w:customStyle="1" w:styleId="s19">
    <w:name w:val="s19"/>
    <w:basedOn w:val="a"/>
    <w:pPr>
      <w:spacing w:before="100" w:beforeAutospacing="1" w:after="100" w:afterAutospacing="1"/>
    </w:pPr>
  </w:style>
  <w:style w:type="paragraph" w:customStyle="1" w:styleId="s20">
    <w:name w:val="s20"/>
    <w:basedOn w:val="a"/>
    <w:pPr>
      <w:spacing w:before="100" w:beforeAutospacing="1" w:after="100" w:afterAutospacing="1"/>
    </w:pPr>
  </w:style>
  <w:style w:type="paragraph" w:customStyle="1" w:styleId="s24">
    <w:name w:val="s24"/>
    <w:basedOn w:val="a"/>
    <w:pPr>
      <w:spacing w:before="100" w:beforeAutospacing="1" w:after="100" w:afterAutospacing="1"/>
    </w:pPr>
  </w:style>
  <w:style w:type="paragraph" w:customStyle="1" w:styleId="s25">
    <w:name w:val="s25"/>
    <w:basedOn w:val="a"/>
    <w:pPr>
      <w:spacing w:before="100" w:beforeAutospacing="1" w:after="100" w:afterAutospacing="1"/>
    </w:pPr>
  </w:style>
  <w:style w:type="paragraph" w:customStyle="1" w:styleId="s26">
    <w:name w:val="s26"/>
    <w:basedOn w:val="a"/>
    <w:pPr>
      <w:spacing w:before="100" w:beforeAutospacing="1" w:after="100" w:afterAutospacing="1"/>
    </w:pPr>
  </w:style>
  <w:style w:type="paragraph" w:customStyle="1" w:styleId="s29">
    <w:name w:val="s29"/>
    <w:basedOn w:val="a"/>
    <w:pPr>
      <w:spacing w:before="100" w:beforeAutospacing="1" w:after="100" w:afterAutospacing="1"/>
    </w:pPr>
  </w:style>
  <w:style w:type="paragraph" w:customStyle="1" w:styleId="s30">
    <w:name w:val="s30"/>
    <w:basedOn w:val="a"/>
    <w:pPr>
      <w:spacing w:before="100" w:beforeAutospacing="1" w:after="100" w:afterAutospacing="1"/>
    </w:pPr>
  </w:style>
  <w:style w:type="paragraph" w:customStyle="1" w:styleId="s31">
    <w:name w:val="s31"/>
    <w:basedOn w:val="a"/>
    <w:pPr>
      <w:spacing w:before="100" w:beforeAutospacing="1" w:after="100" w:afterAutospacing="1"/>
    </w:pPr>
  </w:style>
  <w:style w:type="paragraph" w:customStyle="1" w:styleId="s32">
    <w:name w:val="s32"/>
    <w:basedOn w:val="a"/>
    <w:pPr>
      <w:spacing w:before="100" w:beforeAutospacing="1" w:after="100" w:afterAutospacing="1"/>
    </w:pPr>
  </w:style>
  <w:style w:type="paragraph" w:customStyle="1" w:styleId="s33">
    <w:name w:val="s33"/>
    <w:basedOn w:val="a"/>
    <w:pPr>
      <w:spacing w:before="100" w:beforeAutospacing="1" w:after="100" w:afterAutospacing="1"/>
    </w:pPr>
  </w:style>
  <w:style w:type="paragraph" w:customStyle="1" w:styleId="s34">
    <w:name w:val="s34"/>
    <w:basedOn w:val="a"/>
    <w:pPr>
      <w:spacing w:before="100" w:beforeAutospacing="1" w:after="100" w:afterAutospacing="1"/>
    </w:pPr>
  </w:style>
  <w:style w:type="paragraph" w:customStyle="1" w:styleId="s36">
    <w:name w:val="s36"/>
    <w:basedOn w:val="a"/>
    <w:pPr>
      <w:spacing w:before="100" w:beforeAutospacing="1" w:after="100" w:afterAutospacing="1"/>
    </w:pPr>
  </w:style>
  <w:style w:type="paragraph" w:customStyle="1" w:styleId="s37">
    <w:name w:val="s37"/>
    <w:basedOn w:val="a"/>
    <w:pPr>
      <w:spacing w:before="100" w:beforeAutospacing="1" w:after="100" w:afterAutospacing="1"/>
    </w:pPr>
  </w:style>
  <w:style w:type="paragraph" w:customStyle="1" w:styleId="s39">
    <w:name w:val="s39"/>
    <w:basedOn w:val="a"/>
    <w:pPr>
      <w:spacing w:before="100" w:beforeAutospacing="1" w:after="100" w:afterAutospacing="1"/>
    </w:pPr>
  </w:style>
  <w:style w:type="paragraph" w:customStyle="1" w:styleId="s40">
    <w:name w:val="s40"/>
    <w:basedOn w:val="a"/>
    <w:pPr>
      <w:spacing w:before="100" w:beforeAutospacing="1" w:after="100" w:afterAutospacing="1"/>
    </w:pPr>
  </w:style>
  <w:style w:type="paragraph" w:customStyle="1" w:styleId="s41">
    <w:name w:val="s41"/>
    <w:basedOn w:val="a"/>
    <w:pPr>
      <w:spacing w:before="100" w:beforeAutospacing="1" w:after="100" w:afterAutospacing="1"/>
    </w:pPr>
  </w:style>
  <w:style w:type="paragraph" w:customStyle="1" w:styleId="s42">
    <w:name w:val="s42"/>
    <w:basedOn w:val="a"/>
    <w:pPr>
      <w:spacing w:before="100" w:beforeAutospacing="1" w:after="100" w:afterAutospacing="1"/>
    </w:pPr>
  </w:style>
  <w:style w:type="paragraph" w:customStyle="1" w:styleId="s44">
    <w:name w:val="s44"/>
    <w:basedOn w:val="a"/>
    <w:pPr>
      <w:spacing w:before="100" w:beforeAutospacing="1" w:after="100" w:afterAutospacing="1"/>
    </w:pPr>
  </w:style>
  <w:style w:type="paragraph" w:customStyle="1" w:styleId="s45">
    <w:name w:val="s45"/>
    <w:basedOn w:val="a"/>
    <w:pPr>
      <w:spacing w:before="100" w:beforeAutospacing="1" w:after="100" w:afterAutospacing="1"/>
    </w:pPr>
  </w:style>
  <w:style w:type="paragraph" w:customStyle="1" w:styleId="s48">
    <w:name w:val="s48"/>
    <w:basedOn w:val="a"/>
    <w:pPr>
      <w:spacing w:before="100" w:beforeAutospacing="1" w:after="100" w:afterAutospacing="1"/>
    </w:pPr>
  </w:style>
  <w:style w:type="paragraph" w:customStyle="1" w:styleId="s49">
    <w:name w:val="s49"/>
    <w:basedOn w:val="a"/>
    <w:pPr>
      <w:spacing w:before="100" w:beforeAutospacing="1" w:after="100" w:afterAutospacing="1"/>
    </w:pPr>
  </w:style>
  <w:style w:type="paragraph" w:customStyle="1" w:styleId="s50">
    <w:name w:val="s50"/>
    <w:basedOn w:val="a"/>
    <w:pPr>
      <w:spacing w:before="100" w:beforeAutospacing="1" w:after="100" w:afterAutospacing="1"/>
    </w:pPr>
  </w:style>
  <w:style w:type="paragraph" w:customStyle="1" w:styleId="s52">
    <w:name w:val="s52"/>
    <w:basedOn w:val="a"/>
    <w:pPr>
      <w:spacing w:before="100" w:beforeAutospacing="1" w:after="100" w:afterAutospacing="1"/>
    </w:pPr>
  </w:style>
  <w:style w:type="paragraph" w:customStyle="1" w:styleId="s55">
    <w:name w:val="s55"/>
    <w:basedOn w:val="a"/>
    <w:pPr>
      <w:spacing w:before="100" w:beforeAutospacing="1" w:after="100" w:afterAutospacing="1"/>
    </w:pPr>
  </w:style>
  <w:style w:type="paragraph" w:customStyle="1" w:styleId="s56">
    <w:name w:val="s56"/>
    <w:basedOn w:val="a"/>
    <w:pPr>
      <w:spacing w:before="100" w:beforeAutospacing="1" w:after="100" w:afterAutospacing="1"/>
    </w:pPr>
  </w:style>
  <w:style w:type="paragraph" w:customStyle="1" w:styleId="s59">
    <w:name w:val="s59"/>
    <w:basedOn w:val="a"/>
    <w:pPr>
      <w:spacing w:before="100" w:beforeAutospacing="1" w:after="100" w:afterAutospacing="1"/>
    </w:pPr>
  </w:style>
  <w:style w:type="paragraph" w:customStyle="1" w:styleId="s61">
    <w:name w:val="s61"/>
    <w:basedOn w:val="a"/>
    <w:pPr>
      <w:spacing w:before="100" w:beforeAutospacing="1" w:after="100" w:afterAutospacing="1"/>
    </w:pPr>
  </w:style>
  <w:style w:type="paragraph" w:customStyle="1" w:styleId="s62">
    <w:name w:val="s62"/>
    <w:basedOn w:val="a"/>
    <w:pPr>
      <w:spacing w:before="100" w:beforeAutospacing="1" w:after="100" w:afterAutospacing="1"/>
    </w:pPr>
  </w:style>
  <w:style w:type="character" w:customStyle="1" w:styleId="s2">
    <w:name w:val="s2"/>
    <w:basedOn w:val="a0"/>
  </w:style>
  <w:style w:type="character" w:customStyle="1" w:styleId="bumpedfont15">
    <w:name w:val="bumpedfont15"/>
    <w:basedOn w:val="a0"/>
  </w:style>
  <w:style w:type="character" w:customStyle="1" w:styleId="s5">
    <w:name w:val="s5"/>
    <w:basedOn w:val="a0"/>
  </w:style>
  <w:style w:type="character" w:customStyle="1" w:styleId="s6">
    <w:name w:val="s6"/>
    <w:basedOn w:val="a0"/>
  </w:style>
  <w:style w:type="character" w:customStyle="1" w:styleId="s8">
    <w:name w:val="s8"/>
    <w:basedOn w:val="a0"/>
  </w:style>
  <w:style w:type="character" w:customStyle="1" w:styleId="s11">
    <w:name w:val="s11"/>
    <w:basedOn w:val="a0"/>
  </w:style>
  <w:style w:type="character" w:customStyle="1" w:styleId="s13">
    <w:name w:val="s13"/>
    <w:basedOn w:val="a0"/>
  </w:style>
  <w:style w:type="character" w:customStyle="1" w:styleId="s14">
    <w:name w:val="s14"/>
    <w:basedOn w:val="a0"/>
  </w:style>
  <w:style w:type="character" w:customStyle="1" w:styleId="s17">
    <w:name w:val="s17"/>
    <w:basedOn w:val="a0"/>
  </w:style>
  <w:style w:type="character" w:customStyle="1" w:styleId="s21">
    <w:name w:val="s21"/>
    <w:basedOn w:val="a0"/>
  </w:style>
  <w:style w:type="character" w:customStyle="1" w:styleId="s22">
    <w:name w:val="s22"/>
    <w:basedOn w:val="a0"/>
  </w:style>
  <w:style w:type="character" w:customStyle="1" w:styleId="s23">
    <w:name w:val="s23"/>
    <w:basedOn w:val="a0"/>
  </w:style>
  <w:style w:type="character" w:customStyle="1" w:styleId="s27">
    <w:name w:val="s27"/>
    <w:basedOn w:val="a0"/>
  </w:style>
  <w:style w:type="character" w:customStyle="1" w:styleId="s28">
    <w:name w:val="s28"/>
    <w:basedOn w:val="a0"/>
  </w:style>
  <w:style w:type="character" w:customStyle="1" w:styleId="s35">
    <w:name w:val="s35"/>
    <w:basedOn w:val="a0"/>
  </w:style>
  <w:style w:type="character" w:customStyle="1" w:styleId="s38">
    <w:name w:val="s38"/>
    <w:basedOn w:val="a0"/>
  </w:style>
  <w:style w:type="character" w:customStyle="1" w:styleId="s43">
    <w:name w:val="s43"/>
    <w:basedOn w:val="a0"/>
  </w:style>
  <w:style w:type="character" w:customStyle="1" w:styleId="s46">
    <w:name w:val="s46"/>
    <w:basedOn w:val="a0"/>
  </w:style>
  <w:style w:type="character" w:customStyle="1" w:styleId="s47">
    <w:name w:val="s47"/>
    <w:basedOn w:val="a0"/>
  </w:style>
  <w:style w:type="character" w:customStyle="1" w:styleId="s53">
    <w:name w:val="s53"/>
    <w:basedOn w:val="a0"/>
  </w:style>
  <w:style w:type="character" w:customStyle="1" w:styleId="s54">
    <w:name w:val="s54"/>
    <w:basedOn w:val="a0"/>
  </w:style>
  <w:style w:type="character" w:customStyle="1" w:styleId="s58">
    <w:name w:val="s58"/>
    <w:basedOn w:val="a0"/>
  </w:style>
  <w:style w:type="character" w:customStyle="1" w:styleId="s67">
    <w:name w:val="s67"/>
    <w:basedOn w:val="a0"/>
  </w:style>
  <w:style w:type="character" w:customStyle="1" w:styleId="s68">
    <w:name w:val="s68"/>
    <w:basedOn w:val="a0"/>
  </w:style>
  <w:style w:type="character" w:customStyle="1" w:styleId="emailstyle80">
    <w:name w:val="emailstyle80"/>
    <w:basedOn w:val="a0"/>
    <w:rPr>
      <w:rFonts w:ascii="Calibri" w:hAnsi="Calibri" w:cs="Calibri" w:hint="default"/>
      <w:color w:val="1F497D"/>
    </w:rPr>
  </w:style>
  <w:style w:type="character" w:customStyle="1" w:styleId="emailstyle81">
    <w:name w:val="emailstyle81"/>
    <w:basedOn w:val="a0"/>
    <w:rPr>
      <w:rFonts w:ascii="Calibri" w:hAnsi="Calibri" w:cs="Calibri" w:hint="default"/>
      <w:color w:val="1F497D"/>
    </w:rPr>
  </w:style>
  <w:style w:type="character" w:styleId="af5">
    <w:name w:val="annotation reference"/>
    <w:basedOn w:val="a0"/>
    <w:uiPriority w:val="99"/>
    <w:rPr>
      <w:sz w:val="16"/>
      <w:szCs w:val="16"/>
    </w:rPr>
  </w:style>
  <w:style w:type="paragraph" w:styleId="af6">
    <w:name w:val="annotation text"/>
    <w:basedOn w:val="a"/>
    <w:link w:val="af7"/>
    <w:uiPriority w:val="99"/>
    <w:rPr>
      <w:sz w:val="20"/>
      <w:szCs w:val="20"/>
    </w:rPr>
  </w:style>
  <w:style w:type="character" w:customStyle="1" w:styleId="af7">
    <w:name w:val="Текст примечания Знак"/>
    <w:basedOn w:val="a0"/>
    <w:link w:val="af6"/>
    <w:uiPriority w:val="99"/>
    <w:rPr>
      <w:rFonts w:ascii="Times New Roman" w:hAnsi="Times New Roman" w:cs="Times New Roman"/>
      <w:sz w:val="20"/>
      <w:szCs w:val="20"/>
      <w:lang w:eastAsia="ru-RU"/>
    </w:rPr>
  </w:style>
  <w:style w:type="paragraph" w:styleId="af8">
    <w:name w:val="annotation subject"/>
    <w:basedOn w:val="af6"/>
    <w:next w:val="af6"/>
    <w:link w:val="af9"/>
    <w:uiPriority w:val="99"/>
    <w:rPr>
      <w:b/>
      <w:bCs/>
    </w:rPr>
  </w:style>
  <w:style w:type="character" w:customStyle="1" w:styleId="af9">
    <w:name w:val="Тема примечания Знак"/>
    <w:basedOn w:val="af7"/>
    <w:link w:val="af8"/>
    <w:uiPriority w:val="99"/>
    <w:rPr>
      <w:rFonts w:ascii="Times New Roman" w:hAnsi="Times New Roman" w:cs="Times New Roman"/>
      <w:b/>
      <w:bCs/>
      <w:sz w:val="20"/>
      <w:szCs w:val="20"/>
      <w:lang w:eastAsia="ru-RU"/>
    </w:rPr>
  </w:style>
  <w:style w:type="character" w:customStyle="1" w:styleId="12">
    <w:name w:val="Основной текст1"/>
    <w:basedOn w:val="a0"/>
    <w:rPr>
      <w:rFonts w:ascii="Times New Roman" w:eastAsia="Times New Roman" w:hAnsi="Times New Roman" w:cs="Times New Roman"/>
      <w:color w:val="000000"/>
      <w:spacing w:val="8"/>
      <w:position w:val="0"/>
      <w:sz w:val="24"/>
      <w:szCs w:val="24"/>
      <w:shd w:val="clear" w:color="auto" w:fill="FFFFFF"/>
      <w:lang w:val="ru-RU" w:eastAsia="ru-RU" w:bidi="ru-RU"/>
    </w:rPr>
  </w:style>
  <w:style w:type="paragraph" w:styleId="afa">
    <w:name w:val="Title"/>
    <w:basedOn w:val="a"/>
    <w:link w:val="afb"/>
    <w:uiPriority w:val="99"/>
    <w:qFormat/>
    <w:pPr>
      <w:ind w:firstLine="567"/>
      <w:jc w:val="center"/>
    </w:pPr>
    <w:rPr>
      <w:rFonts w:ascii="Arial" w:eastAsia="Times New Roman" w:hAnsi="Arial"/>
      <w:b/>
    </w:rPr>
  </w:style>
  <w:style w:type="character" w:customStyle="1" w:styleId="afb">
    <w:name w:val="Название Знак"/>
    <w:basedOn w:val="a0"/>
    <w:link w:val="afa"/>
    <w:uiPriority w:val="99"/>
    <w:rPr>
      <w:rFonts w:ascii="Arial" w:eastAsia="Times New Roman" w:hAnsi="Arial" w:cs="Times New Roman"/>
      <w:b/>
      <w:sz w:val="24"/>
      <w:szCs w:val="24"/>
      <w:lang w:eastAsia="ru-RU"/>
    </w:rPr>
  </w:style>
  <w:style w:type="paragraph" w:customStyle="1" w:styleId="13">
    <w:name w:val="Обычный1"/>
    <w:pPr>
      <w:widowControl w:val="0"/>
      <w:spacing w:after="0" w:line="240" w:lineRule="auto"/>
    </w:pPr>
    <w:rPr>
      <w:rFonts w:ascii="Times New Roman" w:eastAsia="Times New Roman" w:hAnsi="Times New Roman" w:cs="Times New Roman"/>
      <w:sz w:val="20"/>
      <w:szCs w:val="20"/>
      <w:lang w:eastAsia="ru-RU"/>
    </w:rPr>
  </w:style>
  <w:style w:type="paragraph" w:customStyle="1" w:styleId="Textbody">
    <w:name w:val="Text body"/>
    <w:basedOn w:val="a"/>
    <w:uiPriority w:val="99"/>
    <w:pPr>
      <w:spacing w:after="140" w:line="288" w:lineRule="auto"/>
    </w:pPr>
    <w:rPr>
      <w:rFonts w:ascii="Liberation Serif" w:eastAsia="SimSun" w:hAnsi="Liberation Serif" w:cs="Mangal"/>
      <w:lang w:eastAsia="zh-CN" w:bidi="hi-IN"/>
    </w:rPr>
  </w:style>
  <w:style w:type="paragraph" w:customStyle="1" w:styleId="14">
    <w:name w:val="Верхний колонтитул1"/>
    <w:basedOn w:val="a"/>
    <w:link w:val="afc"/>
    <w:uiPriority w:val="99"/>
    <w:pPr>
      <w:tabs>
        <w:tab w:val="center" w:pos="4677"/>
        <w:tab w:val="right" w:pos="9355"/>
      </w:tabs>
    </w:pPr>
  </w:style>
  <w:style w:type="character" w:customStyle="1" w:styleId="afc">
    <w:name w:val="Верхний колонтитул Знак"/>
    <w:basedOn w:val="a0"/>
    <w:link w:val="14"/>
    <w:uiPriority w:val="99"/>
    <w:rPr>
      <w:rFonts w:ascii="Times New Roman" w:hAnsi="Times New Roman" w:cs="Times New Roman"/>
      <w:sz w:val="24"/>
      <w:szCs w:val="24"/>
      <w:lang w:eastAsia="ru-RU"/>
    </w:rPr>
  </w:style>
  <w:style w:type="paragraph" w:customStyle="1" w:styleId="15">
    <w:name w:val="Нижний колонтитул1"/>
    <w:basedOn w:val="a"/>
    <w:link w:val="afd"/>
    <w:uiPriority w:val="99"/>
    <w:pPr>
      <w:tabs>
        <w:tab w:val="center" w:pos="4677"/>
        <w:tab w:val="right" w:pos="9355"/>
      </w:tabs>
    </w:pPr>
  </w:style>
  <w:style w:type="character" w:customStyle="1" w:styleId="afd">
    <w:name w:val="Нижний колонтитул Знак"/>
    <w:basedOn w:val="a0"/>
    <w:link w:val="15"/>
    <w:uiPriority w:val="99"/>
    <w:rPr>
      <w:rFonts w:ascii="Times New Roman" w:hAnsi="Times New Roman" w:cs="Times New Roman"/>
      <w:sz w:val="24"/>
      <w:szCs w:val="24"/>
      <w:lang w:eastAsia="ru-RU"/>
    </w:rPr>
  </w:style>
  <w:style w:type="paragraph" w:customStyle="1" w:styleId="Standard">
    <w:name w:val="Standard"/>
    <w:pPr>
      <w:spacing w:after="0" w:line="240" w:lineRule="auto"/>
    </w:pPr>
    <w:rPr>
      <w:rFonts w:ascii="Tempora LGC Uni" w:eastAsia="Droid Sans Fallback" w:hAnsi="Tempora LGC Uni" w:cs="FreeSans"/>
      <w:sz w:val="24"/>
      <w:szCs w:val="24"/>
      <w:lang w:eastAsia="zh-CN" w:bidi="hi-IN"/>
    </w:rPr>
  </w:style>
  <w:style w:type="paragraph" w:styleId="afe">
    <w:name w:val="List Paragraph"/>
    <w:basedOn w:val="Standard"/>
    <w:pPr>
      <w:spacing w:after="200"/>
      <w:ind w:left="720"/>
    </w:pPr>
  </w:style>
  <w:style w:type="paragraph" w:customStyle="1" w:styleId="ConsPlusNormal">
    <w:name w:val="ConsPlusNormal"/>
    <w:link w:val="ConsPlusNormal1"/>
    <w:uiPriority w:val="99"/>
    <w:rsid w:val="00324095"/>
    <w:pPr>
      <w:widowControl w:val="0"/>
      <w:spacing w:after="0" w:line="240" w:lineRule="auto"/>
      <w:ind w:firstLine="720"/>
    </w:pPr>
    <w:rPr>
      <w:rFonts w:ascii="Times New Roman" w:eastAsia="Times New Roman" w:hAnsi="Times New Roman" w:cs="Times New Roman"/>
      <w:sz w:val="24"/>
      <w:szCs w:val="20"/>
      <w:lang w:eastAsia="ru-RU"/>
    </w:rPr>
  </w:style>
  <w:style w:type="character" w:customStyle="1" w:styleId="ConsPlusNormal1">
    <w:name w:val="ConsPlusNormal1"/>
    <w:link w:val="ConsPlusNormal"/>
    <w:locked/>
    <w:rsid w:val="00324095"/>
    <w:rPr>
      <w:rFonts w:ascii="Times New Roman" w:eastAsia="Times New Roman" w:hAnsi="Times New Roman" w:cs="Times New Roman"/>
      <w:sz w:val="24"/>
      <w:szCs w:val="20"/>
      <w:lang w:eastAsia="ru-RU"/>
    </w:rPr>
  </w:style>
  <w:style w:type="paragraph" w:styleId="aff">
    <w:name w:val="Normal (Web)"/>
    <w:basedOn w:val="a"/>
    <w:uiPriority w:val="99"/>
    <w:semiHidden/>
    <w:unhideWhenUsed/>
    <w:rsid w:val="00324095"/>
    <w:pPr>
      <w:spacing w:before="100" w:beforeAutospacing="1" w:after="100" w:afterAutospacing="1"/>
    </w:pPr>
    <w:rPr>
      <w:rFonts w:eastAsia="Times New Roman"/>
    </w:rPr>
  </w:style>
  <w:style w:type="paragraph" w:customStyle="1" w:styleId="ConsPlusTitle">
    <w:name w:val="ConsPlusTitle"/>
    <w:link w:val="ConsPlusTitle1"/>
    <w:rsid w:val="00AC2701"/>
    <w:pPr>
      <w:widowControl w:val="0"/>
      <w:spacing w:after="0" w:line="240" w:lineRule="auto"/>
    </w:pPr>
    <w:rPr>
      <w:rFonts w:ascii="Times New Roman" w:eastAsia="Times New Roman" w:hAnsi="Times New Roman" w:cs="Times New Roman"/>
      <w:b/>
      <w:sz w:val="24"/>
      <w:szCs w:val="20"/>
      <w:lang w:eastAsia="ru-RU"/>
    </w:rPr>
  </w:style>
  <w:style w:type="character" w:customStyle="1" w:styleId="ConsPlusTitle1">
    <w:name w:val="ConsPlusTitle1"/>
    <w:link w:val="ConsPlusTitle"/>
    <w:locked/>
    <w:rsid w:val="00AC2701"/>
    <w:rPr>
      <w:rFonts w:ascii="Times New Roman" w:eastAsia="Times New Roman" w:hAnsi="Times New Roman" w:cs="Times New Roman"/>
      <w:b/>
      <w:sz w:val="24"/>
      <w:szCs w:val="20"/>
      <w:lang w:eastAsia="ru-RU"/>
    </w:rPr>
  </w:style>
  <w:style w:type="paragraph" w:customStyle="1" w:styleId="16">
    <w:name w:val="Без интервала1"/>
    <w:rsid w:val="00980798"/>
    <w:pPr>
      <w:suppressAutoHyphens/>
      <w:spacing w:after="0" w:line="240" w:lineRule="auto"/>
    </w:pPr>
    <w:rPr>
      <w:rFonts w:eastAsia="Times New Roman"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
    <w:uiPriority w:val="9"/>
    <w:rPr>
      <w:rFonts w:ascii="Arial" w:eastAsia="Arial" w:hAnsi="Arial" w:cs="Arial"/>
      <w:sz w:val="40"/>
      <w:szCs w:val="40"/>
    </w:rPr>
  </w:style>
  <w:style w:type="paragraph" w:customStyle="1" w:styleId="21">
    <w:name w:val="Заголовок 21"/>
    <w:basedOn w:val="a"/>
    <w:next w:val="a"/>
    <w:link w:val="Heading2Char"/>
    <w:uiPriority w:val="9"/>
    <w:qFormat/>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Pr>
      <w:rFonts w:ascii="Arial" w:eastAsia="Arial" w:hAnsi="Arial" w:cs="Arial"/>
      <w:sz w:val="34"/>
    </w:rPr>
  </w:style>
  <w:style w:type="paragraph" w:customStyle="1" w:styleId="31">
    <w:name w:val="Заголовок 31"/>
    <w:basedOn w:val="a"/>
    <w:next w:val="a"/>
    <w:link w:val="Heading3Char"/>
    <w:uiPriority w:val="9"/>
    <w:qFormat/>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Pr>
      <w:rFonts w:ascii="Arial" w:eastAsia="Arial" w:hAnsi="Arial" w:cs="Arial"/>
      <w:sz w:val="30"/>
      <w:szCs w:val="30"/>
    </w:rPr>
  </w:style>
  <w:style w:type="paragraph" w:customStyle="1" w:styleId="41">
    <w:name w:val="Заголовок 41"/>
    <w:basedOn w:val="a"/>
    <w:next w:val="a"/>
    <w:link w:val="Heading4Char"/>
    <w:uiPriority w:val="9"/>
    <w:qFormat/>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Pr>
      <w:rFonts w:ascii="Arial" w:eastAsia="Arial" w:hAnsi="Arial" w:cs="Arial"/>
      <w:b/>
      <w:bCs/>
      <w:sz w:val="26"/>
      <w:szCs w:val="26"/>
    </w:rPr>
  </w:style>
  <w:style w:type="paragraph" w:customStyle="1" w:styleId="51">
    <w:name w:val="Заголовок 51"/>
    <w:basedOn w:val="a"/>
    <w:next w:val="a"/>
    <w:link w:val="Heading5Char"/>
    <w:uiPriority w:val="9"/>
    <w:qFormat/>
    <w:pPr>
      <w:keepNext/>
      <w:keepLines/>
      <w:spacing w:before="320" w:after="200"/>
      <w:outlineLvl w:val="4"/>
    </w:pPr>
    <w:rPr>
      <w:rFonts w:ascii="Arial" w:eastAsia="Arial" w:hAnsi="Arial" w:cs="Arial"/>
      <w:b/>
      <w:bCs/>
    </w:rPr>
  </w:style>
  <w:style w:type="character" w:customStyle="1" w:styleId="Heading5Char">
    <w:name w:val="Heading 5 Char"/>
    <w:basedOn w:val="a0"/>
    <w:link w:val="51"/>
    <w:uiPriority w:val="9"/>
    <w:rPr>
      <w:rFonts w:ascii="Arial" w:eastAsia="Arial" w:hAnsi="Arial" w:cs="Arial"/>
      <w:b/>
      <w:bCs/>
      <w:sz w:val="24"/>
      <w:szCs w:val="24"/>
    </w:rPr>
  </w:style>
  <w:style w:type="paragraph" w:customStyle="1" w:styleId="61">
    <w:name w:val="Заголовок 61"/>
    <w:basedOn w:val="a"/>
    <w:next w:val="a"/>
    <w:link w:val="Heading6Char"/>
    <w:uiPriority w:val="9"/>
    <w:qFormat/>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Pr>
      <w:rFonts w:ascii="Arial" w:eastAsia="Arial" w:hAnsi="Arial" w:cs="Arial"/>
      <w:b/>
      <w:bCs/>
      <w:sz w:val="22"/>
      <w:szCs w:val="22"/>
    </w:rPr>
  </w:style>
  <w:style w:type="paragraph" w:customStyle="1" w:styleId="71">
    <w:name w:val="Заголовок 71"/>
    <w:basedOn w:val="a"/>
    <w:next w:val="a"/>
    <w:link w:val="Heading7Char"/>
    <w:uiPriority w:val="9"/>
    <w:qFormat/>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Pr>
      <w:rFonts w:ascii="Arial" w:eastAsia="Arial" w:hAnsi="Arial" w:cs="Arial"/>
      <w:b/>
      <w:bCs/>
      <w:i/>
      <w:iCs/>
      <w:sz w:val="22"/>
      <w:szCs w:val="22"/>
    </w:rPr>
  </w:style>
  <w:style w:type="paragraph" w:customStyle="1" w:styleId="81">
    <w:name w:val="Заголовок 81"/>
    <w:basedOn w:val="a"/>
    <w:next w:val="a"/>
    <w:link w:val="Heading8Char"/>
    <w:uiPriority w:val="9"/>
    <w:qFormat/>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Pr>
      <w:rFonts w:ascii="Arial" w:eastAsia="Arial" w:hAnsi="Arial" w:cs="Arial"/>
      <w:i/>
      <w:iCs/>
      <w:sz w:val="22"/>
      <w:szCs w:val="22"/>
    </w:rPr>
  </w:style>
  <w:style w:type="paragraph" w:customStyle="1" w:styleId="91">
    <w:name w:val="Заголовок 91"/>
    <w:basedOn w:val="a"/>
    <w:next w:val="a"/>
    <w:link w:val="Heading9Char"/>
    <w:uiPriority w:val="9"/>
    <w:qFormat/>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style>
  <w:style w:type="character" w:customStyle="1" w:styleId="a5">
    <w:name w:val="Подзаголовок Знак"/>
    <w:basedOn w:val="a0"/>
    <w:link w:val="a4"/>
    <w:uiPriority w:val="11"/>
    <w:rPr>
      <w:sz w:val="24"/>
      <w:szCs w:val="24"/>
    </w:rPr>
  </w:style>
  <w:style w:type="paragraph" w:styleId="2">
    <w:name w:val="Quote"/>
    <w:basedOn w:val="a"/>
    <w:next w:val="a"/>
    <w:link w:val="20"/>
    <w:uiPriority w:val="29"/>
    <w:qFormat/>
    <w:pPr>
      <w:ind w:left="720" w:right="720"/>
    </w:pPr>
    <w:rPr>
      <w:i/>
    </w:rPr>
  </w:style>
  <w:style w:type="character" w:customStyle="1" w:styleId="20">
    <w:name w:val="Цитата 2 Знак"/>
    <w:link w:val="2"/>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customStyle="1" w:styleId="1">
    <w:name w:val="Название объекта1"/>
    <w:basedOn w:val="a"/>
    <w:next w:val="a"/>
    <w:link w:val="CaptionChar"/>
    <w:uiPriority w:val="35"/>
    <w:qFormat/>
    <w:pPr>
      <w:spacing w:line="276" w:lineRule="auto"/>
    </w:pPr>
    <w:rPr>
      <w:b/>
      <w:bCs/>
      <w:color w:val="4F81BD"/>
      <w:sz w:val="18"/>
      <w:szCs w:val="18"/>
    </w:rPr>
  </w:style>
  <w:style w:type="character" w:customStyle="1" w:styleId="CaptionChar">
    <w:name w:val="Caption Char"/>
    <w:basedOn w:val="a0"/>
    <w:link w:val="1"/>
    <w:uiPriority w:val="35"/>
    <w:rPr>
      <w:b/>
      <w:bCs/>
      <w:color w:val="4F81BD"/>
      <w:sz w:val="18"/>
      <w:szCs w:val="18"/>
    </w:rPr>
  </w:style>
  <w:style w:type="table" w:styleId="a8">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Таблица простая 11"/>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0">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0">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B"/>
      </w:tcPr>
    </w:tblStylePr>
    <w:tblStylePr w:type="band1Horz">
      <w:rPr>
        <w:rFonts w:ascii="Arial" w:hAnsi="Arial"/>
        <w:color w:val="404040"/>
        <w:sz w:val="22"/>
      </w:rPr>
      <w:tblPr/>
      <w:tcPr>
        <w:shd w:val="clear" w:color="FFFFFF" w:fill="F2DCDB"/>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0DD"/>
      </w:tcPr>
    </w:tblStylePr>
    <w:tblStylePr w:type="band1Horz">
      <w:rPr>
        <w:rFonts w:ascii="Arial" w:hAnsi="Arial"/>
        <w:color w:val="404040"/>
        <w:sz w:val="22"/>
      </w:rPr>
      <w:tblPr/>
      <w:tcPr>
        <w:shd w:val="clear" w:color="FFFFFF" w:fill="EAF0DD"/>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F2DCDB"/>
      </w:tcPr>
    </w:tblStylePr>
    <w:tblStylePr w:type="band1Horz">
      <w:rPr>
        <w:rFonts w:ascii="Arial" w:hAnsi="Arial"/>
        <w:color w:val="404040"/>
        <w:sz w:val="22"/>
      </w:rPr>
      <w:tblPr/>
      <w:tcPr>
        <w:shd w:val="clear" w:color="FFFFFF" w:fill="F2DCDB"/>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EAF0DD"/>
      </w:tcPr>
    </w:tblStylePr>
    <w:tblStylePr w:type="band1Horz">
      <w:rPr>
        <w:rFonts w:ascii="Arial" w:hAnsi="Arial"/>
        <w:color w:val="404040"/>
        <w:sz w:val="22"/>
      </w:rPr>
      <w:tblPr/>
      <w:tcPr>
        <w:shd w:val="clear" w:color="FFFFFF" w:fill="EAF0DD"/>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5D8DC2"/>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1"/>
      </w:tcPr>
    </w:tblStylePr>
    <w:tblStylePr w:type="band1Horz">
      <w:rPr>
        <w:rFonts w:ascii="Arial" w:hAnsi="Arial"/>
        <w:color w:val="404040"/>
        <w:sz w:val="22"/>
      </w:rPr>
      <w:tblPr/>
      <w:tcPr>
        <w:shd w:val="clear" w:color="FFFFFF" w:fill="DCE6F1"/>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D99694"/>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B"/>
      </w:tcPr>
    </w:tblStylePr>
    <w:tblStylePr w:type="band1Horz">
      <w:rPr>
        <w:rFonts w:ascii="Arial" w:hAnsi="Arial"/>
        <w:color w:val="404040"/>
        <w:sz w:val="22"/>
      </w:rPr>
      <w:tblPr/>
      <w:tcPr>
        <w:shd w:val="clear" w:color="FFFFFF" w:fill="F2DCDB"/>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9BBA59"/>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0DD"/>
      </w:tcPr>
    </w:tblStylePr>
    <w:tblStylePr w:type="band1Horz">
      <w:rPr>
        <w:rFonts w:ascii="Arial" w:hAnsi="Arial"/>
        <w:color w:val="404040"/>
        <w:sz w:val="22"/>
      </w:rPr>
      <w:tblPr/>
      <w:tcPr>
        <w:shd w:val="clear" w:color="FFFFFF" w:fill="EAF0DD"/>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B2A1C6"/>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4BACC6"/>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F79646"/>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BFBFBF"/>
      <w:tblCellMar>
        <w:top w:w="0" w:type="dxa"/>
        <w:left w:w="108" w:type="dxa"/>
        <w:bottom w:w="0" w:type="dxa"/>
        <w:right w:w="108"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000000"/>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DAE5F1"/>
      <w:tblCellMar>
        <w:top w:w="0" w:type="dxa"/>
        <w:left w:w="108" w:type="dxa"/>
        <w:bottom w:w="0" w:type="dxa"/>
        <w:right w:w="108"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000000"/>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DC5E0"/>
      </w:tcPr>
    </w:tblStylePr>
    <w:tblStylePr w:type="band1Horz">
      <w:tblPr/>
      <w:tcPr>
        <w:shd w:val="clear" w:color="FFFFFF" w:fill="ADC5E0"/>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F2DCDB"/>
      <w:tblCellMar>
        <w:top w:w="0" w:type="dxa"/>
        <w:left w:w="108" w:type="dxa"/>
        <w:bottom w:w="0" w:type="dxa"/>
        <w:right w:w="108"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000000"/>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1ADAC"/>
      </w:tcPr>
    </w:tblStylePr>
    <w:tblStylePr w:type="band1Horz">
      <w:tblPr/>
      <w:tcPr>
        <w:shd w:val="clear" w:color="FFFFFF" w:fill="E1ADAC"/>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EAF0DD"/>
      <w:tblCellMar>
        <w:top w:w="0" w:type="dxa"/>
        <w:left w:w="108" w:type="dxa"/>
        <w:bottom w:w="0" w:type="dxa"/>
        <w:right w:w="108"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000000"/>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1DFB2"/>
      </w:tcPr>
    </w:tblStylePr>
    <w:tblStylePr w:type="band1Horz">
      <w:tblPr/>
      <w:tcPr>
        <w:shd w:val="clear" w:color="FFFFFF" w:fill="D1DFB2"/>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E5DFEC"/>
      <w:tblCellMar>
        <w:top w:w="0" w:type="dxa"/>
        <w:left w:w="108" w:type="dxa"/>
        <w:bottom w:w="0" w:type="dxa"/>
        <w:right w:w="108"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000000"/>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DAEEF3"/>
      <w:tblCellMar>
        <w:top w:w="0" w:type="dxa"/>
        <w:left w:w="108" w:type="dxa"/>
        <w:bottom w:w="0" w:type="dxa"/>
        <w:right w:w="108"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000000"/>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BD9E4"/>
      </w:tcPr>
    </w:tblStylePr>
    <w:tblStylePr w:type="band1Horz">
      <w:tblPr/>
      <w:tcPr>
        <w:shd w:val="clear" w:color="FFFFFF" w:fill="ABD9E4"/>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FDE9D8"/>
      <w:tblCellMar>
        <w:top w:w="0" w:type="dxa"/>
        <w:left w:w="108" w:type="dxa"/>
        <w:bottom w:w="0" w:type="dxa"/>
        <w:right w:w="108"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000000"/>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DA8"/>
      </w:tcPr>
    </w:tblStylePr>
    <w:tblStylePr w:type="band1Horz">
      <w:tblPr/>
      <w:tcPr>
        <w:shd w:val="clear" w:color="FFFFFF" w:fill="FBCDA8"/>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A4A4A"/>
      </w:rPr>
      <w:tblPr/>
      <w:tcPr>
        <w:tcBorders>
          <w:bottom w:val="single" w:sz="12" w:space="0" w:color="000000"/>
        </w:tcBorders>
      </w:tcPr>
    </w:tblStylePr>
    <w:tblStylePr w:type="lastRow">
      <w:rPr>
        <w:b/>
        <w:color w:val="4A4A4A"/>
      </w:rPr>
    </w:tblStylePr>
    <w:tblStylePr w:type="firstCol">
      <w:rPr>
        <w:b/>
        <w:color w:val="4A4A4A"/>
      </w:rPr>
    </w:tblStylePr>
    <w:tblStylePr w:type="lastCol">
      <w:rPr>
        <w:b/>
        <w:color w:val="4A4A4A"/>
      </w:rPr>
    </w:tblStylePr>
    <w:tblStylePr w:type="band1Vert">
      <w:tblPr/>
      <w:tcPr>
        <w:shd w:val="clear" w:color="FFFFFF" w:fill="CBCBCB"/>
      </w:tcPr>
    </w:tblStylePr>
    <w:tblStylePr w:type="band1Horz">
      <w:rPr>
        <w:rFonts w:ascii="Arial" w:hAnsi="Arial"/>
        <w:color w:val="404040"/>
        <w:sz w:val="22"/>
      </w:rPr>
      <w:tblPr/>
      <w:tcPr>
        <w:shd w:val="clear" w:color="FFFFFF" w:fill="CBCBCB"/>
      </w:tcPr>
    </w:tblStylePr>
    <w:tblStylePr w:type="band2Horz">
      <w:rPr>
        <w:rFonts w:ascii="Arial" w:hAnsi="Arial"/>
        <w:color w:val="404040"/>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3E70A3"/>
      </w:rPr>
      <w:tblPr/>
      <w:tcPr>
        <w:tcBorders>
          <w:bottom w:val="single" w:sz="12" w:space="0" w:color="000000"/>
        </w:tcBorders>
      </w:tcPr>
    </w:tblStylePr>
    <w:tblStylePr w:type="lastRow">
      <w:rPr>
        <w:b/>
        <w:color w:val="3E70A3"/>
      </w:rPr>
    </w:tblStylePr>
    <w:tblStylePr w:type="firstCol">
      <w:rPr>
        <w:b/>
        <w:color w:val="3E70A3"/>
      </w:rPr>
    </w:tblStylePr>
    <w:tblStylePr w:type="lastCol">
      <w:rPr>
        <w:b/>
        <w:color w:val="3E70A3"/>
      </w:rPr>
    </w:tblStylePr>
    <w:tblStylePr w:type="band1Vert">
      <w:tblPr/>
      <w:tcPr>
        <w:shd w:val="clear" w:color="FFFFFF" w:fill="DAE5F1"/>
      </w:tcPr>
    </w:tblStylePr>
    <w:tblStylePr w:type="band1Horz">
      <w:rPr>
        <w:rFonts w:ascii="Arial" w:hAnsi="Arial"/>
        <w:color w:val="404040"/>
        <w:sz w:val="22"/>
      </w:rPr>
      <w:tblPr/>
      <w:tcPr>
        <w:shd w:val="clear" w:color="FFFFFF" w:fill="DAE5F1"/>
      </w:tcPr>
    </w:tblStylePr>
    <w:tblStylePr w:type="band2Horz">
      <w:rPr>
        <w:rFonts w:ascii="Arial" w:hAnsi="Arial"/>
        <w:color w:val="404040"/>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9C3A37"/>
      </w:rPr>
      <w:tblPr/>
      <w:tcPr>
        <w:tcBorders>
          <w:bottom w:val="single" w:sz="12" w:space="0" w:color="000000"/>
        </w:tcBorders>
      </w:tcPr>
    </w:tblStylePr>
    <w:tblStylePr w:type="lastRow">
      <w:rPr>
        <w:b/>
        <w:color w:val="9C3A37"/>
      </w:rPr>
    </w:tblStylePr>
    <w:tblStylePr w:type="firstCol">
      <w:rPr>
        <w:b/>
        <w:color w:val="9C3A37"/>
      </w:rPr>
    </w:tblStylePr>
    <w:tblStylePr w:type="lastCol">
      <w:rPr>
        <w:b/>
        <w:color w:val="9C3A37"/>
      </w:rPr>
    </w:tblStylePr>
    <w:tblStylePr w:type="band1Vert">
      <w:tblPr/>
      <w:tcPr>
        <w:shd w:val="clear" w:color="FFFFFF" w:fill="F2DCDB"/>
      </w:tcPr>
    </w:tblStylePr>
    <w:tblStylePr w:type="band1Horz">
      <w:rPr>
        <w:rFonts w:ascii="Arial" w:hAnsi="Arial"/>
        <w:color w:val="404040"/>
        <w:sz w:val="22"/>
      </w:rPr>
      <w:tblPr/>
      <w:tcPr>
        <w:shd w:val="clear" w:color="FFFFFF" w:fill="F2DCDB"/>
      </w:tcPr>
    </w:tblStylePr>
    <w:tblStylePr w:type="band2Horz">
      <w:rPr>
        <w:rFonts w:ascii="Arial" w:hAnsi="Arial"/>
        <w:color w:val="404040"/>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5C702F"/>
      </w:rPr>
      <w:tblPr/>
      <w:tcPr>
        <w:tcBorders>
          <w:bottom w:val="single" w:sz="12" w:space="0" w:color="000000"/>
        </w:tcBorders>
      </w:tcPr>
    </w:tblStylePr>
    <w:tblStylePr w:type="lastRow">
      <w:rPr>
        <w:b/>
        <w:color w:val="5C702F"/>
      </w:rPr>
    </w:tblStylePr>
    <w:tblStylePr w:type="firstCol">
      <w:rPr>
        <w:b/>
        <w:color w:val="5C702F"/>
      </w:rPr>
    </w:tblStylePr>
    <w:tblStylePr w:type="lastCol">
      <w:rPr>
        <w:b/>
        <w:color w:val="5C702F"/>
      </w:rPr>
    </w:tblStylePr>
    <w:tblStylePr w:type="band1Vert">
      <w:tblPr/>
      <w:tcPr>
        <w:shd w:val="clear" w:color="FFFFFF" w:fill="EAF0DD"/>
      </w:tcPr>
    </w:tblStylePr>
    <w:tblStylePr w:type="band1Horz">
      <w:rPr>
        <w:rFonts w:ascii="Arial" w:hAnsi="Arial"/>
        <w:color w:val="404040"/>
        <w:sz w:val="22"/>
      </w:rPr>
      <w:tblPr/>
      <w:tcPr>
        <w:shd w:val="clear" w:color="FFFFFF" w:fill="EAF0DD"/>
      </w:tcPr>
    </w:tblStylePr>
    <w:tblStylePr w:type="band2Horz">
      <w:rPr>
        <w:rFonts w:ascii="Arial" w:hAnsi="Arial"/>
        <w:color w:val="404040"/>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664F82"/>
      </w:rPr>
      <w:tblPr/>
      <w:tcPr>
        <w:tcBorders>
          <w:bottom w:val="single" w:sz="12" w:space="0" w:color="000000"/>
        </w:tcBorders>
      </w:tcPr>
    </w:tblStylePr>
    <w:tblStylePr w:type="lastRow">
      <w:rPr>
        <w:b/>
        <w:color w:val="664F82"/>
      </w:rPr>
    </w:tblStylePr>
    <w:tblStylePr w:type="firstCol">
      <w:rPr>
        <w:b/>
        <w:color w:val="664F82"/>
      </w:rPr>
    </w:tblStylePr>
    <w:tblStylePr w:type="lastCol">
      <w:rPr>
        <w:b/>
        <w:color w:val="664F82"/>
      </w:rPr>
    </w:tblStylePr>
    <w:tblStylePr w:type="band1Vert">
      <w:tblPr/>
      <w:tcPr>
        <w:shd w:val="clear" w:color="FFFFFF" w:fill="E5DFEC"/>
      </w:tcPr>
    </w:tblStylePr>
    <w:tblStylePr w:type="band1Horz">
      <w:rPr>
        <w:rFonts w:ascii="Arial" w:hAnsi="Arial"/>
        <w:color w:val="404040"/>
        <w:sz w:val="22"/>
      </w:rPr>
      <w:tblPr/>
      <w:tcPr>
        <w:shd w:val="clear" w:color="FFFFFF" w:fill="E5DFEC"/>
      </w:tcPr>
    </w:tblStylePr>
    <w:tblStylePr w:type="band2Horz">
      <w:rPr>
        <w:rFonts w:ascii="Arial" w:hAnsi="Arial"/>
        <w:color w:val="404040"/>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266777"/>
      </w:rPr>
      <w:tblPr/>
      <w:tcPr>
        <w:tcBorders>
          <w:bottom w:val="single" w:sz="12" w:space="0" w:color="000000"/>
        </w:tcBorders>
      </w:tcPr>
    </w:tblStylePr>
    <w:tblStylePr w:type="lastRow">
      <w:rPr>
        <w:b/>
        <w:color w:val="266777"/>
      </w:rPr>
    </w:tblStylePr>
    <w:tblStylePr w:type="firstCol">
      <w:rPr>
        <w:b/>
        <w:color w:val="266777"/>
      </w:rPr>
    </w:tblStylePr>
    <w:tblStylePr w:type="lastCol">
      <w:rPr>
        <w:b/>
        <w:color w:val="266777"/>
      </w:rPr>
    </w:tblStylePr>
    <w:tblStylePr w:type="band1Vert">
      <w:tblPr/>
      <w:tcPr>
        <w:shd w:val="clear" w:color="FFFFFF" w:fill="DAEEF3"/>
      </w:tcPr>
    </w:tblStylePr>
    <w:tblStylePr w:type="band1Horz">
      <w:rPr>
        <w:rFonts w:ascii="Arial" w:hAnsi="Arial"/>
        <w:color w:val="404040"/>
        <w:sz w:val="22"/>
      </w:rPr>
      <w:tblPr/>
      <w:tcPr>
        <w:shd w:val="clear" w:color="FFFFFF" w:fill="DAEEF3"/>
      </w:tcPr>
    </w:tblStylePr>
    <w:tblStylePr w:type="band2Horz">
      <w:rPr>
        <w:rFonts w:ascii="Arial" w:hAnsi="Arial"/>
        <w:color w:val="404040"/>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266777"/>
      </w:rPr>
      <w:tblPr/>
      <w:tcPr>
        <w:tcBorders>
          <w:bottom w:val="single" w:sz="12" w:space="0" w:color="000000"/>
        </w:tcBorders>
      </w:tcPr>
    </w:tblStylePr>
    <w:tblStylePr w:type="lastRow">
      <w:rPr>
        <w:b/>
        <w:color w:val="266777"/>
      </w:rPr>
    </w:tblStylePr>
    <w:tblStylePr w:type="firstCol">
      <w:rPr>
        <w:b/>
        <w:color w:val="266777"/>
      </w:rPr>
    </w:tblStylePr>
    <w:tblStylePr w:type="lastCol">
      <w:rPr>
        <w:b/>
        <w:color w:val="266777"/>
      </w:rPr>
    </w:tblStylePr>
    <w:tblStylePr w:type="band1Vert">
      <w:tblPr/>
      <w:tcPr>
        <w:shd w:val="clear" w:color="FFFFFF" w:fill="FDE9D8"/>
      </w:tcPr>
    </w:tblStylePr>
    <w:tblStylePr w:type="band1Horz">
      <w:rPr>
        <w:rFonts w:ascii="Arial" w:hAnsi="Arial"/>
        <w:color w:val="404040"/>
        <w:sz w:val="22"/>
      </w:rPr>
      <w:tblPr/>
      <w:tcPr>
        <w:shd w:val="clear" w:color="FFFFFF" w:fill="FDE9D8"/>
      </w:tcPr>
    </w:tblStylePr>
    <w:tblStylePr w:type="band2Horz">
      <w:rPr>
        <w:rFonts w:ascii="Arial" w:hAnsi="Arial"/>
        <w:color w:val="404040"/>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4A4A4A"/>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4A4A4A"/>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A4A4A"/>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4A4A4A"/>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F2F2F2"/>
      </w:tcPr>
    </w:tblStylePr>
    <w:tblStylePr w:type="band1Horz">
      <w:rPr>
        <w:rFonts w:ascii="Arial" w:hAnsi="Arial"/>
        <w:color w:val="4A4A4A"/>
        <w:sz w:val="22"/>
      </w:rPr>
      <w:tblPr/>
      <w:tcPr>
        <w:shd w:val="clear" w:color="FFFFFF" w:fill="F2F2F2"/>
      </w:tcPr>
    </w:tblStylePr>
    <w:tblStylePr w:type="band2Horz">
      <w:rPr>
        <w:rFonts w:ascii="Arial" w:hAnsi="Arial"/>
        <w:color w:val="4A4A4A"/>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3E70A3"/>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3E70A3"/>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3E70A3"/>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3E70A3"/>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DAE5F1"/>
      </w:tcPr>
    </w:tblStylePr>
    <w:tblStylePr w:type="band1Horz">
      <w:rPr>
        <w:rFonts w:ascii="Arial" w:hAnsi="Arial"/>
        <w:color w:val="3E70A3"/>
        <w:sz w:val="22"/>
      </w:rPr>
      <w:tblPr/>
      <w:tcPr>
        <w:shd w:val="clear" w:color="FFFFFF" w:fill="DAE5F1"/>
      </w:tcPr>
    </w:tblStylePr>
    <w:tblStylePr w:type="band2Horz">
      <w:rPr>
        <w:rFonts w:ascii="Arial" w:hAnsi="Arial"/>
        <w:color w:val="3E70A3"/>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9C3A37"/>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9C3A37"/>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C3A37"/>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9C3A37"/>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F2DCDB"/>
      </w:tcPr>
    </w:tblStylePr>
    <w:tblStylePr w:type="band1Horz">
      <w:rPr>
        <w:rFonts w:ascii="Arial" w:hAnsi="Arial"/>
        <w:color w:val="9C3A37"/>
        <w:sz w:val="22"/>
      </w:rPr>
      <w:tblPr/>
      <w:tcPr>
        <w:shd w:val="clear" w:color="FFFFFF" w:fill="F2DCDB"/>
      </w:tcPr>
    </w:tblStylePr>
    <w:tblStylePr w:type="band2Horz">
      <w:rPr>
        <w:rFonts w:ascii="Arial" w:hAnsi="Arial"/>
        <w:color w:val="9C3A37"/>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5C702F"/>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5C702F"/>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5C702F"/>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5C702F"/>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EAF0DD"/>
      </w:tcPr>
    </w:tblStylePr>
    <w:tblStylePr w:type="band1Horz">
      <w:rPr>
        <w:rFonts w:ascii="Arial" w:hAnsi="Arial"/>
        <w:color w:val="5C702F"/>
        <w:sz w:val="22"/>
      </w:rPr>
      <w:tblPr/>
      <w:tcPr>
        <w:shd w:val="clear" w:color="FFFFFF" w:fill="EAF0DD"/>
      </w:tcPr>
    </w:tblStylePr>
    <w:tblStylePr w:type="band2Horz">
      <w:rPr>
        <w:rFonts w:ascii="Arial" w:hAnsi="Arial"/>
        <w:color w:val="5C702F"/>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664F82"/>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664F82"/>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664F82"/>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664F82"/>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E5DFEC"/>
      </w:tcPr>
    </w:tblStylePr>
    <w:tblStylePr w:type="band1Horz">
      <w:rPr>
        <w:rFonts w:ascii="Arial" w:hAnsi="Arial"/>
        <w:color w:val="664F82"/>
        <w:sz w:val="22"/>
      </w:rPr>
      <w:tblPr/>
      <w:tcPr>
        <w:shd w:val="clear" w:color="FFFFFF" w:fill="E5DFEC"/>
      </w:tcPr>
    </w:tblStylePr>
    <w:tblStylePr w:type="band2Horz">
      <w:rPr>
        <w:rFonts w:ascii="Arial" w:hAnsi="Arial"/>
        <w:color w:val="664F82"/>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266777"/>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266777"/>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7"/>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266777"/>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DAEEF3"/>
      </w:tcPr>
    </w:tblStylePr>
    <w:tblStylePr w:type="band1Horz">
      <w:rPr>
        <w:rFonts w:ascii="Arial" w:hAnsi="Arial"/>
        <w:color w:val="266777"/>
        <w:sz w:val="22"/>
      </w:rPr>
      <w:tblPr/>
      <w:tcPr>
        <w:shd w:val="clear" w:color="FFFFFF" w:fill="DAEEF3"/>
      </w:tcPr>
    </w:tblStylePr>
    <w:tblStylePr w:type="band2Horz">
      <w:rPr>
        <w:rFonts w:ascii="Arial" w:hAnsi="Arial"/>
        <w:color w:val="266777"/>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B05307"/>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B05307"/>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05307"/>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B05307"/>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FDE9D8"/>
      </w:tcPr>
    </w:tblStylePr>
    <w:tblStylePr w:type="band1Horz">
      <w:rPr>
        <w:rFonts w:ascii="Arial" w:hAnsi="Arial"/>
        <w:color w:val="B05307"/>
        <w:sz w:val="22"/>
      </w:rPr>
      <w:tblPr/>
      <w:tcPr>
        <w:shd w:val="clear" w:color="FFFFFF" w:fill="FDE9D8"/>
      </w:tcPr>
    </w:tblStylePr>
    <w:tblStylePr w:type="band2Horz">
      <w:rPr>
        <w:rFonts w:ascii="Arial" w:hAnsi="Arial"/>
        <w:color w:val="B05307"/>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3E0EE"/>
      </w:tcPr>
    </w:tblStylePr>
    <w:tblStylePr w:type="band1Horz">
      <w:tblPr/>
      <w:tcPr>
        <w:shd w:val="clear" w:color="FFFFFF" w:fill="D3E0EE"/>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3D2"/>
      </w:tcPr>
    </w:tblStylePr>
    <w:tblStylePr w:type="band1Horz">
      <w:tblPr/>
      <w:tcPr>
        <w:shd w:val="clear" w:color="FFFFFF" w:fill="EFD3D2"/>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6EED5"/>
      </w:tcPr>
    </w:tblStylePr>
    <w:tblStylePr w:type="band1Horz">
      <w:tblPr/>
      <w:tcPr>
        <w:shd w:val="clear" w:color="FFFFFF" w:fill="E6EED5"/>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CE4D1"/>
      </w:tcPr>
    </w:tblStylePr>
    <w:tblStylePr w:type="band1Horz">
      <w:tblPr/>
      <w:tcPr>
        <w:shd w:val="clear" w:color="FFFFFF" w:fill="FCE4D1"/>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3E0EE"/>
      </w:tcPr>
    </w:tblStylePr>
    <w:tblStylePr w:type="band1Horz">
      <w:rPr>
        <w:rFonts w:ascii="Arial" w:hAnsi="Arial"/>
        <w:color w:val="404040"/>
        <w:sz w:val="22"/>
      </w:rPr>
      <w:tblPr/>
      <w:tcPr>
        <w:shd w:val="clear" w:color="FFFFFF" w:fill="D3E0EE"/>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3D2"/>
      </w:tcPr>
    </w:tblStylePr>
    <w:tblStylePr w:type="band1Horz">
      <w:rPr>
        <w:rFonts w:ascii="Arial" w:hAnsi="Arial"/>
        <w:color w:val="404040"/>
        <w:sz w:val="22"/>
      </w:rPr>
      <w:tblPr/>
      <w:tcPr>
        <w:shd w:val="clear" w:color="FFFFFF" w:fill="EFD3D2"/>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6EED5"/>
      </w:tcPr>
    </w:tblStylePr>
    <w:tblStylePr w:type="band1Horz">
      <w:rPr>
        <w:rFonts w:ascii="Arial" w:hAnsi="Arial"/>
        <w:color w:val="404040"/>
        <w:sz w:val="22"/>
      </w:rPr>
      <w:tblPr/>
      <w:tcPr>
        <w:shd w:val="clear" w:color="FFFFFF" w:fill="E6EED5"/>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CE4D1"/>
      </w:tcPr>
    </w:tblStylePr>
    <w:tblStylePr w:type="band1Horz">
      <w:rPr>
        <w:rFonts w:ascii="Arial" w:hAnsi="Arial"/>
        <w:color w:val="404040"/>
        <w:sz w:val="22"/>
      </w:rPr>
      <w:tblPr/>
      <w:tcPr>
        <w:shd w:val="clear" w:color="FFFFFF" w:fill="FCE4D1"/>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D9969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91CD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F9BF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3E0EE"/>
      </w:tcPr>
    </w:tblStylePr>
    <w:tblStylePr w:type="band1Horz">
      <w:rPr>
        <w:rFonts w:ascii="Arial" w:hAnsi="Arial"/>
        <w:color w:val="404040"/>
        <w:sz w:val="22"/>
      </w:rPr>
      <w:tblPr/>
      <w:tcPr>
        <w:shd w:val="clear" w:color="FFFFFF" w:fill="D3E0EE"/>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3D2"/>
      </w:tcPr>
    </w:tblStylePr>
    <w:tblStylePr w:type="band1Horz">
      <w:rPr>
        <w:rFonts w:ascii="Arial" w:hAnsi="Arial"/>
        <w:color w:val="404040"/>
        <w:sz w:val="22"/>
      </w:rPr>
      <w:tblPr/>
      <w:tcPr>
        <w:shd w:val="clear" w:color="FFFFFF" w:fill="EFD3D2"/>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6EED5"/>
      </w:tcPr>
    </w:tblStylePr>
    <w:tblStylePr w:type="band1Horz">
      <w:rPr>
        <w:rFonts w:ascii="Arial" w:hAnsi="Arial"/>
        <w:color w:val="404040"/>
        <w:sz w:val="22"/>
      </w:rPr>
      <w:tblPr/>
      <w:tcPr>
        <w:shd w:val="clear" w:color="FFFFFF" w:fill="E6EED5"/>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CE4D1"/>
      </w:tcPr>
    </w:tblStylePr>
    <w:tblStylePr w:type="band1Horz">
      <w:rPr>
        <w:rFonts w:ascii="Arial" w:hAnsi="Arial"/>
        <w:color w:val="404040"/>
        <w:sz w:val="22"/>
      </w:rPr>
      <w:tblPr/>
      <w:tcPr>
        <w:shd w:val="clear" w:color="FFFFFF" w:fill="FCE4D1"/>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7F7F7F"/>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7F7F7F"/>
      </w:tcPr>
    </w:tblStylePr>
    <w:tblStylePr w:type="band2Horz">
      <w:tblPr/>
      <w:tcPr>
        <w:tcBorders>
          <w:top w:val="single" w:sz="4" w:space="0" w:color="000000"/>
          <w:bottom w:val="single" w:sz="4" w:space="0" w:color="000000"/>
        </w:tcBorders>
        <w:shd w:val="clear" w:color="FFFFFF" w:fill="7F7F7F"/>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4F81BD"/>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4F81BD"/>
      </w:tcPr>
    </w:tblStylePr>
    <w:tblStylePr w:type="band2Horz">
      <w:tblPr/>
      <w:tcPr>
        <w:tcBorders>
          <w:top w:val="single" w:sz="4" w:space="0" w:color="000000"/>
          <w:bottom w:val="single" w:sz="4" w:space="0" w:color="000000"/>
        </w:tcBorders>
        <w:shd w:val="clear" w:color="FFFFFF" w:fill="4F81BD"/>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D99694"/>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D9969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D99694"/>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D99694"/>
      </w:tcPr>
    </w:tblStylePr>
    <w:tblStylePr w:type="band2Horz">
      <w:tblPr/>
      <w:tcPr>
        <w:tcBorders>
          <w:top w:val="single" w:sz="4" w:space="0" w:color="000000"/>
          <w:bottom w:val="single" w:sz="4" w:space="0" w:color="000000"/>
        </w:tcBorders>
        <w:shd w:val="clear" w:color="FFFFFF" w:fill="D99694"/>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C3D69B"/>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C3D69B"/>
      </w:tcPr>
    </w:tblStylePr>
    <w:tblStylePr w:type="band2Horz">
      <w:tblPr/>
      <w:tcPr>
        <w:tcBorders>
          <w:top w:val="single" w:sz="4" w:space="0" w:color="000000"/>
          <w:bottom w:val="single" w:sz="4" w:space="0" w:color="000000"/>
        </w:tcBorders>
        <w:shd w:val="clear" w:color="FFFFFF" w:fill="C3D69B"/>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B2A1C6"/>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B2A1C6"/>
      </w:tcPr>
    </w:tblStylePr>
    <w:tblStylePr w:type="band2Horz">
      <w:tblPr/>
      <w:tcPr>
        <w:tcBorders>
          <w:top w:val="single" w:sz="4" w:space="0" w:color="000000"/>
          <w:bottom w:val="single" w:sz="4" w:space="0" w:color="000000"/>
        </w:tcBorders>
        <w:shd w:val="clear" w:color="FFFFFF" w:fill="B2A1C6"/>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91CDDC"/>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91CD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91CDDC"/>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91CDDC"/>
      </w:tcPr>
    </w:tblStylePr>
    <w:tblStylePr w:type="band2Horz">
      <w:tblPr/>
      <w:tcPr>
        <w:tcBorders>
          <w:top w:val="single" w:sz="4" w:space="0" w:color="000000"/>
          <w:bottom w:val="single" w:sz="4" w:space="0" w:color="000000"/>
        </w:tcBorders>
        <w:shd w:val="clear" w:color="FFFFFF" w:fill="91CDDC"/>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F9BF90"/>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F9BF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F9BF90"/>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F9BF90"/>
      </w:tcPr>
    </w:tblStylePr>
    <w:tblStylePr w:type="band2Horz">
      <w:tblPr/>
      <w:tcPr>
        <w:tcBorders>
          <w:top w:val="single" w:sz="4" w:space="0" w:color="000000"/>
          <w:bottom w:val="single" w:sz="4" w:space="0" w:color="000000"/>
        </w:tcBorders>
        <w:shd w:val="clear" w:color="FFFFFF" w:fill="F9BF90"/>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404040"/>
        <w:sz w:val="22"/>
      </w:rPr>
      <w:tblPr/>
      <w:tcPr>
        <w:shd w:val="clear" w:color="FFFFFF" w:fill="BFBFBF"/>
      </w:tcPr>
    </w:tblStylePr>
    <w:tblStylePr w:type="band2Horz">
      <w:rPr>
        <w:rFonts w:ascii="Arial" w:hAnsi="Arial"/>
        <w:color w:val="404040"/>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2A4B71"/>
      </w:rPr>
      <w:tblPr/>
      <w:tcPr>
        <w:tcBorders>
          <w:bottom w:val="single" w:sz="4" w:space="0" w:color="000000"/>
        </w:tcBorders>
      </w:tcPr>
    </w:tblStylePr>
    <w:tblStylePr w:type="lastRow">
      <w:rPr>
        <w:b/>
        <w:color w:val="2A4B71"/>
      </w:rPr>
      <w:tblPr/>
      <w:tcPr>
        <w:tcBorders>
          <w:top w:val="single" w:sz="4" w:space="0" w:color="000000"/>
        </w:tcBorders>
      </w:tcPr>
    </w:tblStylePr>
    <w:tblStylePr w:type="firstCol">
      <w:rPr>
        <w:b/>
        <w:color w:val="2A4B71"/>
      </w:rPr>
    </w:tblStylePr>
    <w:tblStylePr w:type="lastCol">
      <w:rPr>
        <w:b/>
        <w:color w:val="2A4B71"/>
      </w:rPr>
    </w:tblStylePr>
    <w:tblStylePr w:type="band1Vert">
      <w:tblPr/>
      <w:tcPr>
        <w:shd w:val="clear" w:color="FFFFFF" w:fill="D3E0EE"/>
      </w:tcPr>
    </w:tblStylePr>
    <w:tblStylePr w:type="band1Horz">
      <w:rPr>
        <w:rFonts w:ascii="Arial" w:hAnsi="Arial"/>
        <w:color w:val="404040"/>
        <w:sz w:val="22"/>
      </w:rPr>
      <w:tblPr/>
      <w:tcPr>
        <w:shd w:val="clear" w:color="FFFFFF" w:fill="D3E0EE"/>
      </w:tcPr>
    </w:tblStylePr>
    <w:tblStylePr w:type="band2Horz">
      <w:rPr>
        <w:rFonts w:ascii="Arial" w:hAnsi="Arial"/>
        <w:color w:val="404040"/>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9C3A37"/>
      </w:rPr>
      <w:tblPr/>
      <w:tcPr>
        <w:tcBorders>
          <w:bottom w:val="single" w:sz="4" w:space="0" w:color="000000"/>
        </w:tcBorders>
      </w:tcPr>
    </w:tblStylePr>
    <w:tblStylePr w:type="lastRow">
      <w:rPr>
        <w:b/>
        <w:color w:val="9C3A37"/>
      </w:rPr>
      <w:tblPr/>
      <w:tcPr>
        <w:tcBorders>
          <w:top w:val="single" w:sz="4" w:space="0" w:color="000000"/>
        </w:tcBorders>
      </w:tcPr>
    </w:tblStylePr>
    <w:tblStylePr w:type="firstCol">
      <w:rPr>
        <w:b/>
        <w:color w:val="9C3A37"/>
      </w:rPr>
    </w:tblStylePr>
    <w:tblStylePr w:type="lastCol">
      <w:rPr>
        <w:b/>
        <w:color w:val="9C3A37"/>
      </w:rPr>
    </w:tblStylePr>
    <w:tblStylePr w:type="band1Vert">
      <w:tblPr/>
      <w:tcPr>
        <w:shd w:val="clear" w:color="FFFFFF" w:fill="EFD3D2"/>
      </w:tcPr>
    </w:tblStylePr>
    <w:tblStylePr w:type="band1Horz">
      <w:rPr>
        <w:rFonts w:ascii="Arial" w:hAnsi="Arial"/>
        <w:color w:val="404040"/>
        <w:sz w:val="22"/>
      </w:rPr>
      <w:tblPr/>
      <w:tcPr>
        <w:shd w:val="clear" w:color="FFFFFF" w:fill="EFD3D2"/>
      </w:tcPr>
    </w:tblStylePr>
    <w:tblStylePr w:type="band2Horz">
      <w:rPr>
        <w:rFonts w:ascii="Arial" w:hAnsi="Arial"/>
        <w:color w:val="404040"/>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7C983F"/>
      </w:rPr>
      <w:tblPr/>
      <w:tcPr>
        <w:tcBorders>
          <w:bottom w:val="single" w:sz="4" w:space="0" w:color="000000"/>
        </w:tcBorders>
      </w:tcPr>
    </w:tblStylePr>
    <w:tblStylePr w:type="lastRow">
      <w:rPr>
        <w:b/>
        <w:color w:val="7C983F"/>
      </w:rPr>
      <w:tblPr/>
      <w:tcPr>
        <w:tcBorders>
          <w:top w:val="single" w:sz="4" w:space="0" w:color="000000"/>
        </w:tcBorders>
      </w:tcPr>
    </w:tblStylePr>
    <w:tblStylePr w:type="firstCol">
      <w:rPr>
        <w:b/>
        <w:color w:val="7C983F"/>
      </w:rPr>
    </w:tblStylePr>
    <w:tblStylePr w:type="lastCol">
      <w:rPr>
        <w:b/>
        <w:color w:val="7C983F"/>
      </w:rPr>
    </w:tblStylePr>
    <w:tblStylePr w:type="band1Vert">
      <w:tblPr/>
      <w:tcPr>
        <w:shd w:val="clear" w:color="FFFFFF" w:fill="E6EED5"/>
      </w:tcPr>
    </w:tblStylePr>
    <w:tblStylePr w:type="band1Horz">
      <w:rPr>
        <w:rFonts w:ascii="Arial" w:hAnsi="Arial"/>
        <w:color w:val="404040"/>
        <w:sz w:val="22"/>
      </w:rPr>
      <w:tblPr/>
      <w:tcPr>
        <w:shd w:val="clear" w:color="FFFFFF" w:fill="E6EED5"/>
      </w:tcPr>
    </w:tblStylePr>
    <w:tblStylePr w:type="band2Horz">
      <w:rPr>
        <w:rFonts w:ascii="Arial" w:hAnsi="Arial"/>
        <w:color w:val="404040"/>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664F82"/>
      </w:rPr>
      <w:tblPr/>
      <w:tcPr>
        <w:tcBorders>
          <w:bottom w:val="single" w:sz="4" w:space="0" w:color="000000"/>
        </w:tcBorders>
      </w:tcPr>
    </w:tblStylePr>
    <w:tblStylePr w:type="lastRow">
      <w:rPr>
        <w:b/>
        <w:color w:val="664F82"/>
      </w:rPr>
      <w:tblPr/>
      <w:tcPr>
        <w:tcBorders>
          <w:top w:val="single" w:sz="4" w:space="0" w:color="000000"/>
        </w:tcBorders>
      </w:tcPr>
    </w:tblStylePr>
    <w:tblStylePr w:type="firstCol">
      <w:rPr>
        <w:b/>
        <w:color w:val="664F82"/>
      </w:rPr>
    </w:tblStylePr>
    <w:tblStylePr w:type="lastCol">
      <w:rPr>
        <w:b/>
        <w:color w:val="664F82"/>
      </w:rPr>
    </w:tblStylePr>
    <w:tblStylePr w:type="band1Vert">
      <w:tblPr/>
      <w:tcPr>
        <w:shd w:val="clear" w:color="FFFFFF" w:fill="DFD8E7"/>
      </w:tcPr>
    </w:tblStylePr>
    <w:tblStylePr w:type="band1Horz">
      <w:rPr>
        <w:rFonts w:ascii="Arial" w:hAnsi="Arial"/>
        <w:color w:val="404040"/>
        <w:sz w:val="22"/>
      </w:rPr>
      <w:tblPr/>
      <w:tcPr>
        <w:shd w:val="clear" w:color="FFFFFF" w:fill="DFD8E7"/>
      </w:tcPr>
    </w:tblStylePr>
    <w:tblStylePr w:type="band2Horz">
      <w:rPr>
        <w:rFonts w:ascii="Arial" w:hAnsi="Arial"/>
        <w:color w:val="404040"/>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338AA0"/>
      </w:rPr>
      <w:tblPr/>
      <w:tcPr>
        <w:tcBorders>
          <w:bottom w:val="single" w:sz="4" w:space="0" w:color="000000"/>
        </w:tcBorders>
      </w:tcPr>
    </w:tblStylePr>
    <w:tblStylePr w:type="lastRow">
      <w:rPr>
        <w:b/>
        <w:color w:val="338AA0"/>
      </w:rPr>
      <w:tblPr/>
      <w:tcPr>
        <w:tcBorders>
          <w:top w:val="single" w:sz="4" w:space="0" w:color="000000"/>
        </w:tcBorders>
      </w:tcPr>
    </w:tblStylePr>
    <w:tblStylePr w:type="firstCol">
      <w:rPr>
        <w:b/>
        <w:color w:val="338AA0"/>
      </w:rPr>
    </w:tblStylePr>
    <w:tblStylePr w:type="lastCol">
      <w:rPr>
        <w:b/>
        <w:color w:val="338AA0"/>
      </w:rPr>
    </w:tblStylePr>
    <w:tblStylePr w:type="band1Vert">
      <w:tblPr/>
      <w:tcPr>
        <w:shd w:val="clear" w:color="FFFFFF" w:fill="D1EAF0"/>
      </w:tcPr>
    </w:tblStylePr>
    <w:tblStylePr w:type="band1Horz">
      <w:rPr>
        <w:rFonts w:ascii="Arial" w:hAnsi="Arial"/>
        <w:color w:val="404040"/>
        <w:sz w:val="22"/>
      </w:rPr>
      <w:tblPr/>
      <w:tcPr>
        <w:shd w:val="clear" w:color="FFFFFF" w:fill="D1EAF0"/>
      </w:tcPr>
    </w:tblStylePr>
    <w:tblStylePr w:type="band2Horz">
      <w:rPr>
        <w:rFonts w:ascii="Arial" w:hAnsi="Arial"/>
        <w:color w:val="404040"/>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D9680C"/>
      </w:rPr>
      <w:tblPr/>
      <w:tcPr>
        <w:tcBorders>
          <w:bottom w:val="single" w:sz="4" w:space="0" w:color="000000"/>
        </w:tcBorders>
      </w:tcPr>
    </w:tblStylePr>
    <w:tblStylePr w:type="lastRow">
      <w:rPr>
        <w:b/>
        <w:color w:val="D9680C"/>
      </w:rPr>
      <w:tblPr/>
      <w:tcPr>
        <w:tcBorders>
          <w:top w:val="single" w:sz="4" w:space="0" w:color="000000"/>
        </w:tcBorders>
      </w:tcPr>
    </w:tblStylePr>
    <w:tblStylePr w:type="firstCol">
      <w:rPr>
        <w:b/>
        <w:color w:val="D9680C"/>
      </w:rPr>
    </w:tblStylePr>
    <w:tblStylePr w:type="lastCol">
      <w:rPr>
        <w:b/>
        <w:color w:val="D9680C"/>
      </w:rPr>
    </w:tblStylePr>
    <w:tblStylePr w:type="band1Vert">
      <w:tblPr/>
      <w:tcPr>
        <w:shd w:val="clear" w:color="FFFFFF" w:fill="FCE4D1"/>
      </w:tcPr>
    </w:tblStylePr>
    <w:tblStylePr w:type="band1Horz">
      <w:rPr>
        <w:rFonts w:ascii="Arial" w:hAnsi="Arial"/>
        <w:color w:val="404040"/>
        <w:sz w:val="22"/>
      </w:rPr>
      <w:tblPr/>
      <w:tcPr>
        <w:shd w:val="clear" w:color="FFFFFF" w:fill="FCE4D1"/>
      </w:tcPr>
    </w:tblStylePr>
    <w:tblStylePr w:type="band2Horz">
      <w:rPr>
        <w:rFonts w:ascii="Arial" w:hAnsi="Arial"/>
        <w:color w:val="404040"/>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4A4A4A"/>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4A4A4A"/>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A4A4A"/>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4A4A4A"/>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BFBFBF"/>
      </w:tcPr>
    </w:tblStylePr>
    <w:tblStylePr w:type="band1Horz">
      <w:rPr>
        <w:rFonts w:ascii="Arial" w:hAnsi="Arial"/>
        <w:color w:val="4A4A4A"/>
        <w:sz w:val="22"/>
      </w:rPr>
      <w:tblPr/>
      <w:tcPr>
        <w:shd w:val="clear" w:color="FFFFFF" w:fill="BFBFBF"/>
      </w:tcPr>
    </w:tblStylePr>
    <w:tblStylePr w:type="band2Horz">
      <w:rPr>
        <w:rFonts w:ascii="Arial" w:hAnsi="Arial"/>
        <w:color w:val="4A4A4A"/>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2A4B71"/>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2A4B71"/>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B71"/>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2A4B71"/>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D3E0EE"/>
      </w:tcPr>
    </w:tblStylePr>
    <w:tblStylePr w:type="band1Horz">
      <w:rPr>
        <w:rFonts w:ascii="Arial" w:hAnsi="Arial"/>
        <w:color w:val="2A4B71"/>
        <w:sz w:val="22"/>
      </w:rPr>
      <w:tblPr/>
      <w:tcPr>
        <w:shd w:val="clear" w:color="FFFFFF" w:fill="D3E0EE"/>
      </w:tcPr>
    </w:tblStylePr>
    <w:tblStylePr w:type="band2Horz">
      <w:rPr>
        <w:rFonts w:ascii="Arial" w:hAnsi="Arial"/>
        <w:color w:val="2A4B71"/>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9C3A37"/>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9C3A37"/>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C3A37"/>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9C3A37"/>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EFD3D2"/>
      </w:tcPr>
    </w:tblStylePr>
    <w:tblStylePr w:type="band1Horz">
      <w:rPr>
        <w:rFonts w:ascii="Arial" w:hAnsi="Arial"/>
        <w:color w:val="9C3A37"/>
        <w:sz w:val="22"/>
      </w:rPr>
      <w:tblPr/>
      <w:tcPr>
        <w:shd w:val="clear" w:color="FFFFFF" w:fill="EFD3D2"/>
      </w:tcPr>
    </w:tblStylePr>
    <w:tblStylePr w:type="band2Horz">
      <w:rPr>
        <w:rFonts w:ascii="Arial" w:hAnsi="Arial"/>
        <w:color w:val="9C3A37"/>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7C983F"/>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7C983F"/>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C983F"/>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7C983F"/>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E6EED5"/>
      </w:tcPr>
    </w:tblStylePr>
    <w:tblStylePr w:type="band1Horz">
      <w:rPr>
        <w:rFonts w:ascii="Arial" w:hAnsi="Arial"/>
        <w:color w:val="7C983F"/>
        <w:sz w:val="22"/>
      </w:rPr>
      <w:tblPr/>
      <w:tcPr>
        <w:shd w:val="clear" w:color="FFFFFF" w:fill="E6EED5"/>
      </w:tcPr>
    </w:tblStylePr>
    <w:tblStylePr w:type="band2Horz">
      <w:rPr>
        <w:rFonts w:ascii="Arial" w:hAnsi="Arial"/>
        <w:color w:val="7C983F"/>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664F82"/>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664F82"/>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664F82"/>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664F82"/>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DFD8E7"/>
      </w:tcPr>
    </w:tblStylePr>
    <w:tblStylePr w:type="band1Horz">
      <w:rPr>
        <w:rFonts w:ascii="Arial" w:hAnsi="Arial"/>
        <w:color w:val="664F82"/>
        <w:sz w:val="22"/>
      </w:rPr>
      <w:tblPr/>
      <w:tcPr>
        <w:shd w:val="clear" w:color="FFFFFF" w:fill="DFD8E7"/>
      </w:tcPr>
    </w:tblStylePr>
    <w:tblStylePr w:type="band2Horz">
      <w:rPr>
        <w:rFonts w:ascii="Arial" w:hAnsi="Arial"/>
        <w:color w:val="664F82"/>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338AA0"/>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338AA0"/>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338AA0"/>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338AA0"/>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D1EAF0"/>
      </w:tcPr>
    </w:tblStylePr>
    <w:tblStylePr w:type="band1Horz">
      <w:rPr>
        <w:rFonts w:ascii="Arial" w:hAnsi="Arial"/>
        <w:color w:val="338AA0"/>
        <w:sz w:val="22"/>
      </w:rPr>
      <w:tblPr/>
      <w:tcPr>
        <w:shd w:val="clear" w:color="FFFFFF" w:fill="D1EAF0"/>
      </w:tcPr>
    </w:tblStylePr>
    <w:tblStylePr w:type="band2Horz">
      <w:rPr>
        <w:rFonts w:ascii="Arial" w:hAnsi="Arial"/>
        <w:color w:val="338AA0"/>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D9680C"/>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D9680C"/>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680C"/>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D9680C"/>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FCE4D1"/>
      </w:tcPr>
    </w:tblStylePr>
    <w:tblStylePr w:type="band1Horz">
      <w:rPr>
        <w:rFonts w:ascii="Arial" w:hAnsi="Arial"/>
        <w:color w:val="D9680C"/>
        <w:sz w:val="22"/>
      </w:rPr>
      <w:tblPr/>
      <w:tcPr>
        <w:shd w:val="clear" w:color="FFFFFF" w:fill="FCE4D1"/>
      </w:tcPr>
    </w:tblStylePr>
    <w:tblStylePr w:type="band2Horz">
      <w:rPr>
        <w:rFonts w:ascii="Arial" w:hAnsi="Arial"/>
        <w:color w:val="D9680C"/>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5D8DC2"/>
      </w:tcPr>
    </w:tblStylePr>
    <w:tblStylePr w:type="lastRow">
      <w:rPr>
        <w:rFonts w:ascii="Arial" w:hAnsi="Arial"/>
        <w:color w:val="F2F2F2"/>
        <w:sz w:val="22"/>
      </w:rPr>
      <w:tblPr/>
      <w:tcPr>
        <w:shd w:val="clear" w:color="FFFFFF" w:fill="5D8DC2"/>
      </w:tcPr>
    </w:tblStylePr>
    <w:tblStylePr w:type="firstCol">
      <w:rPr>
        <w:rFonts w:ascii="Arial" w:hAnsi="Arial"/>
        <w:color w:val="F2F2F2"/>
        <w:sz w:val="22"/>
      </w:rPr>
      <w:tblPr/>
      <w:tcPr>
        <w:shd w:val="clear" w:color="FFFFFF" w:fill="5D8DC2"/>
      </w:tcPr>
    </w:tblStylePr>
    <w:tblStylePr w:type="lastCol">
      <w:rPr>
        <w:rFonts w:ascii="Arial" w:hAnsi="Arial"/>
        <w:color w:val="F2F2F2"/>
        <w:sz w:val="22"/>
      </w:rPr>
      <w:tblPr/>
      <w:tcPr>
        <w:shd w:val="clear" w:color="FFFFFF" w:fill="5D8D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D99694"/>
      </w:tcPr>
    </w:tblStylePr>
    <w:tblStylePr w:type="lastRow">
      <w:rPr>
        <w:rFonts w:ascii="Arial" w:hAnsi="Arial"/>
        <w:color w:val="F2F2F2"/>
        <w:sz w:val="22"/>
      </w:rPr>
      <w:tblPr/>
      <w:tcPr>
        <w:shd w:val="clear" w:color="FFFFFF" w:fill="D99694"/>
      </w:tcPr>
    </w:tblStylePr>
    <w:tblStylePr w:type="firstCol">
      <w:rPr>
        <w:rFonts w:ascii="Arial" w:hAnsi="Arial"/>
        <w:color w:val="F2F2F2"/>
        <w:sz w:val="22"/>
      </w:rPr>
      <w:tblPr/>
      <w:tcPr>
        <w:shd w:val="clear" w:color="FFFFFF" w:fill="D99694"/>
      </w:tcPr>
    </w:tblStylePr>
    <w:tblStylePr w:type="lastCol">
      <w:rPr>
        <w:rFonts w:ascii="Arial" w:hAnsi="Arial"/>
        <w:color w:val="F2F2F2"/>
        <w:sz w:val="22"/>
      </w:rPr>
      <w:tblPr/>
      <w:tcPr>
        <w:shd w:val="clear" w:color="FFFFFF" w:fill="D99694"/>
      </w:tcPr>
    </w:tblStylePr>
    <w:tblStylePr w:type="band1Vert">
      <w:rPr>
        <w:rFonts w:ascii="Arial" w:hAnsi="Arial"/>
        <w:color w:val="404040"/>
        <w:sz w:val="22"/>
      </w:rPr>
    </w:tblStylePr>
    <w:tblStylePr w:type="band2Vert">
      <w:rPr>
        <w:rFonts w:ascii="Arial" w:hAnsi="Arial"/>
        <w:color w:val="404040"/>
        <w:sz w:val="22"/>
      </w:rPr>
      <w:tblPr/>
      <w:tcPr>
        <w:shd w:val="clear" w:color="FFFFFF" w:fill="F2DCDB"/>
      </w:tcPr>
    </w:tblStylePr>
    <w:tblStylePr w:type="band1Horz">
      <w:rPr>
        <w:rFonts w:ascii="Arial" w:hAnsi="Arial"/>
        <w:color w:val="404040"/>
        <w:sz w:val="22"/>
      </w:rPr>
    </w:tblStylePr>
    <w:tblStylePr w:type="band2Horz">
      <w:rPr>
        <w:rFonts w:ascii="Arial" w:hAnsi="Arial"/>
        <w:color w:val="404040"/>
        <w:sz w:val="22"/>
      </w:rPr>
      <w:tblPr/>
      <w:tcPr>
        <w:shd w:val="clear" w:color="FFFFFF" w:fill="F2DCDB"/>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9BBA59"/>
      </w:tcPr>
    </w:tblStylePr>
    <w:tblStylePr w:type="lastRow">
      <w:rPr>
        <w:rFonts w:ascii="Arial" w:hAnsi="Arial"/>
        <w:color w:val="F2F2F2"/>
        <w:sz w:val="22"/>
      </w:rPr>
      <w:tblPr/>
      <w:tcPr>
        <w:shd w:val="clear" w:color="FFFFFF" w:fill="9BBA59"/>
      </w:tcPr>
    </w:tblStylePr>
    <w:tblStylePr w:type="firstCol">
      <w:rPr>
        <w:rFonts w:ascii="Arial" w:hAnsi="Arial"/>
        <w:color w:val="F2F2F2"/>
        <w:sz w:val="22"/>
      </w:rPr>
      <w:tblPr/>
      <w:tcPr>
        <w:shd w:val="clear" w:color="FFFFFF" w:fill="9BBA59"/>
      </w:tcPr>
    </w:tblStylePr>
    <w:tblStylePr w:type="lastCol">
      <w:rPr>
        <w:rFonts w:ascii="Arial" w:hAnsi="Arial"/>
        <w:color w:val="F2F2F2"/>
        <w:sz w:val="22"/>
      </w:rPr>
      <w:tblPr/>
      <w:tcPr>
        <w:shd w:val="clear" w:color="FFFFFF" w:fill="9BBA59"/>
      </w:tcPr>
    </w:tblStylePr>
    <w:tblStylePr w:type="band1Vert">
      <w:rPr>
        <w:rFonts w:ascii="Arial" w:hAnsi="Arial"/>
        <w:color w:val="404040"/>
        <w:sz w:val="22"/>
      </w:rPr>
    </w:tblStylePr>
    <w:tblStylePr w:type="band2Vert">
      <w:rPr>
        <w:rFonts w:ascii="Arial" w:hAnsi="Arial"/>
        <w:color w:val="404040"/>
        <w:sz w:val="22"/>
      </w:rPr>
      <w:tblPr/>
      <w:tcPr>
        <w:shd w:val="clear" w:color="FFFFFF" w:fill="EAF0DD"/>
      </w:tcPr>
    </w:tblStylePr>
    <w:tblStylePr w:type="band1Horz">
      <w:rPr>
        <w:rFonts w:ascii="Arial" w:hAnsi="Arial"/>
        <w:color w:val="404040"/>
        <w:sz w:val="22"/>
      </w:rPr>
    </w:tblStylePr>
    <w:tblStylePr w:type="band2Horz">
      <w:rPr>
        <w:rFonts w:ascii="Arial" w:hAnsi="Arial"/>
        <w:color w:val="404040"/>
        <w:sz w:val="22"/>
      </w:rPr>
      <w:tblPr/>
      <w:tcPr>
        <w:shd w:val="clear" w:color="FFFFFF" w:fill="EAF0DD"/>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5D8DC2"/>
      </w:tcPr>
    </w:tblStylePr>
    <w:tblStylePr w:type="lastRow">
      <w:rPr>
        <w:rFonts w:ascii="Arial" w:hAnsi="Arial"/>
        <w:color w:val="F2F2F2"/>
        <w:sz w:val="22"/>
      </w:rPr>
      <w:tblPr/>
      <w:tcPr>
        <w:shd w:val="clear" w:color="FFFFFF" w:fill="5D8DC2"/>
      </w:tcPr>
    </w:tblStylePr>
    <w:tblStylePr w:type="firstCol">
      <w:rPr>
        <w:rFonts w:ascii="Arial" w:hAnsi="Arial"/>
        <w:color w:val="F2F2F2"/>
        <w:sz w:val="22"/>
      </w:rPr>
      <w:tblPr/>
      <w:tcPr>
        <w:shd w:val="clear" w:color="FFFFFF" w:fill="5D8DC2"/>
      </w:tcPr>
    </w:tblStylePr>
    <w:tblStylePr w:type="lastCol">
      <w:rPr>
        <w:rFonts w:ascii="Arial" w:hAnsi="Arial"/>
        <w:color w:val="F2F2F2"/>
        <w:sz w:val="22"/>
      </w:rPr>
      <w:tblPr/>
      <w:tcPr>
        <w:shd w:val="clear" w:color="FFFFFF" w:fill="5D8D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D99694"/>
      </w:tcPr>
    </w:tblStylePr>
    <w:tblStylePr w:type="lastRow">
      <w:rPr>
        <w:rFonts w:ascii="Arial" w:hAnsi="Arial"/>
        <w:color w:val="F2F2F2"/>
        <w:sz w:val="22"/>
      </w:rPr>
      <w:tblPr/>
      <w:tcPr>
        <w:shd w:val="clear" w:color="FFFFFF" w:fill="D99694"/>
      </w:tcPr>
    </w:tblStylePr>
    <w:tblStylePr w:type="firstCol">
      <w:rPr>
        <w:rFonts w:ascii="Arial" w:hAnsi="Arial"/>
        <w:color w:val="F2F2F2"/>
        <w:sz w:val="22"/>
      </w:rPr>
      <w:tblPr/>
      <w:tcPr>
        <w:shd w:val="clear" w:color="FFFFFF" w:fill="D99694"/>
      </w:tcPr>
    </w:tblStylePr>
    <w:tblStylePr w:type="lastCol">
      <w:rPr>
        <w:rFonts w:ascii="Arial" w:hAnsi="Arial"/>
        <w:color w:val="F2F2F2"/>
        <w:sz w:val="22"/>
      </w:rPr>
      <w:tblPr/>
      <w:tcPr>
        <w:shd w:val="clear" w:color="FFFFFF" w:fill="D99694"/>
      </w:tcPr>
    </w:tblStylePr>
    <w:tblStylePr w:type="band1Vert">
      <w:rPr>
        <w:rFonts w:ascii="Arial" w:hAnsi="Arial"/>
        <w:color w:val="404040"/>
        <w:sz w:val="22"/>
      </w:rPr>
    </w:tblStylePr>
    <w:tblStylePr w:type="band2Vert">
      <w:rPr>
        <w:rFonts w:ascii="Arial" w:hAnsi="Arial"/>
        <w:color w:val="404040"/>
        <w:sz w:val="22"/>
      </w:rPr>
      <w:tblPr/>
      <w:tcPr>
        <w:shd w:val="clear" w:color="FFFFFF" w:fill="F2DCDB"/>
      </w:tcPr>
    </w:tblStylePr>
    <w:tblStylePr w:type="band1Horz">
      <w:rPr>
        <w:rFonts w:ascii="Arial" w:hAnsi="Arial"/>
        <w:color w:val="404040"/>
        <w:sz w:val="22"/>
      </w:rPr>
    </w:tblStylePr>
    <w:tblStylePr w:type="band2Horz">
      <w:rPr>
        <w:rFonts w:ascii="Arial" w:hAnsi="Arial"/>
        <w:color w:val="404040"/>
        <w:sz w:val="22"/>
      </w:rPr>
      <w:tblPr/>
      <w:tcPr>
        <w:shd w:val="clear" w:color="FFFFFF" w:fill="F2DCDB"/>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9BBA59"/>
      </w:tcPr>
    </w:tblStylePr>
    <w:tblStylePr w:type="lastRow">
      <w:rPr>
        <w:rFonts w:ascii="Arial" w:hAnsi="Arial"/>
        <w:color w:val="F2F2F2"/>
        <w:sz w:val="22"/>
      </w:rPr>
      <w:tblPr/>
      <w:tcPr>
        <w:shd w:val="clear" w:color="FFFFFF" w:fill="9BBA59"/>
      </w:tcPr>
    </w:tblStylePr>
    <w:tblStylePr w:type="firstCol">
      <w:rPr>
        <w:rFonts w:ascii="Arial" w:hAnsi="Arial"/>
        <w:color w:val="F2F2F2"/>
        <w:sz w:val="22"/>
      </w:rPr>
      <w:tblPr/>
      <w:tcPr>
        <w:shd w:val="clear" w:color="FFFFFF" w:fill="9BBA59"/>
      </w:tcPr>
    </w:tblStylePr>
    <w:tblStylePr w:type="lastCol">
      <w:rPr>
        <w:rFonts w:ascii="Arial" w:hAnsi="Arial"/>
        <w:color w:val="F2F2F2"/>
        <w:sz w:val="22"/>
      </w:rPr>
      <w:tblPr/>
      <w:tcPr>
        <w:shd w:val="clear" w:color="FFFFFF" w:fill="9BBA59"/>
      </w:tcPr>
    </w:tblStylePr>
    <w:tblStylePr w:type="band1Vert">
      <w:rPr>
        <w:rFonts w:ascii="Arial" w:hAnsi="Arial"/>
        <w:color w:val="404040"/>
        <w:sz w:val="22"/>
      </w:rPr>
    </w:tblStylePr>
    <w:tblStylePr w:type="band2Vert">
      <w:rPr>
        <w:rFonts w:ascii="Arial" w:hAnsi="Arial"/>
        <w:color w:val="404040"/>
        <w:sz w:val="22"/>
      </w:rPr>
      <w:tblPr/>
      <w:tcPr>
        <w:shd w:val="clear" w:color="FFFFFF" w:fill="EAF0DD"/>
      </w:tcPr>
    </w:tblStylePr>
    <w:tblStylePr w:type="band1Horz">
      <w:rPr>
        <w:rFonts w:ascii="Arial" w:hAnsi="Arial"/>
        <w:color w:val="404040"/>
        <w:sz w:val="22"/>
      </w:rPr>
    </w:tblStylePr>
    <w:tblStylePr w:type="band2Horz">
      <w:rPr>
        <w:rFonts w:ascii="Arial" w:hAnsi="Arial"/>
        <w:color w:val="404040"/>
        <w:sz w:val="22"/>
      </w:rPr>
      <w:tblPr/>
      <w:tcPr>
        <w:shd w:val="clear" w:color="FFFFFF" w:fill="EAF0DD"/>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paragraph" w:styleId="a9">
    <w:name w:val="footnote text"/>
    <w:basedOn w:val="a"/>
    <w:link w:val="aa"/>
    <w:uiPriority w:val="99"/>
    <w:pPr>
      <w:spacing w:after="40"/>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rPr>
      <w:vertAlign w:val="superscript"/>
    </w:rPr>
  </w:style>
  <w:style w:type="paragraph" w:styleId="ac">
    <w:name w:val="endnote text"/>
    <w:basedOn w:val="a"/>
    <w:link w:val="ad"/>
    <w:uiPriority w:val="99"/>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rPr>
      <w:vertAlign w:val="superscript"/>
    </w:rPr>
  </w:style>
  <w:style w:type="paragraph" w:styleId="10">
    <w:name w:val="toc 1"/>
    <w:basedOn w:val="a"/>
    <w:next w:val="a"/>
    <w:uiPriority w:val="39"/>
    <w:pPr>
      <w:spacing w:after="57"/>
    </w:pPr>
  </w:style>
  <w:style w:type="paragraph" w:styleId="22">
    <w:name w:val="toc 2"/>
    <w:basedOn w:val="a"/>
    <w:next w:val="a"/>
    <w:uiPriority w:val="39"/>
    <w:pPr>
      <w:spacing w:after="57"/>
      <w:ind w:left="283"/>
    </w:pPr>
  </w:style>
  <w:style w:type="paragraph" w:styleId="3">
    <w:name w:val="toc 3"/>
    <w:basedOn w:val="a"/>
    <w:next w:val="a"/>
    <w:uiPriority w:val="39"/>
    <w:pPr>
      <w:spacing w:after="57"/>
      <w:ind w:left="567"/>
    </w:pPr>
  </w:style>
  <w:style w:type="paragraph" w:styleId="4">
    <w:name w:val="toc 4"/>
    <w:basedOn w:val="a"/>
    <w:next w:val="a"/>
    <w:uiPriority w:val="39"/>
    <w:pPr>
      <w:spacing w:after="57"/>
      <w:ind w:left="850"/>
    </w:pPr>
  </w:style>
  <w:style w:type="paragraph" w:styleId="5">
    <w:name w:val="toc 5"/>
    <w:basedOn w:val="a"/>
    <w:next w:val="a"/>
    <w:uiPriority w:val="39"/>
    <w:pPr>
      <w:spacing w:after="57"/>
      <w:ind w:left="1134"/>
    </w:pPr>
  </w:style>
  <w:style w:type="paragraph" w:styleId="6">
    <w:name w:val="toc 6"/>
    <w:basedOn w:val="a"/>
    <w:next w:val="a"/>
    <w:uiPriority w:val="39"/>
    <w:pPr>
      <w:spacing w:after="57"/>
      <w:ind w:left="1417"/>
    </w:pPr>
  </w:style>
  <w:style w:type="paragraph" w:styleId="7">
    <w:name w:val="toc 7"/>
    <w:basedOn w:val="a"/>
    <w:next w:val="a"/>
    <w:uiPriority w:val="39"/>
    <w:pPr>
      <w:spacing w:after="57"/>
      <w:ind w:left="1701"/>
    </w:pPr>
  </w:style>
  <w:style w:type="paragraph" w:styleId="8">
    <w:name w:val="toc 8"/>
    <w:basedOn w:val="a"/>
    <w:next w:val="a"/>
    <w:uiPriority w:val="39"/>
    <w:pPr>
      <w:spacing w:after="57"/>
      <w:ind w:left="1984"/>
    </w:pPr>
  </w:style>
  <w:style w:type="paragraph" w:styleId="9">
    <w:name w:val="toc 9"/>
    <w:basedOn w:val="a"/>
    <w:next w:val="a"/>
    <w:uiPriority w:val="39"/>
    <w:pPr>
      <w:spacing w:after="57"/>
      <w:ind w:left="2268"/>
    </w:pPr>
  </w:style>
  <w:style w:type="paragraph" w:styleId="af">
    <w:name w:val="TOC Heading"/>
    <w:uiPriority w:val="39"/>
  </w:style>
  <w:style w:type="paragraph" w:styleId="af0">
    <w:name w:val="table of figures"/>
    <w:basedOn w:val="a"/>
    <w:next w:val="a"/>
    <w:uiPriority w:val="99"/>
  </w:style>
  <w:style w:type="character" w:styleId="af1">
    <w:name w:val="Hyperlink"/>
    <w:basedOn w:val="a0"/>
    <w:uiPriority w:val="99"/>
    <w:rPr>
      <w:color w:val="0000FF"/>
      <w:u w:val="single"/>
    </w:rPr>
  </w:style>
  <w:style w:type="character" w:styleId="af2">
    <w:name w:val="FollowedHyperlink"/>
    <w:basedOn w:val="a0"/>
    <w:uiPriority w:val="99"/>
    <w:rPr>
      <w:color w:val="800080"/>
      <w:u w:val="single"/>
    </w:rPr>
  </w:style>
  <w:style w:type="paragraph" w:styleId="af3">
    <w:name w:val="Balloon Text"/>
    <w:basedOn w:val="a"/>
    <w:link w:val="af4"/>
    <w:uiPriority w:val="99"/>
    <w:rPr>
      <w:rFonts w:ascii="Tahoma" w:hAnsi="Tahoma" w:cs="Tahoma"/>
      <w:sz w:val="16"/>
      <w:szCs w:val="16"/>
    </w:rPr>
  </w:style>
  <w:style w:type="character" w:customStyle="1" w:styleId="af4">
    <w:name w:val="Текст выноски Знак"/>
    <w:basedOn w:val="a0"/>
    <w:link w:val="af3"/>
    <w:uiPriority w:val="99"/>
    <w:rPr>
      <w:rFonts w:ascii="Tahoma" w:hAnsi="Tahoma" w:cs="Tahoma"/>
      <w:sz w:val="16"/>
      <w:szCs w:val="16"/>
      <w:lang w:eastAsia="ru-RU"/>
    </w:rPr>
  </w:style>
  <w:style w:type="paragraph" w:customStyle="1" w:styleId="s3">
    <w:name w:val="s3"/>
    <w:basedOn w:val="a"/>
    <w:pPr>
      <w:spacing w:before="100" w:beforeAutospacing="1" w:after="100" w:afterAutospacing="1"/>
    </w:pPr>
  </w:style>
  <w:style w:type="paragraph" w:customStyle="1" w:styleId="s4">
    <w:name w:val="s4"/>
    <w:basedOn w:val="a"/>
    <w:pPr>
      <w:spacing w:before="100" w:beforeAutospacing="1" w:after="100" w:afterAutospacing="1"/>
    </w:pPr>
  </w:style>
  <w:style w:type="paragraph" w:customStyle="1" w:styleId="s7">
    <w:name w:val="s7"/>
    <w:basedOn w:val="a"/>
    <w:pPr>
      <w:spacing w:before="100" w:beforeAutospacing="1" w:after="100" w:afterAutospacing="1"/>
    </w:pPr>
  </w:style>
  <w:style w:type="paragraph" w:customStyle="1" w:styleId="s9">
    <w:name w:val="s9"/>
    <w:basedOn w:val="a"/>
    <w:pPr>
      <w:spacing w:before="100" w:beforeAutospacing="1" w:after="100" w:afterAutospacing="1"/>
    </w:pPr>
  </w:style>
  <w:style w:type="paragraph" w:customStyle="1" w:styleId="s10">
    <w:name w:val="s10"/>
    <w:basedOn w:val="a"/>
    <w:pPr>
      <w:spacing w:before="100" w:beforeAutospacing="1" w:after="100" w:afterAutospacing="1"/>
    </w:pPr>
  </w:style>
  <w:style w:type="paragraph" w:customStyle="1" w:styleId="s12">
    <w:name w:val="s12"/>
    <w:basedOn w:val="a"/>
    <w:pPr>
      <w:spacing w:before="100" w:beforeAutospacing="1" w:after="100" w:afterAutospacing="1"/>
    </w:pPr>
  </w:style>
  <w:style w:type="paragraph" w:customStyle="1" w:styleId="s15">
    <w:name w:val="s15"/>
    <w:basedOn w:val="a"/>
    <w:pPr>
      <w:spacing w:before="100" w:beforeAutospacing="1" w:after="100" w:afterAutospacing="1"/>
    </w:pPr>
  </w:style>
  <w:style w:type="paragraph" w:customStyle="1" w:styleId="s16">
    <w:name w:val="s16"/>
    <w:basedOn w:val="a"/>
    <w:pPr>
      <w:spacing w:before="100" w:beforeAutospacing="1" w:after="100" w:afterAutospacing="1"/>
    </w:pPr>
  </w:style>
  <w:style w:type="paragraph" w:customStyle="1" w:styleId="s18">
    <w:name w:val="s18"/>
    <w:basedOn w:val="a"/>
    <w:pPr>
      <w:spacing w:before="100" w:beforeAutospacing="1" w:after="100" w:afterAutospacing="1"/>
    </w:pPr>
  </w:style>
  <w:style w:type="paragraph" w:customStyle="1" w:styleId="s19">
    <w:name w:val="s19"/>
    <w:basedOn w:val="a"/>
    <w:pPr>
      <w:spacing w:before="100" w:beforeAutospacing="1" w:after="100" w:afterAutospacing="1"/>
    </w:pPr>
  </w:style>
  <w:style w:type="paragraph" w:customStyle="1" w:styleId="s20">
    <w:name w:val="s20"/>
    <w:basedOn w:val="a"/>
    <w:pPr>
      <w:spacing w:before="100" w:beforeAutospacing="1" w:after="100" w:afterAutospacing="1"/>
    </w:pPr>
  </w:style>
  <w:style w:type="paragraph" w:customStyle="1" w:styleId="s24">
    <w:name w:val="s24"/>
    <w:basedOn w:val="a"/>
    <w:pPr>
      <w:spacing w:before="100" w:beforeAutospacing="1" w:after="100" w:afterAutospacing="1"/>
    </w:pPr>
  </w:style>
  <w:style w:type="paragraph" w:customStyle="1" w:styleId="s25">
    <w:name w:val="s25"/>
    <w:basedOn w:val="a"/>
    <w:pPr>
      <w:spacing w:before="100" w:beforeAutospacing="1" w:after="100" w:afterAutospacing="1"/>
    </w:pPr>
  </w:style>
  <w:style w:type="paragraph" w:customStyle="1" w:styleId="s26">
    <w:name w:val="s26"/>
    <w:basedOn w:val="a"/>
    <w:pPr>
      <w:spacing w:before="100" w:beforeAutospacing="1" w:after="100" w:afterAutospacing="1"/>
    </w:pPr>
  </w:style>
  <w:style w:type="paragraph" w:customStyle="1" w:styleId="s29">
    <w:name w:val="s29"/>
    <w:basedOn w:val="a"/>
    <w:pPr>
      <w:spacing w:before="100" w:beforeAutospacing="1" w:after="100" w:afterAutospacing="1"/>
    </w:pPr>
  </w:style>
  <w:style w:type="paragraph" w:customStyle="1" w:styleId="s30">
    <w:name w:val="s30"/>
    <w:basedOn w:val="a"/>
    <w:pPr>
      <w:spacing w:before="100" w:beforeAutospacing="1" w:after="100" w:afterAutospacing="1"/>
    </w:pPr>
  </w:style>
  <w:style w:type="paragraph" w:customStyle="1" w:styleId="s31">
    <w:name w:val="s31"/>
    <w:basedOn w:val="a"/>
    <w:pPr>
      <w:spacing w:before="100" w:beforeAutospacing="1" w:after="100" w:afterAutospacing="1"/>
    </w:pPr>
  </w:style>
  <w:style w:type="paragraph" w:customStyle="1" w:styleId="s32">
    <w:name w:val="s32"/>
    <w:basedOn w:val="a"/>
    <w:pPr>
      <w:spacing w:before="100" w:beforeAutospacing="1" w:after="100" w:afterAutospacing="1"/>
    </w:pPr>
  </w:style>
  <w:style w:type="paragraph" w:customStyle="1" w:styleId="s33">
    <w:name w:val="s33"/>
    <w:basedOn w:val="a"/>
    <w:pPr>
      <w:spacing w:before="100" w:beforeAutospacing="1" w:after="100" w:afterAutospacing="1"/>
    </w:pPr>
  </w:style>
  <w:style w:type="paragraph" w:customStyle="1" w:styleId="s34">
    <w:name w:val="s34"/>
    <w:basedOn w:val="a"/>
    <w:pPr>
      <w:spacing w:before="100" w:beforeAutospacing="1" w:after="100" w:afterAutospacing="1"/>
    </w:pPr>
  </w:style>
  <w:style w:type="paragraph" w:customStyle="1" w:styleId="s36">
    <w:name w:val="s36"/>
    <w:basedOn w:val="a"/>
    <w:pPr>
      <w:spacing w:before="100" w:beforeAutospacing="1" w:after="100" w:afterAutospacing="1"/>
    </w:pPr>
  </w:style>
  <w:style w:type="paragraph" w:customStyle="1" w:styleId="s37">
    <w:name w:val="s37"/>
    <w:basedOn w:val="a"/>
    <w:pPr>
      <w:spacing w:before="100" w:beforeAutospacing="1" w:after="100" w:afterAutospacing="1"/>
    </w:pPr>
  </w:style>
  <w:style w:type="paragraph" w:customStyle="1" w:styleId="s39">
    <w:name w:val="s39"/>
    <w:basedOn w:val="a"/>
    <w:pPr>
      <w:spacing w:before="100" w:beforeAutospacing="1" w:after="100" w:afterAutospacing="1"/>
    </w:pPr>
  </w:style>
  <w:style w:type="paragraph" w:customStyle="1" w:styleId="s40">
    <w:name w:val="s40"/>
    <w:basedOn w:val="a"/>
    <w:pPr>
      <w:spacing w:before="100" w:beforeAutospacing="1" w:after="100" w:afterAutospacing="1"/>
    </w:pPr>
  </w:style>
  <w:style w:type="paragraph" w:customStyle="1" w:styleId="s41">
    <w:name w:val="s41"/>
    <w:basedOn w:val="a"/>
    <w:pPr>
      <w:spacing w:before="100" w:beforeAutospacing="1" w:after="100" w:afterAutospacing="1"/>
    </w:pPr>
  </w:style>
  <w:style w:type="paragraph" w:customStyle="1" w:styleId="s42">
    <w:name w:val="s42"/>
    <w:basedOn w:val="a"/>
    <w:pPr>
      <w:spacing w:before="100" w:beforeAutospacing="1" w:after="100" w:afterAutospacing="1"/>
    </w:pPr>
  </w:style>
  <w:style w:type="paragraph" w:customStyle="1" w:styleId="s44">
    <w:name w:val="s44"/>
    <w:basedOn w:val="a"/>
    <w:pPr>
      <w:spacing w:before="100" w:beforeAutospacing="1" w:after="100" w:afterAutospacing="1"/>
    </w:pPr>
  </w:style>
  <w:style w:type="paragraph" w:customStyle="1" w:styleId="s45">
    <w:name w:val="s45"/>
    <w:basedOn w:val="a"/>
    <w:pPr>
      <w:spacing w:before="100" w:beforeAutospacing="1" w:after="100" w:afterAutospacing="1"/>
    </w:pPr>
  </w:style>
  <w:style w:type="paragraph" w:customStyle="1" w:styleId="s48">
    <w:name w:val="s48"/>
    <w:basedOn w:val="a"/>
    <w:pPr>
      <w:spacing w:before="100" w:beforeAutospacing="1" w:after="100" w:afterAutospacing="1"/>
    </w:pPr>
  </w:style>
  <w:style w:type="paragraph" w:customStyle="1" w:styleId="s49">
    <w:name w:val="s49"/>
    <w:basedOn w:val="a"/>
    <w:pPr>
      <w:spacing w:before="100" w:beforeAutospacing="1" w:after="100" w:afterAutospacing="1"/>
    </w:pPr>
  </w:style>
  <w:style w:type="paragraph" w:customStyle="1" w:styleId="s50">
    <w:name w:val="s50"/>
    <w:basedOn w:val="a"/>
    <w:pPr>
      <w:spacing w:before="100" w:beforeAutospacing="1" w:after="100" w:afterAutospacing="1"/>
    </w:pPr>
  </w:style>
  <w:style w:type="paragraph" w:customStyle="1" w:styleId="s52">
    <w:name w:val="s52"/>
    <w:basedOn w:val="a"/>
    <w:pPr>
      <w:spacing w:before="100" w:beforeAutospacing="1" w:after="100" w:afterAutospacing="1"/>
    </w:pPr>
  </w:style>
  <w:style w:type="paragraph" w:customStyle="1" w:styleId="s55">
    <w:name w:val="s55"/>
    <w:basedOn w:val="a"/>
    <w:pPr>
      <w:spacing w:before="100" w:beforeAutospacing="1" w:after="100" w:afterAutospacing="1"/>
    </w:pPr>
  </w:style>
  <w:style w:type="paragraph" w:customStyle="1" w:styleId="s56">
    <w:name w:val="s56"/>
    <w:basedOn w:val="a"/>
    <w:pPr>
      <w:spacing w:before="100" w:beforeAutospacing="1" w:after="100" w:afterAutospacing="1"/>
    </w:pPr>
  </w:style>
  <w:style w:type="paragraph" w:customStyle="1" w:styleId="s59">
    <w:name w:val="s59"/>
    <w:basedOn w:val="a"/>
    <w:pPr>
      <w:spacing w:before="100" w:beforeAutospacing="1" w:after="100" w:afterAutospacing="1"/>
    </w:pPr>
  </w:style>
  <w:style w:type="paragraph" w:customStyle="1" w:styleId="s61">
    <w:name w:val="s61"/>
    <w:basedOn w:val="a"/>
    <w:pPr>
      <w:spacing w:before="100" w:beforeAutospacing="1" w:after="100" w:afterAutospacing="1"/>
    </w:pPr>
  </w:style>
  <w:style w:type="paragraph" w:customStyle="1" w:styleId="s62">
    <w:name w:val="s62"/>
    <w:basedOn w:val="a"/>
    <w:pPr>
      <w:spacing w:before="100" w:beforeAutospacing="1" w:after="100" w:afterAutospacing="1"/>
    </w:pPr>
  </w:style>
  <w:style w:type="character" w:customStyle="1" w:styleId="s2">
    <w:name w:val="s2"/>
    <w:basedOn w:val="a0"/>
  </w:style>
  <w:style w:type="character" w:customStyle="1" w:styleId="bumpedfont15">
    <w:name w:val="bumpedfont15"/>
    <w:basedOn w:val="a0"/>
  </w:style>
  <w:style w:type="character" w:customStyle="1" w:styleId="s5">
    <w:name w:val="s5"/>
    <w:basedOn w:val="a0"/>
  </w:style>
  <w:style w:type="character" w:customStyle="1" w:styleId="s6">
    <w:name w:val="s6"/>
    <w:basedOn w:val="a0"/>
  </w:style>
  <w:style w:type="character" w:customStyle="1" w:styleId="s8">
    <w:name w:val="s8"/>
    <w:basedOn w:val="a0"/>
  </w:style>
  <w:style w:type="character" w:customStyle="1" w:styleId="s11">
    <w:name w:val="s11"/>
    <w:basedOn w:val="a0"/>
  </w:style>
  <w:style w:type="character" w:customStyle="1" w:styleId="s13">
    <w:name w:val="s13"/>
    <w:basedOn w:val="a0"/>
  </w:style>
  <w:style w:type="character" w:customStyle="1" w:styleId="s14">
    <w:name w:val="s14"/>
    <w:basedOn w:val="a0"/>
  </w:style>
  <w:style w:type="character" w:customStyle="1" w:styleId="s17">
    <w:name w:val="s17"/>
    <w:basedOn w:val="a0"/>
  </w:style>
  <w:style w:type="character" w:customStyle="1" w:styleId="s21">
    <w:name w:val="s21"/>
    <w:basedOn w:val="a0"/>
  </w:style>
  <w:style w:type="character" w:customStyle="1" w:styleId="s22">
    <w:name w:val="s22"/>
    <w:basedOn w:val="a0"/>
  </w:style>
  <w:style w:type="character" w:customStyle="1" w:styleId="s23">
    <w:name w:val="s23"/>
    <w:basedOn w:val="a0"/>
  </w:style>
  <w:style w:type="character" w:customStyle="1" w:styleId="s27">
    <w:name w:val="s27"/>
    <w:basedOn w:val="a0"/>
  </w:style>
  <w:style w:type="character" w:customStyle="1" w:styleId="s28">
    <w:name w:val="s28"/>
    <w:basedOn w:val="a0"/>
  </w:style>
  <w:style w:type="character" w:customStyle="1" w:styleId="s35">
    <w:name w:val="s35"/>
    <w:basedOn w:val="a0"/>
  </w:style>
  <w:style w:type="character" w:customStyle="1" w:styleId="s38">
    <w:name w:val="s38"/>
    <w:basedOn w:val="a0"/>
  </w:style>
  <w:style w:type="character" w:customStyle="1" w:styleId="s43">
    <w:name w:val="s43"/>
    <w:basedOn w:val="a0"/>
  </w:style>
  <w:style w:type="character" w:customStyle="1" w:styleId="s46">
    <w:name w:val="s46"/>
    <w:basedOn w:val="a0"/>
  </w:style>
  <w:style w:type="character" w:customStyle="1" w:styleId="s47">
    <w:name w:val="s47"/>
    <w:basedOn w:val="a0"/>
  </w:style>
  <w:style w:type="character" w:customStyle="1" w:styleId="s53">
    <w:name w:val="s53"/>
    <w:basedOn w:val="a0"/>
  </w:style>
  <w:style w:type="character" w:customStyle="1" w:styleId="s54">
    <w:name w:val="s54"/>
    <w:basedOn w:val="a0"/>
  </w:style>
  <w:style w:type="character" w:customStyle="1" w:styleId="s58">
    <w:name w:val="s58"/>
    <w:basedOn w:val="a0"/>
  </w:style>
  <w:style w:type="character" w:customStyle="1" w:styleId="s67">
    <w:name w:val="s67"/>
    <w:basedOn w:val="a0"/>
  </w:style>
  <w:style w:type="character" w:customStyle="1" w:styleId="s68">
    <w:name w:val="s68"/>
    <w:basedOn w:val="a0"/>
  </w:style>
  <w:style w:type="character" w:customStyle="1" w:styleId="emailstyle80">
    <w:name w:val="emailstyle80"/>
    <w:basedOn w:val="a0"/>
    <w:rPr>
      <w:rFonts w:ascii="Calibri" w:hAnsi="Calibri" w:cs="Calibri" w:hint="default"/>
      <w:color w:val="1F497D"/>
    </w:rPr>
  </w:style>
  <w:style w:type="character" w:customStyle="1" w:styleId="emailstyle81">
    <w:name w:val="emailstyle81"/>
    <w:basedOn w:val="a0"/>
    <w:rPr>
      <w:rFonts w:ascii="Calibri" w:hAnsi="Calibri" w:cs="Calibri" w:hint="default"/>
      <w:color w:val="1F497D"/>
    </w:rPr>
  </w:style>
  <w:style w:type="character" w:styleId="af5">
    <w:name w:val="annotation reference"/>
    <w:basedOn w:val="a0"/>
    <w:uiPriority w:val="99"/>
    <w:rPr>
      <w:sz w:val="16"/>
      <w:szCs w:val="16"/>
    </w:rPr>
  </w:style>
  <w:style w:type="paragraph" w:styleId="af6">
    <w:name w:val="annotation text"/>
    <w:basedOn w:val="a"/>
    <w:link w:val="af7"/>
    <w:uiPriority w:val="99"/>
    <w:rPr>
      <w:sz w:val="20"/>
      <w:szCs w:val="20"/>
    </w:rPr>
  </w:style>
  <w:style w:type="character" w:customStyle="1" w:styleId="af7">
    <w:name w:val="Текст примечания Знак"/>
    <w:basedOn w:val="a0"/>
    <w:link w:val="af6"/>
    <w:uiPriority w:val="99"/>
    <w:rPr>
      <w:rFonts w:ascii="Times New Roman" w:hAnsi="Times New Roman" w:cs="Times New Roman"/>
      <w:sz w:val="20"/>
      <w:szCs w:val="20"/>
      <w:lang w:eastAsia="ru-RU"/>
    </w:rPr>
  </w:style>
  <w:style w:type="paragraph" w:styleId="af8">
    <w:name w:val="annotation subject"/>
    <w:basedOn w:val="af6"/>
    <w:next w:val="af6"/>
    <w:link w:val="af9"/>
    <w:uiPriority w:val="99"/>
    <w:rPr>
      <w:b/>
      <w:bCs/>
    </w:rPr>
  </w:style>
  <w:style w:type="character" w:customStyle="1" w:styleId="af9">
    <w:name w:val="Тема примечания Знак"/>
    <w:basedOn w:val="af7"/>
    <w:link w:val="af8"/>
    <w:uiPriority w:val="99"/>
    <w:rPr>
      <w:rFonts w:ascii="Times New Roman" w:hAnsi="Times New Roman" w:cs="Times New Roman"/>
      <w:b/>
      <w:bCs/>
      <w:sz w:val="20"/>
      <w:szCs w:val="20"/>
      <w:lang w:eastAsia="ru-RU"/>
    </w:rPr>
  </w:style>
  <w:style w:type="character" w:customStyle="1" w:styleId="12">
    <w:name w:val="Основной текст1"/>
    <w:basedOn w:val="a0"/>
    <w:rPr>
      <w:rFonts w:ascii="Times New Roman" w:eastAsia="Times New Roman" w:hAnsi="Times New Roman" w:cs="Times New Roman"/>
      <w:color w:val="000000"/>
      <w:spacing w:val="8"/>
      <w:position w:val="0"/>
      <w:sz w:val="24"/>
      <w:szCs w:val="24"/>
      <w:shd w:val="clear" w:color="auto" w:fill="FFFFFF"/>
      <w:lang w:val="ru-RU" w:eastAsia="ru-RU" w:bidi="ru-RU"/>
    </w:rPr>
  </w:style>
  <w:style w:type="paragraph" w:styleId="afa">
    <w:name w:val="Title"/>
    <w:basedOn w:val="a"/>
    <w:link w:val="afb"/>
    <w:uiPriority w:val="99"/>
    <w:qFormat/>
    <w:pPr>
      <w:ind w:firstLine="567"/>
      <w:jc w:val="center"/>
    </w:pPr>
    <w:rPr>
      <w:rFonts w:ascii="Arial" w:eastAsia="Times New Roman" w:hAnsi="Arial"/>
      <w:b/>
    </w:rPr>
  </w:style>
  <w:style w:type="character" w:customStyle="1" w:styleId="afb">
    <w:name w:val="Название Знак"/>
    <w:basedOn w:val="a0"/>
    <w:link w:val="afa"/>
    <w:uiPriority w:val="99"/>
    <w:rPr>
      <w:rFonts w:ascii="Arial" w:eastAsia="Times New Roman" w:hAnsi="Arial" w:cs="Times New Roman"/>
      <w:b/>
      <w:sz w:val="24"/>
      <w:szCs w:val="24"/>
      <w:lang w:eastAsia="ru-RU"/>
    </w:rPr>
  </w:style>
  <w:style w:type="paragraph" w:customStyle="1" w:styleId="13">
    <w:name w:val="Обычный1"/>
    <w:pPr>
      <w:widowControl w:val="0"/>
      <w:spacing w:after="0" w:line="240" w:lineRule="auto"/>
    </w:pPr>
    <w:rPr>
      <w:rFonts w:ascii="Times New Roman" w:eastAsia="Times New Roman" w:hAnsi="Times New Roman" w:cs="Times New Roman"/>
      <w:sz w:val="20"/>
      <w:szCs w:val="20"/>
      <w:lang w:eastAsia="ru-RU"/>
    </w:rPr>
  </w:style>
  <w:style w:type="paragraph" w:customStyle="1" w:styleId="Textbody">
    <w:name w:val="Text body"/>
    <w:basedOn w:val="a"/>
    <w:uiPriority w:val="99"/>
    <w:pPr>
      <w:spacing w:after="140" w:line="288" w:lineRule="auto"/>
    </w:pPr>
    <w:rPr>
      <w:rFonts w:ascii="Liberation Serif" w:eastAsia="SimSun" w:hAnsi="Liberation Serif" w:cs="Mangal"/>
      <w:lang w:eastAsia="zh-CN" w:bidi="hi-IN"/>
    </w:rPr>
  </w:style>
  <w:style w:type="paragraph" w:customStyle="1" w:styleId="14">
    <w:name w:val="Верхний колонтитул1"/>
    <w:basedOn w:val="a"/>
    <w:link w:val="afc"/>
    <w:uiPriority w:val="99"/>
    <w:pPr>
      <w:tabs>
        <w:tab w:val="center" w:pos="4677"/>
        <w:tab w:val="right" w:pos="9355"/>
      </w:tabs>
    </w:pPr>
  </w:style>
  <w:style w:type="character" w:customStyle="1" w:styleId="afc">
    <w:name w:val="Верхний колонтитул Знак"/>
    <w:basedOn w:val="a0"/>
    <w:link w:val="14"/>
    <w:uiPriority w:val="99"/>
    <w:rPr>
      <w:rFonts w:ascii="Times New Roman" w:hAnsi="Times New Roman" w:cs="Times New Roman"/>
      <w:sz w:val="24"/>
      <w:szCs w:val="24"/>
      <w:lang w:eastAsia="ru-RU"/>
    </w:rPr>
  </w:style>
  <w:style w:type="paragraph" w:customStyle="1" w:styleId="15">
    <w:name w:val="Нижний колонтитул1"/>
    <w:basedOn w:val="a"/>
    <w:link w:val="afd"/>
    <w:uiPriority w:val="99"/>
    <w:pPr>
      <w:tabs>
        <w:tab w:val="center" w:pos="4677"/>
        <w:tab w:val="right" w:pos="9355"/>
      </w:tabs>
    </w:pPr>
  </w:style>
  <w:style w:type="character" w:customStyle="1" w:styleId="afd">
    <w:name w:val="Нижний колонтитул Знак"/>
    <w:basedOn w:val="a0"/>
    <w:link w:val="15"/>
    <w:uiPriority w:val="99"/>
    <w:rPr>
      <w:rFonts w:ascii="Times New Roman" w:hAnsi="Times New Roman" w:cs="Times New Roman"/>
      <w:sz w:val="24"/>
      <w:szCs w:val="24"/>
      <w:lang w:eastAsia="ru-RU"/>
    </w:rPr>
  </w:style>
  <w:style w:type="paragraph" w:customStyle="1" w:styleId="Standard">
    <w:name w:val="Standard"/>
    <w:pPr>
      <w:spacing w:after="0" w:line="240" w:lineRule="auto"/>
    </w:pPr>
    <w:rPr>
      <w:rFonts w:ascii="Tempora LGC Uni" w:eastAsia="Droid Sans Fallback" w:hAnsi="Tempora LGC Uni" w:cs="FreeSans"/>
      <w:sz w:val="24"/>
      <w:szCs w:val="24"/>
      <w:lang w:eastAsia="zh-CN" w:bidi="hi-IN"/>
    </w:rPr>
  </w:style>
  <w:style w:type="paragraph" w:styleId="afe">
    <w:name w:val="List Paragraph"/>
    <w:basedOn w:val="Standard"/>
    <w:pPr>
      <w:spacing w:after="200"/>
      <w:ind w:left="720"/>
    </w:pPr>
  </w:style>
  <w:style w:type="paragraph" w:customStyle="1" w:styleId="ConsPlusNormal">
    <w:name w:val="ConsPlusNormal"/>
    <w:link w:val="ConsPlusNormal1"/>
    <w:uiPriority w:val="99"/>
    <w:rsid w:val="00324095"/>
    <w:pPr>
      <w:widowControl w:val="0"/>
      <w:spacing w:after="0" w:line="240" w:lineRule="auto"/>
      <w:ind w:firstLine="720"/>
    </w:pPr>
    <w:rPr>
      <w:rFonts w:ascii="Times New Roman" w:eastAsia="Times New Roman" w:hAnsi="Times New Roman" w:cs="Times New Roman"/>
      <w:sz w:val="24"/>
      <w:szCs w:val="20"/>
      <w:lang w:eastAsia="ru-RU"/>
    </w:rPr>
  </w:style>
  <w:style w:type="character" w:customStyle="1" w:styleId="ConsPlusNormal1">
    <w:name w:val="ConsPlusNormal1"/>
    <w:link w:val="ConsPlusNormal"/>
    <w:locked/>
    <w:rsid w:val="00324095"/>
    <w:rPr>
      <w:rFonts w:ascii="Times New Roman" w:eastAsia="Times New Roman" w:hAnsi="Times New Roman" w:cs="Times New Roman"/>
      <w:sz w:val="24"/>
      <w:szCs w:val="20"/>
      <w:lang w:eastAsia="ru-RU"/>
    </w:rPr>
  </w:style>
  <w:style w:type="paragraph" w:styleId="aff">
    <w:name w:val="Normal (Web)"/>
    <w:basedOn w:val="a"/>
    <w:uiPriority w:val="99"/>
    <w:semiHidden/>
    <w:unhideWhenUsed/>
    <w:rsid w:val="00324095"/>
    <w:pPr>
      <w:spacing w:before="100" w:beforeAutospacing="1" w:after="100" w:afterAutospacing="1"/>
    </w:pPr>
    <w:rPr>
      <w:rFonts w:eastAsia="Times New Roman"/>
    </w:rPr>
  </w:style>
  <w:style w:type="paragraph" w:customStyle="1" w:styleId="ConsPlusTitle">
    <w:name w:val="ConsPlusTitle"/>
    <w:link w:val="ConsPlusTitle1"/>
    <w:rsid w:val="00AC2701"/>
    <w:pPr>
      <w:widowControl w:val="0"/>
      <w:spacing w:after="0" w:line="240" w:lineRule="auto"/>
    </w:pPr>
    <w:rPr>
      <w:rFonts w:ascii="Times New Roman" w:eastAsia="Times New Roman" w:hAnsi="Times New Roman" w:cs="Times New Roman"/>
      <w:b/>
      <w:sz w:val="24"/>
      <w:szCs w:val="20"/>
      <w:lang w:eastAsia="ru-RU"/>
    </w:rPr>
  </w:style>
  <w:style w:type="character" w:customStyle="1" w:styleId="ConsPlusTitle1">
    <w:name w:val="ConsPlusTitle1"/>
    <w:link w:val="ConsPlusTitle"/>
    <w:locked/>
    <w:rsid w:val="00AC2701"/>
    <w:rPr>
      <w:rFonts w:ascii="Times New Roman" w:eastAsia="Times New Roman" w:hAnsi="Times New Roman" w:cs="Times New Roman"/>
      <w:b/>
      <w:sz w:val="24"/>
      <w:szCs w:val="20"/>
      <w:lang w:eastAsia="ru-RU"/>
    </w:rPr>
  </w:style>
  <w:style w:type="paragraph" w:customStyle="1" w:styleId="16">
    <w:name w:val="Без интервала1"/>
    <w:rsid w:val="00980798"/>
    <w:pPr>
      <w:suppressAutoHyphens/>
      <w:spacing w:after="0" w:line="240" w:lineRule="auto"/>
    </w:pPr>
    <w:rPr>
      <w:rFonts w:eastAsia="Times New Roman"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550159">
      <w:bodyDiv w:val="1"/>
      <w:marLeft w:val="0"/>
      <w:marRight w:val="0"/>
      <w:marTop w:val="0"/>
      <w:marBottom w:val="0"/>
      <w:divBdr>
        <w:top w:val="none" w:sz="0" w:space="0" w:color="auto"/>
        <w:left w:val="none" w:sz="0" w:space="0" w:color="auto"/>
        <w:bottom w:val="none" w:sz="0" w:space="0" w:color="auto"/>
        <w:right w:val="none" w:sz="0" w:space="0" w:color="auto"/>
      </w:divBdr>
    </w:div>
    <w:div w:id="1145586994">
      <w:bodyDiv w:val="1"/>
      <w:marLeft w:val="0"/>
      <w:marRight w:val="0"/>
      <w:marTop w:val="0"/>
      <w:marBottom w:val="0"/>
      <w:divBdr>
        <w:top w:val="none" w:sz="0" w:space="0" w:color="auto"/>
        <w:left w:val="none" w:sz="0" w:space="0" w:color="auto"/>
        <w:bottom w:val="none" w:sz="0" w:space="0" w:color="auto"/>
        <w:right w:val="none" w:sz="0" w:space="0" w:color="auto"/>
      </w:divBdr>
    </w:div>
    <w:div w:id="1333340944">
      <w:bodyDiv w:val="1"/>
      <w:marLeft w:val="0"/>
      <w:marRight w:val="0"/>
      <w:marTop w:val="0"/>
      <w:marBottom w:val="0"/>
      <w:divBdr>
        <w:top w:val="none" w:sz="0" w:space="0" w:color="auto"/>
        <w:left w:val="none" w:sz="0" w:space="0" w:color="auto"/>
        <w:bottom w:val="none" w:sz="0" w:space="0" w:color="auto"/>
        <w:right w:val="none" w:sz="0" w:space="0" w:color="auto"/>
      </w:divBdr>
    </w:div>
    <w:div w:id="1365902399">
      <w:bodyDiv w:val="1"/>
      <w:marLeft w:val="0"/>
      <w:marRight w:val="0"/>
      <w:marTop w:val="0"/>
      <w:marBottom w:val="0"/>
      <w:divBdr>
        <w:top w:val="none" w:sz="0" w:space="0" w:color="auto"/>
        <w:left w:val="none" w:sz="0" w:space="0" w:color="auto"/>
        <w:bottom w:val="none" w:sz="0" w:space="0" w:color="auto"/>
        <w:right w:val="none" w:sz="0" w:space="0" w:color="auto"/>
      </w:divBdr>
    </w:div>
    <w:div w:id="1731073607">
      <w:bodyDiv w:val="1"/>
      <w:marLeft w:val="0"/>
      <w:marRight w:val="0"/>
      <w:marTop w:val="0"/>
      <w:marBottom w:val="0"/>
      <w:divBdr>
        <w:top w:val="none" w:sz="0" w:space="0" w:color="auto"/>
        <w:left w:val="none" w:sz="0" w:space="0" w:color="auto"/>
        <w:bottom w:val="none" w:sz="0" w:space="0" w:color="auto"/>
        <w:right w:val="none" w:sz="0" w:space="0" w:color="auto"/>
      </w:divBdr>
    </w:div>
    <w:div w:id="1925987365">
      <w:bodyDiv w:val="1"/>
      <w:marLeft w:val="0"/>
      <w:marRight w:val="0"/>
      <w:marTop w:val="0"/>
      <w:marBottom w:val="0"/>
      <w:divBdr>
        <w:top w:val="none" w:sz="0" w:space="0" w:color="auto"/>
        <w:left w:val="none" w:sz="0" w:space="0" w:color="auto"/>
        <w:bottom w:val="none" w:sz="0" w:space="0" w:color="auto"/>
        <w:right w:val="none" w:sz="0" w:space="0" w:color="auto"/>
      </w:divBdr>
    </w:div>
    <w:div w:id="2078353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5001&amp;dst=10046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95001&amp;dst=10044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5001&amp;dst=10042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LAW&amp;n=495001&amp;dst=100996" TargetMode="External"/><Relationship Id="rId4" Type="http://schemas.microsoft.com/office/2007/relationships/stylesWithEffects" Target="stylesWithEffects.xml"/><Relationship Id="rId9" Type="http://schemas.openxmlformats.org/officeDocument/2006/relationships/hyperlink" Target="https://login.consultant.ru/link/?req=doc&amp;base=LAW&amp;n=495001&amp;dst=10042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926ABF-9FC5-4379-B21B-50B1BD1C8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14</Pages>
  <Words>4799</Words>
  <Characters>27356</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Игоревна Айвазян</dc:creator>
  <cp:lastModifiedBy>Валерия</cp:lastModifiedBy>
  <cp:revision>14</cp:revision>
  <cp:lastPrinted>2026-04-22T11:54:00Z</cp:lastPrinted>
  <dcterms:created xsi:type="dcterms:W3CDTF">2026-04-21T09:06:00Z</dcterms:created>
  <dcterms:modified xsi:type="dcterms:W3CDTF">2026-05-05T07:08:00Z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78740309a3bf4135aa3ff064d4fe1475</vt:lpwstr>
  </property>
</Properties>
</file>