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9ED9" w14:textId="77777777" w:rsidR="00A72319" w:rsidRPr="00A72319" w:rsidRDefault="00A72319" w:rsidP="00A72319">
      <w:pPr>
        <w:widowControl w:val="0"/>
        <w:autoSpaceDE w:val="0"/>
        <w:autoSpaceDN w:val="0"/>
        <w:adjustRightInd w:val="0"/>
        <w:spacing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kern w:val="0"/>
          <w:sz w:val="24"/>
          <w:szCs w:val="24"/>
          <w:lang w:eastAsia="ru-RU"/>
        </w:rPr>
      </w:pPr>
      <w:bookmarkStart w:id="0" w:name="sub_3"/>
      <w:r w:rsidRPr="00A72319">
        <w:rPr>
          <w:rFonts w:ascii="Arial" w:eastAsiaTheme="minorEastAsia" w:hAnsi="Arial" w:cs="Arial"/>
          <w:b/>
          <w:bCs/>
          <w:color w:val="26282F"/>
          <w:kern w:val="0"/>
          <w:sz w:val="24"/>
          <w:szCs w:val="24"/>
          <w:lang w:eastAsia="ru-RU"/>
        </w:rPr>
        <w:t>УТВЕРЖДЕНА</w:t>
      </w:r>
      <w:r w:rsidRPr="00A72319">
        <w:rPr>
          <w:rFonts w:ascii="Arial" w:eastAsiaTheme="minorEastAsia" w:hAnsi="Arial" w:cs="Arial"/>
          <w:b/>
          <w:bCs/>
          <w:color w:val="26282F"/>
          <w:kern w:val="0"/>
          <w:sz w:val="24"/>
          <w:szCs w:val="24"/>
          <w:lang w:eastAsia="ru-RU"/>
        </w:rPr>
        <w:br/>
        <w:t>постановлением Губернатора</w:t>
      </w:r>
      <w:r w:rsidRPr="00A72319">
        <w:rPr>
          <w:rFonts w:ascii="Arial" w:eastAsiaTheme="minorEastAsia" w:hAnsi="Arial" w:cs="Arial"/>
          <w:b/>
          <w:bCs/>
          <w:color w:val="26282F"/>
          <w:kern w:val="0"/>
          <w:sz w:val="24"/>
          <w:szCs w:val="24"/>
          <w:lang w:eastAsia="ru-RU"/>
        </w:rPr>
        <w:br/>
        <w:t>Ленинградской области</w:t>
      </w:r>
      <w:r w:rsidRPr="00A72319">
        <w:rPr>
          <w:rFonts w:ascii="Arial" w:eastAsiaTheme="minorEastAsia" w:hAnsi="Arial" w:cs="Arial"/>
          <w:b/>
          <w:bCs/>
          <w:color w:val="26282F"/>
          <w:kern w:val="0"/>
          <w:sz w:val="24"/>
          <w:szCs w:val="24"/>
          <w:lang w:eastAsia="ru-RU"/>
        </w:rPr>
        <w:br/>
        <w:t>от 15 сентября 2023 года № 66-пг</w:t>
      </w:r>
      <w:r w:rsidRPr="00A72319">
        <w:rPr>
          <w:rFonts w:ascii="Arial" w:eastAsiaTheme="minorEastAsia" w:hAnsi="Arial" w:cs="Arial"/>
          <w:b/>
          <w:bCs/>
          <w:color w:val="26282F"/>
          <w:kern w:val="0"/>
          <w:sz w:val="24"/>
          <w:szCs w:val="24"/>
          <w:lang w:eastAsia="ru-RU"/>
        </w:rPr>
        <w:br/>
        <w:t xml:space="preserve">(в редакции </w:t>
      </w:r>
      <w:hyperlink w:anchor="sub_0" w:history="1">
        <w:r w:rsidRPr="00A72319">
          <w:rPr>
            <w:rFonts w:ascii="Arial" w:eastAsiaTheme="minorEastAsia" w:hAnsi="Arial" w:cs="Arial"/>
            <w:color w:val="106BBE"/>
            <w:kern w:val="0"/>
            <w:sz w:val="24"/>
            <w:szCs w:val="24"/>
            <w:lang w:eastAsia="ru-RU"/>
          </w:rPr>
          <w:t>постановления</w:t>
        </w:r>
      </w:hyperlink>
      <w:r w:rsidRPr="00A72319">
        <w:rPr>
          <w:rFonts w:ascii="Arial" w:eastAsiaTheme="minorEastAsia" w:hAnsi="Arial" w:cs="Arial"/>
          <w:b/>
          <w:bCs/>
          <w:color w:val="26282F"/>
          <w:kern w:val="0"/>
          <w:sz w:val="24"/>
          <w:szCs w:val="24"/>
          <w:lang w:eastAsia="ru-RU"/>
        </w:rPr>
        <w:t xml:space="preserve"> Губернатора</w:t>
      </w:r>
      <w:r w:rsidRPr="00A72319">
        <w:rPr>
          <w:rFonts w:ascii="Arial" w:eastAsiaTheme="minorEastAsia" w:hAnsi="Arial" w:cs="Arial"/>
          <w:b/>
          <w:bCs/>
          <w:color w:val="26282F"/>
          <w:kern w:val="0"/>
          <w:sz w:val="24"/>
          <w:szCs w:val="24"/>
          <w:lang w:eastAsia="ru-RU"/>
        </w:rPr>
        <w:br/>
        <w:t>Ленинградской области</w:t>
      </w:r>
      <w:r w:rsidRPr="00A72319">
        <w:rPr>
          <w:rFonts w:ascii="Arial" w:eastAsiaTheme="minorEastAsia" w:hAnsi="Arial" w:cs="Arial"/>
          <w:b/>
          <w:bCs/>
          <w:color w:val="26282F"/>
          <w:kern w:val="0"/>
          <w:sz w:val="24"/>
          <w:szCs w:val="24"/>
          <w:lang w:eastAsia="ru-RU"/>
        </w:rPr>
        <w:br/>
        <w:t>от 14 мая 2026 года № 66-пг)</w:t>
      </w:r>
      <w:r w:rsidRPr="00A72319">
        <w:rPr>
          <w:rFonts w:ascii="Arial" w:eastAsiaTheme="minorEastAsia" w:hAnsi="Arial" w:cs="Arial"/>
          <w:b/>
          <w:bCs/>
          <w:color w:val="26282F"/>
          <w:kern w:val="0"/>
          <w:sz w:val="24"/>
          <w:szCs w:val="24"/>
          <w:lang w:eastAsia="ru-RU"/>
        </w:rPr>
        <w:br/>
        <w:t>(приложение)</w:t>
      </w:r>
    </w:p>
    <w:bookmarkEnd w:id="0"/>
    <w:p w14:paraId="02B305ED" w14:textId="77777777" w:rsidR="00A72319" w:rsidRDefault="00A72319"/>
    <w:tbl>
      <w:tblPr>
        <w:tblW w:w="15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0"/>
        <w:gridCol w:w="4954"/>
        <w:gridCol w:w="4954"/>
        <w:gridCol w:w="129"/>
      </w:tblGrid>
      <w:tr w:rsidR="00A72319" w:rsidRPr="00A72319" w14:paraId="06F48544" w14:textId="77777777" w:rsidTr="00A72319">
        <w:tblPrEx>
          <w:tblCellMar>
            <w:top w:w="0" w:type="dxa"/>
            <w:bottom w:w="0" w:type="dxa"/>
          </w:tblCellMar>
        </w:tblPrEx>
        <w:tc>
          <w:tcPr>
            <w:tcW w:w="15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13A40" w14:textId="77777777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right"/>
              <w:rPr>
                <w:rFonts w:ascii="Arial" w:eastAsiaTheme="minorEastAsia" w:hAnsi="Arial" w:cs="Arial"/>
                <w:b/>
                <w:bCs/>
                <w:color w:val="26282F"/>
                <w:kern w:val="0"/>
                <w:sz w:val="24"/>
                <w:szCs w:val="24"/>
                <w:lang w:eastAsia="ru-RU"/>
              </w:rPr>
            </w:pPr>
            <w:r w:rsidRPr="00A72319">
              <w:rPr>
                <w:rFonts w:ascii="Arial" w:eastAsiaTheme="minorEastAsia" w:hAnsi="Arial" w:cs="Arial"/>
                <w:b/>
                <w:bCs/>
                <w:color w:val="26282F"/>
                <w:kern w:val="0"/>
                <w:sz w:val="24"/>
                <w:szCs w:val="24"/>
                <w:lang w:eastAsia="ru-RU"/>
              </w:rPr>
              <w:t>(Форма)</w:t>
            </w:r>
          </w:p>
        </w:tc>
      </w:tr>
      <w:tr w:rsidR="00A72319" w:rsidRPr="00A72319" w14:paraId="0FBA73C4" w14:textId="77777777" w:rsidTr="00A72319">
        <w:tblPrEx>
          <w:tblCellMar>
            <w:top w:w="0" w:type="dxa"/>
            <w:bottom w:w="0" w:type="dxa"/>
          </w:tblCellMar>
        </w:tblPrEx>
        <w:tc>
          <w:tcPr>
            <w:tcW w:w="15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A93746" w14:textId="77777777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kern w:val="0"/>
                <w:sz w:val="24"/>
                <w:szCs w:val="24"/>
                <w:lang w:eastAsia="ru-RU"/>
              </w:rPr>
            </w:pPr>
            <w:r w:rsidRPr="00A7231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kern w:val="0"/>
                <w:sz w:val="24"/>
                <w:szCs w:val="24"/>
                <w:lang w:eastAsia="ru-RU"/>
              </w:rPr>
              <w:t>Обобщенная информация</w:t>
            </w:r>
            <w:r w:rsidRPr="00A7231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kern w:val="0"/>
                <w:sz w:val="24"/>
                <w:szCs w:val="24"/>
                <w:lang w:eastAsia="ru-RU"/>
              </w:rPr>
              <w:br/>
      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об имуществе и обязательствах имущественного характера</w:t>
            </w:r>
          </w:p>
        </w:tc>
      </w:tr>
      <w:tr w:rsidR="00A72319" w:rsidRPr="00A72319" w14:paraId="054FBAEC" w14:textId="77777777" w:rsidTr="00A72319">
        <w:tblPrEx>
          <w:tblCellMar>
            <w:top w:w="0" w:type="dxa"/>
            <w:bottom w:w="0" w:type="dxa"/>
          </w:tblCellMar>
        </w:tblPrEx>
        <w:tc>
          <w:tcPr>
            <w:tcW w:w="15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7D913" w14:textId="7B41FD01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>Большеижорское городское поселение Ломоносовского муниципального района Ленинградской области</w:t>
            </w:r>
          </w:p>
        </w:tc>
      </w:tr>
      <w:tr w:rsidR="00A72319" w:rsidRPr="00A72319" w14:paraId="6B21AA1E" w14:textId="77777777" w:rsidTr="00A72319">
        <w:tblPrEx>
          <w:tblCellMar>
            <w:top w:w="0" w:type="dxa"/>
            <w:bottom w:w="0" w:type="dxa"/>
          </w:tblCellMar>
        </w:tblPrEx>
        <w:tc>
          <w:tcPr>
            <w:tcW w:w="15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C29D84" w14:textId="77777777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A72319"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</w:tr>
      <w:tr w:rsidR="00A72319" w:rsidRPr="00A72319" w14:paraId="5256CC52" w14:textId="77777777" w:rsidTr="00A72319">
        <w:tblPrEx>
          <w:tblCellMar>
            <w:top w:w="0" w:type="dxa"/>
            <w:bottom w:w="0" w:type="dxa"/>
          </w:tblCellMar>
        </w:tblPrEx>
        <w:tc>
          <w:tcPr>
            <w:tcW w:w="15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882096" w14:textId="77777777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</w:p>
        </w:tc>
      </w:tr>
      <w:tr w:rsidR="00A72319" w:rsidRPr="00A72319" w14:paraId="2F3EBC0D" w14:textId="77777777" w:rsidTr="00A72319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</w:trPr>
        <w:tc>
          <w:tcPr>
            <w:tcW w:w="5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379C" w14:textId="77777777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A72319"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300" w14:textId="77777777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A72319"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об имуществе и обязательствах имущественного характера</w:t>
            </w:r>
            <w:r w:rsidRPr="00A72319"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vertAlign w:val="superscript"/>
                <w:lang w:eastAsia="ru-RU"/>
              </w:rPr>
              <w:t> 1</w:t>
            </w:r>
            <w:r w:rsidRPr="00A72319"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 xml:space="preserve"> по форме справки</w:t>
            </w:r>
            <w:r w:rsidRPr="00A72319"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vertAlign w:val="superscript"/>
                <w:lang w:eastAsia="ru-RU"/>
              </w:rPr>
              <w:t> 2</w:t>
            </w:r>
            <w:r w:rsidRPr="00A72319"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 xml:space="preserve"> (далее - сведения)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1CFB" w14:textId="77777777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A72319"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недостоверные и (или) неполные сведения</w:t>
            </w:r>
          </w:p>
        </w:tc>
      </w:tr>
      <w:tr w:rsidR="00A72319" w:rsidRPr="00A72319" w14:paraId="7FA7CDD6" w14:textId="77777777" w:rsidTr="00A72319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</w:trPr>
        <w:tc>
          <w:tcPr>
            <w:tcW w:w="5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03A9" w14:textId="55E88F02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211" w14:textId="55C32C39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5BE71" w14:textId="3B846125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A72319" w:rsidRPr="00A72319" w14:paraId="2E462BAD" w14:textId="77777777" w:rsidTr="00A72319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</w:trPr>
        <w:tc>
          <w:tcPr>
            <w:tcW w:w="5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944F" w14:textId="77777777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76C" w14:textId="77777777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60336" w14:textId="77777777" w:rsidR="00A72319" w:rsidRPr="00A72319" w:rsidRDefault="00A72319" w:rsidP="00A723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 CYR" w:eastAsiaTheme="minorEastAsia" w:hAnsi="Times New Roman CYR" w:cs="Times New Roman CYR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2A59F54E" w14:textId="77777777" w:rsidR="00A72319" w:rsidRPr="00A72319" w:rsidRDefault="00A72319" w:rsidP="00A72319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</w:pPr>
      <w:r w:rsidRPr="00A72319">
        <w:rPr>
          <w:rFonts w:ascii="Times New Roman CYR" w:eastAsiaTheme="minorEastAsia" w:hAnsi="Times New Roman CYR" w:cs="Times New Roman CYR"/>
          <w:kern w:val="0"/>
          <w:sz w:val="24"/>
          <w:szCs w:val="24"/>
          <w:vertAlign w:val="superscript"/>
          <w:lang w:eastAsia="ru-RU"/>
        </w:rPr>
        <w:t>1</w:t>
      </w:r>
      <w:r w:rsidRPr="00A72319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 </w:t>
      </w:r>
      <w:r w:rsidRPr="00A72319">
        <w:rPr>
          <w:rFonts w:ascii="Times New Roman CYR" w:eastAsiaTheme="minorEastAsia" w:hAnsi="Times New Roman CYR" w:cs="Times New Roman CYR"/>
          <w:kern w:val="0"/>
          <w:sz w:val="24"/>
          <w:szCs w:val="24"/>
          <w:vertAlign w:val="subscript"/>
          <w:lang w:eastAsia="ru-RU"/>
        </w:rPr>
        <w:t>При наличии оснований для представления сведений о расходах в соответствии с Федеральным законом от 3 декабря 2012 года № 2Э0-ФЗ "О контроле за соответствием расходов лиц, замещающих государственные должности, и иных лиц их доходам".</w:t>
      </w:r>
    </w:p>
    <w:p w14:paraId="297086F9" w14:textId="58246E1A" w:rsidR="006D4ABC" w:rsidRDefault="00A72319" w:rsidP="00A72319">
      <w:pPr>
        <w:spacing w:line="240" w:lineRule="auto"/>
        <w:ind w:firstLine="709"/>
      </w:pPr>
      <w:r w:rsidRPr="00A72319">
        <w:rPr>
          <w:rFonts w:ascii="Times New Roman CYR" w:eastAsiaTheme="minorEastAsia" w:hAnsi="Times New Roman CYR" w:cs="Times New Roman CYR"/>
          <w:kern w:val="0"/>
          <w:sz w:val="24"/>
          <w:szCs w:val="24"/>
          <w:vertAlign w:val="superscript"/>
          <w:lang w:eastAsia="ru-RU"/>
        </w:rPr>
        <w:t>2</w:t>
      </w:r>
      <w:r w:rsidRPr="00A72319">
        <w:rPr>
          <w:rFonts w:ascii="Times New Roman CYR" w:eastAsiaTheme="minorEastAsia" w:hAnsi="Times New Roman CYR" w:cs="Times New Roman CYR"/>
          <w:kern w:val="0"/>
          <w:sz w:val="24"/>
          <w:szCs w:val="24"/>
          <w:lang w:eastAsia="ru-RU"/>
        </w:rPr>
        <w:t xml:space="preserve"> </w:t>
      </w:r>
      <w:r w:rsidRPr="00A72319">
        <w:rPr>
          <w:rFonts w:ascii="Times New Roman CYR" w:eastAsiaTheme="minorEastAsia" w:hAnsi="Times New Roman CYR" w:cs="Times New Roman CYR"/>
          <w:kern w:val="0"/>
          <w:sz w:val="24"/>
          <w:szCs w:val="24"/>
          <w:vertAlign w:val="subscript"/>
          <w:lang w:eastAsia="ru-RU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 от 23 июня 2014 года №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sectPr w:rsidR="006D4ABC" w:rsidSect="00A72319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19"/>
    <w:rsid w:val="00016443"/>
    <w:rsid w:val="000838B1"/>
    <w:rsid w:val="000C30F0"/>
    <w:rsid w:val="002921F1"/>
    <w:rsid w:val="0053214A"/>
    <w:rsid w:val="006D4ABC"/>
    <w:rsid w:val="00A72319"/>
    <w:rsid w:val="00A82061"/>
    <w:rsid w:val="00A82C9A"/>
    <w:rsid w:val="00B919C5"/>
    <w:rsid w:val="00C8177F"/>
    <w:rsid w:val="00F0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8CF4"/>
  <w15:chartTrackingRefBased/>
  <w15:docId w15:val="{875A9EAC-0F4E-48F9-8FDA-92E2838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B919C5"/>
    <w:pPr>
      <w:pageBreakBefore/>
      <w:ind w:firstLine="0"/>
      <w:outlineLvl w:val="0"/>
    </w:pPr>
    <w:rPr>
      <w:rFonts w:eastAsia="Times New Roman" w:cs="Times New Roman"/>
      <w:kern w:val="0"/>
      <w:szCs w:val="28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919C5"/>
    <w:pPr>
      <w:keepNext/>
      <w:keepLines/>
      <w:ind w:firstLine="709"/>
      <w:outlineLvl w:val="1"/>
    </w:pPr>
    <w:rPr>
      <w:rFonts w:eastAsiaTheme="majorEastAsia" w:cstheme="majorBidi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16443"/>
    <w:pPr>
      <w:keepNext/>
      <w:keepLines/>
      <w:ind w:firstLine="709"/>
      <w:outlineLvl w:val="2"/>
    </w:pPr>
    <w:rPr>
      <w:rFonts w:eastAsia="Times New Roman" w:cs="Times New Roman"/>
      <w:kern w:val="0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B919C5"/>
    <w:pPr>
      <w:keepNext/>
      <w:keepLines/>
      <w:spacing w:line="240" w:lineRule="auto"/>
      <w:ind w:firstLine="709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B919C5"/>
  </w:style>
  <w:style w:type="character" w:customStyle="1" w:styleId="12">
    <w:name w:val="Стиль1 Знак"/>
    <w:basedOn w:val="10"/>
    <w:link w:val="11"/>
    <w:rsid w:val="00B919C5"/>
    <w:rPr>
      <w:rFonts w:eastAsia="Times New Roman" w:cs="Times New Roman"/>
      <w:kern w:val="0"/>
      <w:szCs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919C5"/>
    <w:rPr>
      <w:rFonts w:eastAsia="Times New Roman" w:cs="Times New Roman"/>
      <w:kern w:val="0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919C5"/>
    <w:rPr>
      <w:rFonts w:eastAsiaTheme="majorEastAsia" w:cstheme="majorBidi"/>
      <w:szCs w:val="32"/>
    </w:rPr>
  </w:style>
  <w:style w:type="character" w:customStyle="1" w:styleId="30">
    <w:name w:val="Заголовок 3 Знак"/>
    <w:basedOn w:val="a0"/>
    <w:link w:val="3"/>
    <w:uiPriority w:val="9"/>
    <w:rsid w:val="00016443"/>
    <w:rPr>
      <w:rFonts w:eastAsia="Times New Roman" w:cs="Times New Roman"/>
      <w:kern w:val="0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919C5"/>
    <w:rPr>
      <w:rFonts w:eastAsiaTheme="majorEastAsia" w:cstheme="majorBidi"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723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3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3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3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31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3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231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723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23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23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23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2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23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2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Kovalchuk</dc:creator>
  <cp:keywords/>
  <dc:description/>
  <cp:lastModifiedBy>Vadim Kovalchuk</cp:lastModifiedBy>
  <cp:revision>1</cp:revision>
  <dcterms:created xsi:type="dcterms:W3CDTF">2026-05-22T17:02:00Z</dcterms:created>
  <dcterms:modified xsi:type="dcterms:W3CDTF">2026-05-22T17:06:00Z</dcterms:modified>
</cp:coreProperties>
</file>