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458" w:rsidRPr="00C77F2D" w:rsidRDefault="00E11458" w:rsidP="00E11458">
      <w:pPr>
        <w:shd w:val="clear" w:color="auto" w:fill="FFFFFF"/>
        <w:jc w:val="center"/>
        <w:outlineLvl w:val="2"/>
        <w:rPr>
          <w:b/>
          <w:bCs/>
          <w:color w:val="4E4E4E"/>
        </w:rPr>
      </w:pPr>
      <w:r w:rsidRPr="00C77F2D">
        <w:rPr>
          <w:b/>
          <w:bCs/>
          <w:color w:val="4E4E4E"/>
        </w:rPr>
        <w:t>МУНИЦИПАЛЬНОЕ ОБРАЗОВАНИЕ БОЛЬШЕИЖОРСКОЕ ГОРОДСКОЕ ПОСЕЛЕНИЕ</w:t>
      </w:r>
      <w:r w:rsidRPr="00C77F2D">
        <w:rPr>
          <w:b/>
          <w:bCs/>
          <w:color w:val="4E4E4E"/>
        </w:rPr>
        <w:br/>
        <w:t>ЛОМОНОСОВСКОГО МУНИЦИПАЛЬНОГО РАЙОНА</w:t>
      </w:r>
      <w:r w:rsidRPr="00C77F2D">
        <w:rPr>
          <w:b/>
          <w:bCs/>
          <w:color w:val="4E4E4E"/>
        </w:rPr>
        <w:br/>
        <w:t>ЛЕНИНГРАДСКОЙ ОБЛАСТИ</w:t>
      </w:r>
    </w:p>
    <w:p w:rsidR="00E11458" w:rsidRDefault="00E11458" w:rsidP="00E11458">
      <w:pPr>
        <w:shd w:val="clear" w:color="auto" w:fill="FFFFFF"/>
        <w:jc w:val="center"/>
        <w:outlineLvl w:val="2"/>
        <w:rPr>
          <w:b/>
          <w:bCs/>
          <w:color w:val="4E4E4E"/>
        </w:rPr>
      </w:pPr>
      <w:r w:rsidRPr="00C77F2D">
        <w:rPr>
          <w:b/>
          <w:bCs/>
          <w:color w:val="4E4E4E"/>
        </w:rPr>
        <w:t>АДМИНИСТРАЦИЯ</w:t>
      </w:r>
    </w:p>
    <w:p w:rsidR="00E11458" w:rsidRPr="00742B44" w:rsidRDefault="00E11458" w:rsidP="00E11458">
      <w:pPr>
        <w:shd w:val="clear" w:color="auto" w:fill="FFFFFF"/>
        <w:jc w:val="center"/>
        <w:outlineLvl w:val="2"/>
        <w:rPr>
          <w:b/>
          <w:bCs/>
          <w:color w:val="4E4E4E"/>
        </w:rPr>
      </w:pPr>
    </w:p>
    <w:p w:rsidR="00E11458" w:rsidRPr="00742B44" w:rsidRDefault="00E11458" w:rsidP="00E11458">
      <w:pPr>
        <w:shd w:val="clear" w:color="auto" w:fill="FFFFFF"/>
        <w:jc w:val="center"/>
        <w:outlineLvl w:val="2"/>
        <w:rPr>
          <w:b/>
          <w:bCs/>
          <w:color w:val="4E4E4E"/>
        </w:rPr>
      </w:pPr>
      <w:r w:rsidRPr="00742B44">
        <w:rPr>
          <w:b/>
          <w:bCs/>
          <w:color w:val="4E4E4E"/>
        </w:rPr>
        <w:t>ПОСТАНОВЛЕНИЕ</w:t>
      </w:r>
    </w:p>
    <w:p w:rsidR="00E11458" w:rsidRPr="00742B44" w:rsidRDefault="00E11458" w:rsidP="00E11458">
      <w:pPr>
        <w:shd w:val="clear" w:color="auto" w:fill="FFFFFF"/>
        <w:jc w:val="center"/>
        <w:outlineLvl w:val="2"/>
        <w:rPr>
          <w:b/>
          <w:bCs/>
          <w:color w:val="4E4E4E"/>
        </w:rPr>
      </w:pPr>
    </w:p>
    <w:p w:rsidR="00E11458" w:rsidRPr="00742B44" w:rsidRDefault="00E11458" w:rsidP="00E11458">
      <w:pPr>
        <w:shd w:val="clear" w:color="auto" w:fill="FFFFFF"/>
        <w:jc w:val="center"/>
        <w:outlineLvl w:val="2"/>
        <w:rPr>
          <w:b/>
          <w:bCs/>
          <w:color w:val="4E4E4E"/>
        </w:rPr>
      </w:pPr>
    </w:p>
    <w:p w:rsidR="00395047" w:rsidRDefault="00E11458" w:rsidP="00E11458">
      <w:pPr>
        <w:pStyle w:val="ConsPlusNonformat"/>
        <w:rPr>
          <w:rFonts w:ascii="Times New Roman" w:hAnsi="Times New Roman" w:cs="Times New Roman"/>
          <w:b/>
          <w:bCs/>
          <w:color w:val="4E4E4E"/>
          <w:sz w:val="24"/>
          <w:szCs w:val="24"/>
        </w:rPr>
      </w:pPr>
      <w:r w:rsidRPr="00742B44">
        <w:rPr>
          <w:rFonts w:ascii="Times New Roman" w:hAnsi="Times New Roman" w:cs="Times New Roman"/>
          <w:b/>
          <w:bCs/>
          <w:color w:val="4E4E4E"/>
          <w:sz w:val="24"/>
          <w:szCs w:val="24"/>
        </w:rPr>
        <w:t xml:space="preserve">№ </w:t>
      </w:r>
      <w:r w:rsidR="008B4B0F">
        <w:rPr>
          <w:rFonts w:ascii="Times New Roman" w:hAnsi="Times New Roman" w:cs="Times New Roman"/>
          <w:b/>
          <w:bCs/>
          <w:color w:val="4E4E4E"/>
          <w:sz w:val="24"/>
          <w:szCs w:val="24"/>
        </w:rPr>
        <w:t>37</w:t>
      </w:r>
      <w:r>
        <w:rPr>
          <w:rFonts w:ascii="Times New Roman" w:hAnsi="Times New Roman" w:cs="Times New Roman"/>
          <w:b/>
          <w:bCs/>
          <w:color w:val="4E4E4E"/>
          <w:sz w:val="24"/>
          <w:szCs w:val="24"/>
        </w:rPr>
        <w:tab/>
      </w:r>
      <w:r>
        <w:rPr>
          <w:rFonts w:ascii="Times New Roman" w:hAnsi="Times New Roman" w:cs="Times New Roman"/>
          <w:b/>
          <w:bCs/>
          <w:color w:val="4E4E4E"/>
          <w:sz w:val="24"/>
          <w:szCs w:val="24"/>
        </w:rPr>
        <w:tab/>
      </w:r>
      <w:r w:rsidRPr="00742B44">
        <w:rPr>
          <w:rFonts w:ascii="Times New Roman" w:hAnsi="Times New Roman" w:cs="Times New Roman"/>
          <w:b/>
          <w:bCs/>
          <w:color w:val="4E4E4E"/>
          <w:sz w:val="24"/>
          <w:szCs w:val="24"/>
        </w:rPr>
        <w:tab/>
      </w:r>
      <w:r w:rsidRPr="00742B44">
        <w:rPr>
          <w:rFonts w:ascii="Times New Roman" w:hAnsi="Times New Roman" w:cs="Times New Roman"/>
          <w:b/>
          <w:bCs/>
          <w:color w:val="4E4E4E"/>
          <w:sz w:val="24"/>
          <w:szCs w:val="24"/>
        </w:rPr>
        <w:tab/>
      </w:r>
      <w:r w:rsidRPr="00742B44">
        <w:rPr>
          <w:rFonts w:ascii="Times New Roman" w:hAnsi="Times New Roman" w:cs="Times New Roman"/>
          <w:b/>
          <w:bCs/>
          <w:color w:val="4E4E4E"/>
          <w:sz w:val="24"/>
          <w:szCs w:val="24"/>
        </w:rPr>
        <w:tab/>
      </w:r>
      <w:r w:rsidRPr="00742B44">
        <w:rPr>
          <w:rFonts w:ascii="Times New Roman" w:hAnsi="Times New Roman" w:cs="Times New Roman"/>
          <w:b/>
          <w:bCs/>
          <w:color w:val="4E4E4E"/>
          <w:sz w:val="24"/>
          <w:szCs w:val="24"/>
        </w:rPr>
        <w:tab/>
      </w:r>
      <w:r w:rsidRPr="00742B44">
        <w:rPr>
          <w:rFonts w:ascii="Times New Roman" w:hAnsi="Times New Roman" w:cs="Times New Roman"/>
          <w:b/>
          <w:bCs/>
          <w:color w:val="4E4E4E"/>
          <w:sz w:val="24"/>
          <w:szCs w:val="24"/>
        </w:rPr>
        <w:tab/>
      </w:r>
      <w:r w:rsidRPr="00742B44">
        <w:rPr>
          <w:rFonts w:ascii="Times New Roman" w:hAnsi="Times New Roman" w:cs="Times New Roman"/>
          <w:b/>
          <w:bCs/>
          <w:color w:val="4E4E4E"/>
          <w:sz w:val="24"/>
          <w:szCs w:val="24"/>
        </w:rPr>
        <w:tab/>
      </w:r>
      <w:r w:rsidRPr="00742B44">
        <w:rPr>
          <w:rFonts w:ascii="Times New Roman" w:hAnsi="Times New Roman" w:cs="Times New Roman"/>
          <w:b/>
          <w:bCs/>
          <w:color w:val="4E4E4E"/>
          <w:sz w:val="24"/>
          <w:szCs w:val="24"/>
        </w:rPr>
        <w:tab/>
      </w:r>
      <w:r>
        <w:rPr>
          <w:rFonts w:ascii="Times New Roman" w:hAnsi="Times New Roman" w:cs="Times New Roman"/>
          <w:b/>
          <w:bCs/>
          <w:color w:val="4E4E4E"/>
          <w:sz w:val="24"/>
          <w:szCs w:val="24"/>
        </w:rPr>
        <w:tab/>
      </w:r>
      <w:r w:rsidRPr="00742B44">
        <w:rPr>
          <w:rFonts w:ascii="Times New Roman" w:hAnsi="Times New Roman" w:cs="Times New Roman"/>
          <w:b/>
          <w:bCs/>
          <w:color w:val="4E4E4E"/>
          <w:sz w:val="24"/>
          <w:szCs w:val="24"/>
        </w:rPr>
        <w:t>«</w:t>
      </w:r>
      <w:r>
        <w:rPr>
          <w:rFonts w:ascii="Times New Roman" w:hAnsi="Times New Roman" w:cs="Times New Roman"/>
          <w:b/>
          <w:bCs/>
          <w:color w:val="4E4E4E"/>
          <w:sz w:val="24"/>
          <w:szCs w:val="24"/>
        </w:rPr>
        <w:t>27</w:t>
      </w:r>
      <w:r w:rsidRPr="00742B44">
        <w:rPr>
          <w:rFonts w:ascii="Times New Roman" w:hAnsi="Times New Roman" w:cs="Times New Roman"/>
          <w:b/>
          <w:bCs/>
          <w:color w:val="4E4E4E"/>
          <w:sz w:val="24"/>
          <w:szCs w:val="24"/>
        </w:rPr>
        <w:t xml:space="preserve">» </w:t>
      </w:r>
      <w:r>
        <w:rPr>
          <w:rFonts w:ascii="Times New Roman" w:hAnsi="Times New Roman" w:cs="Times New Roman"/>
          <w:b/>
          <w:bCs/>
          <w:color w:val="4E4E4E"/>
          <w:sz w:val="24"/>
          <w:szCs w:val="24"/>
        </w:rPr>
        <w:t>марта</w:t>
      </w:r>
      <w:r w:rsidRPr="00742B44">
        <w:rPr>
          <w:rFonts w:ascii="Times New Roman" w:hAnsi="Times New Roman" w:cs="Times New Roman"/>
          <w:b/>
          <w:bCs/>
          <w:color w:val="4E4E4E"/>
          <w:sz w:val="24"/>
          <w:szCs w:val="24"/>
        </w:rPr>
        <w:t xml:space="preserve"> 202</w:t>
      </w:r>
      <w:r>
        <w:rPr>
          <w:rFonts w:ascii="Times New Roman" w:hAnsi="Times New Roman" w:cs="Times New Roman"/>
          <w:b/>
          <w:bCs/>
          <w:color w:val="4E4E4E"/>
          <w:sz w:val="24"/>
          <w:szCs w:val="24"/>
        </w:rPr>
        <w:t>6</w:t>
      </w:r>
      <w:r w:rsidRPr="00742B44">
        <w:rPr>
          <w:rFonts w:ascii="Times New Roman" w:hAnsi="Times New Roman" w:cs="Times New Roman"/>
          <w:b/>
          <w:bCs/>
          <w:color w:val="4E4E4E"/>
          <w:sz w:val="24"/>
          <w:szCs w:val="24"/>
        </w:rPr>
        <w:t xml:space="preserve"> года</w:t>
      </w:r>
    </w:p>
    <w:p w:rsidR="00E11458" w:rsidRPr="008D471B" w:rsidRDefault="00E11458" w:rsidP="00E11458">
      <w:pPr>
        <w:pStyle w:val="ConsPlusNonformat"/>
        <w:rPr>
          <w:rFonts w:ascii="Times New Roman" w:hAnsi="Times New Roman" w:cs="Times New Roman"/>
          <w:sz w:val="24"/>
          <w:szCs w:val="24"/>
        </w:rPr>
      </w:pPr>
    </w:p>
    <w:p w:rsidR="00395047" w:rsidRPr="008D471B" w:rsidRDefault="00395047" w:rsidP="008D471B">
      <w:pPr>
        <w:jc w:val="center"/>
        <w:rPr>
          <w:b/>
        </w:rPr>
      </w:pPr>
      <w:r w:rsidRPr="008D471B">
        <w:rPr>
          <w:b/>
        </w:rPr>
        <w:t>О введении временного ограничения движения</w:t>
      </w:r>
    </w:p>
    <w:p w:rsidR="00395047" w:rsidRPr="008D471B" w:rsidRDefault="00395047" w:rsidP="008D471B">
      <w:pPr>
        <w:jc w:val="center"/>
        <w:rPr>
          <w:b/>
        </w:rPr>
      </w:pPr>
      <w:r w:rsidRPr="008D471B">
        <w:rPr>
          <w:b/>
        </w:rPr>
        <w:t>транспортных средств по автомобильным дорогам</w:t>
      </w:r>
    </w:p>
    <w:p w:rsidR="00395047" w:rsidRPr="008D471B" w:rsidRDefault="00395047" w:rsidP="00E11458">
      <w:pPr>
        <w:jc w:val="center"/>
        <w:rPr>
          <w:b/>
        </w:rPr>
      </w:pPr>
      <w:r w:rsidRPr="008D471B">
        <w:rPr>
          <w:b/>
        </w:rPr>
        <w:t xml:space="preserve">общего пользования местного значения МО </w:t>
      </w:r>
      <w:r w:rsidR="00E11458" w:rsidRPr="00E11458">
        <w:rPr>
          <w:b/>
        </w:rPr>
        <w:t>Большеижорское городское</w:t>
      </w:r>
      <w:r w:rsidR="00E11458" w:rsidRPr="008D471B">
        <w:t xml:space="preserve"> </w:t>
      </w:r>
      <w:r w:rsidRPr="008D471B">
        <w:rPr>
          <w:b/>
        </w:rPr>
        <w:t xml:space="preserve">поселение в весенний </w:t>
      </w:r>
      <w:r w:rsidR="000645B2">
        <w:rPr>
          <w:b/>
        </w:rPr>
        <w:t xml:space="preserve">и летний </w:t>
      </w:r>
      <w:r w:rsidRPr="008D471B">
        <w:rPr>
          <w:b/>
        </w:rPr>
        <w:t>период</w:t>
      </w:r>
      <w:r w:rsidR="000645B2">
        <w:rPr>
          <w:b/>
        </w:rPr>
        <w:t>ы</w:t>
      </w:r>
      <w:r w:rsidRPr="008D471B">
        <w:rPr>
          <w:b/>
        </w:rPr>
        <w:t xml:space="preserve"> 202</w:t>
      </w:r>
      <w:r w:rsidR="00E11458">
        <w:rPr>
          <w:b/>
        </w:rPr>
        <w:t>6</w:t>
      </w:r>
      <w:r w:rsidRPr="008D471B">
        <w:rPr>
          <w:b/>
        </w:rPr>
        <w:t xml:space="preserve"> года</w:t>
      </w:r>
    </w:p>
    <w:p w:rsidR="00395047" w:rsidRPr="008D471B" w:rsidRDefault="00395047" w:rsidP="00395047"/>
    <w:p w:rsidR="00395047" w:rsidRPr="008D471B" w:rsidRDefault="00395047" w:rsidP="00395047">
      <w:pPr>
        <w:ind w:firstLine="708"/>
        <w:jc w:val="both"/>
      </w:pPr>
      <w:r w:rsidRPr="008D471B">
        <w:t xml:space="preserve">Руководствуясь действующим законодательством, Федеральным законом от 06 октября 2003 года № 131-ФЗ «Об общих принципах организации местного самоуправления», </w:t>
      </w:r>
      <w:r w:rsidRPr="008D471B">
        <w:rPr>
          <w:color w:val="000000"/>
          <w:spacing w:val="1"/>
        </w:rPr>
        <w:t xml:space="preserve">Федеральным законом от 10 декабря 1995 года </w:t>
      </w:r>
      <w:r w:rsidRPr="008D471B">
        <w:rPr>
          <w:color w:val="000000"/>
          <w:spacing w:val="-5"/>
        </w:rPr>
        <w:t xml:space="preserve">№ 196-ФЗ «О безопасности дорожного движения», Федеральным законом </w:t>
      </w:r>
      <w:r w:rsidRPr="008D471B">
        <w:rPr>
          <w:color w:val="000000"/>
          <w:spacing w:val="-7"/>
        </w:rPr>
        <w:t xml:space="preserve">от 08 ноября 2007 года № 257-ФЗ «Об автомобильных дорогах и о дорожной </w:t>
      </w:r>
      <w:r w:rsidRPr="008D471B">
        <w:rPr>
          <w:color w:val="000000"/>
          <w:spacing w:val="2"/>
        </w:rPr>
        <w:t xml:space="preserve">деятельности в Российской Федерации и о внесении изменений в </w:t>
      </w:r>
      <w:r w:rsidRPr="008D471B">
        <w:rPr>
          <w:color w:val="000000"/>
          <w:spacing w:val="-5"/>
        </w:rPr>
        <w:t>отдельные законодательные акты Российской Федерации»,</w:t>
      </w:r>
      <w:r w:rsidRPr="008D471B">
        <w:t xml:space="preserve"> постановлением Правительства Ленинградской области от 23 января 2012 года № 13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w:t>
      </w:r>
      <w:r w:rsidR="00531581">
        <w:t xml:space="preserve">, </w:t>
      </w:r>
      <w:r w:rsidRPr="008D471B">
        <w:t xml:space="preserve">в связи с неблагоприятными природно-климатическими условиями в весенний период, сопровождающимися снижением несущей способности конструктивных элементов автомобильных дорог общего пользования местного значения муниципального образования </w:t>
      </w:r>
      <w:r w:rsidR="00E11458">
        <w:t>Большеижорское городское</w:t>
      </w:r>
      <w:r w:rsidRPr="008D471B">
        <w:t xml:space="preserve"> поселение, в целях обеспечения безопасности дорожного движения:</w:t>
      </w:r>
    </w:p>
    <w:p w:rsidR="00395047" w:rsidRPr="008D471B" w:rsidRDefault="00395047" w:rsidP="00395047">
      <w:pPr>
        <w:ind w:firstLine="708"/>
        <w:jc w:val="both"/>
      </w:pPr>
    </w:p>
    <w:p w:rsidR="000645B2" w:rsidRDefault="00395047" w:rsidP="000645B2">
      <w:pPr>
        <w:pStyle w:val="a3"/>
        <w:numPr>
          <w:ilvl w:val="0"/>
          <w:numId w:val="1"/>
        </w:numPr>
        <w:ind w:left="567" w:hanging="567"/>
        <w:jc w:val="both"/>
      </w:pPr>
      <w:r w:rsidRPr="008D471B">
        <w:t xml:space="preserve">Ввести в период с </w:t>
      </w:r>
      <w:r w:rsidR="00E11458">
        <w:t>06</w:t>
      </w:r>
      <w:r w:rsidR="00DE6B5E">
        <w:t xml:space="preserve"> </w:t>
      </w:r>
      <w:r w:rsidR="00E11458">
        <w:t>апреля</w:t>
      </w:r>
      <w:r w:rsidR="00DE6B5E">
        <w:t xml:space="preserve"> </w:t>
      </w:r>
      <w:r w:rsidR="00E11458">
        <w:t xml:space="preserve">2026 года </w:t>
      </w:r>
      <w:r w:rsidRPr="008D471B">
        <w:t xml:space="preserve"> по </w:t>
      </w:r>
      <w:r w:rsidR="00E11458">
        <w:t>30</w:t>
      </w:r>
      <w:r w:rsidRPr="008D471B">
        <w:t xml:space="preserve"> апреля 202</w:t>
      </w:r>
      <w:r w:rsidR="00E11458">
        <w:t>6</w:t>
      </w:r>
      <w:r w:rsidRPr="008D471B">
        <w:t xml:space="preserve"> года временное ограничение движения транспортных средств с грузом или без груза (далее – временное ограничение в весенний период), следующих по автомобильным дорогам общего пользования местного значения муниципального образования </w:t>
      </w:r>
      <w:r w:rsidR="00E11458">
        <w:t>Большеижорское городское</w:t>
      </w:r>
      <w:r w:rsidRPr="008D471B">
        <w:t xml:space="preserve"> поселение (далее – автомобильные дороги), у которых нагрузка на каждую ось превышает пять тонн – на автомобильных дорогах с асфальтобетонным покрытием, три тонны – на автомобильных дорогах с гравийным покрытием.</w:t>
      </w:r>
    </w:p>
    <w:p w:rsidR="000645B2" w:rsidRDefault="000645B2" w:rsidP="000645B2">
      <w:pPr>
        <w:pStyle w:val="a3"/>
        <w:numPr>
          <w:ilvl w:val="0"/>
          <w:numId w:val="1"/>
        </w:numPr>
        <w:ind w:left="567" w:hanging="567"/>
        <w:jc w:val="both"/>
      </w:pPr>
      <w:r w:rsidRPr="000645B2">
        <w:t>Ввести в период с 1 июня по 31 августа 202</w:t>
      </w:r>
      <w:r w:rsidR="00E11458">
        <w:t>6</w:t>
      </w:r>
      <w:r w:rsidRPr="000645B2">
        <w:t xml:space="preserve"> года временное ограничение движения транспортных средств, осуществляющих перевозки тяжеловесных грузов по автомобильным дорогам с асфальтобетонным покрытием (далее - временное ограничение в летний период), при значениях дневной температуры воздуха свыше 32°С по данным Департамента Федеральной службы по гидрометеорологии и мониторингу окружающей среды по Северо-Западному федеральному округу.</w:t>
      </w:r>
    </w:p>
    <w:p w:rsidR="000645B2" w:rsidRDefault="000645B2" w:rsidP="000645B2">
      <w:pPr>
        <w:pStyle w:val="a3"/>
        <w:numPr>
          <w:ilvl w:val="0"/>
          <w:numId w:val="1"/>
        </w:numPr>
        <w:ind w:left="567" w:hanging="567"/>
        <w:jc w:val="both"/>
      </w:pPr>
      <w:r w:rsidRPr="000645B2">
        <w:t>Временное ограничение движения в весенний период не распространяется:</w:t>
      </w:r>
    </w:p>
    <w:p w:rsidR="000645B2" w:rsidRDefault="000645B2" w:rsidP="000645B2">
      <w:pPr>
        <w:pStyle w:val="a3"/>
        <w:ind w:left="567"/>
        <w:jc w:val="both"/>
      </w:pPr>
      <w:r>
        <w:t xml:space="preserve">3.1.  </w:t>
      </w:r>
      <w:r w:rsidRPr="000645B2">
        <w:t>на международные перевозки грузов;</w:t>
      </w:r>
    </w:p>
    <w:p w:rsidR="000645B2" w:rsidRDefault="000645B2" w:rsidP="000645B2">
      <w:pPr>
        <w:pStyle w:val="a3"/>
        <w:ind w:left="567"/>
        <w:jc w:val="both"/>
      </w:pPr>
      <w:r>
        <w:t xml:space="preserve">3.2. </w:t>
      </w:r>
      <w:r w:rsidRPr="000645B2">
        <w:t xml:space="preserve">на пассажирские перевозки автобусами, в том числе международные; </w:t>
      </w:r>
    </w:p>
    <w:p w:rsidR="000645B2" w:rsidRDefault="000645B2" w:rsidP="000645B2">
      <w:pPr>
        <w:pStyle w:val="a3"/>
        <w:ind w:left="567"/>
        <w:jc w:val="both"/>
      </w:pPr>
      <w:r>
        <w:t xml:space="preserve">3.3. </w:t>
      </w:r>
      <w:r w:rsidRPr="000645B2">
        <w:t>на перевозки пищевых продуктов, животных, кормов для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дрова, уголь, щепа, опилки, торф, сжиженный газ), семенного фонда, мальков рыб, спермы бычков, удобрений, почты и почтовых грузов;</w:t>
      </w:r>
    </w:p>
    <w:p w:rsidR="000645B2" w:rsidRDefault="000645B2" w:rsidP="000645B2">
      <w:pPr>
        <w:pStyle w:val="a3"/>
        <w:ind w:left="567"/>
        <w:jc w:val="both"/>
      </w:pPr>
      <w:r>
        <w:t xml:space="preserve">3.4. </w:t>
      </w:r>
      <w:r w:rsidRPr="000645B2">
        <w:t>на перевозку опасных грузов, а также грузов, необходимых для ликвидации последствий стихийных бедствий или иных чрезвычайных происшествий;</w:t>
      </w:r>
    </w:p>
    <w:p w:rsidR="000645B2" w:rsidRDefault="000645B2" w:rsidP="000645B2">
      <w:pPr>
        <w:pStyle w:val="a3"/>
        <w:ind w:left="567"/>
        <w:jc w:val="both"/>
      </w:pPr>
      <w:r>
        <w:lastRenderedPageBreak/>
        <w:t xml:space="preserve">3.5. </w:t>
      </w:r>
      <w:r w:rsidRPr="000645B2">
        <w:t>на движение и транспортировку сельскохозяйственной техники, дорожно-строительной и дорожно-эксплуатационной техники и материалов, применяемых при проведении аварийно-восстановительных и ремонтных работ, а также работ по содержанию автомобильных дорог;</w:t>
      </w:r>
    </w:p>
    <w:p w:rsidR="000645B2" w:rsidRDefault="000645B2" w:rsidP="000645B2">
      <w:pPr>
        <w:pStyle w:val="a3"/>
        <w:ind w:left="567"/>
        <w:jc w:val="both"/>
      </w:pPr>
      <w:r>
        <w:t xml:space="preserve">3.6. </w:t>
      </w:r>
      <w:r w:rsidRPr="000645B2">
        <w:t>на транспортные средства, используемые при транспортировании твердых коммунальных отходов;</w:t>
      </w:r>
    </w:p>
    <w:p w:rsidR="000645B2" w:rsidRDefault="000645B2" w:rsidP="000645B2">
      <w:pPr>
        <w:pStyle w:val="a3"/>
        <w:ind w:left="567"/>
        <w:jc w:val="both"/>
      </w:pPr>
      <w:r>
        <w:t xml:space="preserve">3.7. </w:t>
      </w:r>
      <w:r w:rsidRPr="000645B2">
        <w:t xml:space="preserve">на движение транспортных средств при эксплуатации магистральных </w:t>
      </w:r>
      <w:proofErr w:type="spellStart"/>
      <w:r w:rsidRPr="000645B2">
        <w:t>нефте</w:t>
      </w:r>
      <w:proofErr w:type="spellEnd"/>
      <w:r w:rsidRPr="000645B2">
        <w:t>- и газопроводов, линейных газопроводов, линий электропередачи, а также транспорта, необходимого для обслуживания сетей водо- и теплоснабжения населенных пунктов Ленинградской области;</w:t>
      </w:r>
    </w:p>
    <w:p w:rsidR="000645B2" w:rsidRDefault="000645B2" w:rsidP="000645B2">
      <w:pPr>
        <w:pStyle w:val="a3"/>
        <w:ind w:left="567"/>
        <w:jc w:val="both"/>
      </w:pPr>
      <w:r>
        <w:t xml:space="preserve">3.8. </w:t>
      </w:r>
      <w:r w:rsidRPr="000645B2">
        <w:t>на транспортные средства федеральных органов исполнительной власти, в которых федеральным законом предусмотрена военная служба;</w:t>
      </w:r>
    </w:p>
    <w:p w:rsidR="000645B2" w:rsidRPr="000645B2" w:rsidRDefault="000645B2" w:rsidP="000645B2">
      <w:pPr>
        <w:pStyle w:val="a3"/>
        <w:ind w:left="567"/>
        <w:jc w:val="both"/>
      </w:pPr>
      <w:r>
        <w:t xml:space="preserve">3.9. </w:t>
      </w:r>
      <w:r w:rsidRPr="000645B2">
        <w:t>на транспортные средства, осуществляющие перевозку смазочных масел и специальных жидкостей.</w:t>
      </w:r>
    </w:p>
    <w:p w:rsidR="000645B2" w:rsidRPr="000645B2" w:rsidRDefault="000645B2" w:rsidP="000645B2">
      <w:pPr>
        <w:pStyle w:val="a3"/>
        <w:numPr>
          <w:ilvl w:val="0"/>
          <w:numId w:val="1"/>
        </w:numPr>
        <w:ind w:left="567" w:hanging="567"/>
        <w:jc w:val="both"/>
      </w:pPr>
      <w:r w:rsidRPr="000645B2">
        <w:t>Временное ограничение движения в летний период не распространяется:</w:t>
      </w:r>
    </w:p>
    <w:p w:rsidR="000645B2" w:rsidRDefault="000645B2" w:rsidP="000645B2">
      <w:pPr>
        <w:pStyle w:val="a3"/>
        <w:numPr>
          <w:ilvl w:val="1"/>
          <w:numId w:val="3"/>
        </w:numPr>
        <w:jc w:val="both"/>
      </w:pPr>
      <w:r w:rsidRPr="000645B2">
        <w:t xml:space="preserve">на пассажирские перевозки автобусами, в том числе международные; </w:t>
      </w:r>
    </w:p>
    <w:p w:rsidR="000645B2" w:rsidRDefault="000645B2" w:rsidP="000645B2">
      <w:pPr>
        <w:pStyle w:val="a3"/>
        <w:numPr>
          <w:ilvl w:val="1"/>
          <w:numId w:val="3"/>
        </w:numPr>
        <w:jc w:val="both"/>
      </w:pPr>
      <w:r w:rsidRPr="000645B2">
        <w:t>на перевозку грузов, необходимых для ликвидации последствий стихийных бедствий или иных чрезвычайных происшествий;</w:t>
      </w:r>
    </w:p>
    <w:p w:rsidR="000645B2" w:rsidRDefault="000645B2" w:rsidP="000645B2">
      <w:pPr>
        <w:pStyle w:val="a3"/>
        <w:numPr>
          <w:ilvl w:val="1"/>
          <w:numId w:val="3"/>
        </w:numPr>
        <w:jc w:val="both"/>
      </w:pPr>
      <w:r>
        <w:t xml:space="preserve"> </w:t>
      </w:r>
      <w:r w:rsidRPr="000645B2">
        <w:t>на транспортировку дорожно-строительной и дорожно</w:t>
      </w:r>
      <w:r w:rsidRPr="000645B2">
        <w:softHyphen/>
      </w:r>
      <w:r w:rsidR="00E11458">
        <w:t>-</w:t>
      </w:r>
      <w:r w:rsidRPr="000645B2">
        <w:t>эксплуатационной техники и материалов, применяемых при проведении аварийно-восстановительных и ремонтных работ;</w:t>
      </w:r>
    </w:p>
    <w:p w:rsidR="000645B2" w:rsidRPr="000645B2" w:rsidRDefault="000645B2" w:rsidP="000645B2">
      <w:pPr>
        <w:pStyle w:val="a3"/>
        <w:numPr>
          <w:ilvl w:val="1"/>
          <w:numId w:val="3"/>
        </w:numPr>
        <w:jc w:val="both"/>
      </w:pPr>
      <w:r>
        <w:t xml:space="preserve"> </w:t>
      </w:r>
      <w:r w:rsidRPr="000645B2">
        <w:t>на транспортные средства, используемые при транспортировании твердых коммунальных отходов.</w:t>
      </w:r>
    </w:p>
    <w:p w:rsidR="00395047" w:rsidRPr="008D471B" w:rsidRDefault="000645B2" w:rsidP="00E11458">
      <w:pPr>
        <w:ind w:firstLine="567"/>
        <w:jc w:val="both"/>
      </w:pPr>
      <w:r>
        <w:t xml:space="preserve">5. </w:t>
      </w:r>
      <w:r w:rsidR="00395047" w:rsidRPr="008D471B">
        <w:t xml:space="preserve">Принять меры по организации дорожного движения, обеспечить информирование пользователей автомобильными дорогами о введении временного ограничения путем установки дорожных знаков и размещения информации на сайте муниципального образования </w:t>
      </w:r>
      <w:r w:rsidR="00E11458">
        <w:t>Большеижорское городское</w:t>
      </w:r>
      <w:r w:rsidR="00395047" w:rsidRPr="008D471B">
        <w:t xml:space="preserve"> поселение в сети Интернет о причинах и сроках временного </w:t>
      </w:r>
      <w:bookmarkStart w:id="0" w:name="_GoBack"/>
      <w:bookmarkEnd w:id="0"/>
      <w:r w:rsidR="00395047" w:rsidRPr="008D471B">
        <w:t xml:space="preserve">ограничения. </w:t>
      </w:r>
    </w:p>
    <w:p w:rsidR="00395047" w:rsidRPr="008D471B" w:rsidRDefault="000C1DA7" w:rsidP="00E11458">
      <w:pPr>
        <w:ind w:firstLine="567"/>
        <w:jc w:val="both"/>
      </w:pPr>
      <w:r>
        <w:t>6.</w:t>
      </w:r>
      <w:r w:rsidR="000645B2">
        <w:t xml:space="preserve"> </w:t>
      </w:r>
      <w:r w:rsidR="002676D5" w:rsidRPr="008D471B">
        <w:t>Должностными лицами администрации</w:t>
      </w:r>
      <w:r w:rsidR="00395047" w:rsidRPr="008D471B">
        <w:rPr>
          <w:color w:val="000000"/>
          <w:spacing w:val="3"/>
        </w:rPr>
        <w:t xml:space="preserve"> муниципального </w:t>
      </w:r>
      <w:r w:rsidR="00395047" w:rsidRPr="008D471B">
        <w:t xml:space="preserve">образования </w:t>
      </w:r>
      <w:r w:rsidR="00E11458">
        <w:t>Большеижорское городское</w:t>
      </w:r>
      <w:r w:rsidR="00395047" w:rsidRPr="008D471B">
        <w:t xml:space="preserve"> поселение при выявлении фактов нарушения водителями временного ограничения, введенного настоящим </w:t>
      </w:r>
      <w:r w:rsidR="00E11458">
        <w:t>постановлением</w:t>
      </w:r>
      <w:r w:rsidR="00395047" w:rsidRPr="008D471B">
        <w:t>, информировать Отдел Государственной инспекции безопасности дорожного движения Отдела Министерства внутренних дел Российской Федерации по Ломоносовскому району Ленинградской области о подобных фактах.</w:t>
      </w:r>
    </w:p>
    <w:p w:rsidR="00395047" w:rsidRPr="008D471B" w:rsidRDefault="000645B2" w:rsidP="00E11458">
      <w:pPr>
        <w:ind w:firstLine="567"/>
        <w:jc w:val="both"/>
      </w:pPr>
      <w:r>
        <w:t xml:space="preserve">8. </w:t>
      </w:r>
      <w:r w:rsidR="00395047" w:rsidRPr="008D471B">
        <w:t xml:space="preserve">Контроль исполнения настоящего распоряжения </w:t>
      </w:r>
      <w:r w:rsidR="000C1DA7">
        <w:t>оставляю за собой</w:t>
      </w:r>
      <w:r w:rsidR="00395047" w:rsidRPr="008D471B">
        <w:t>.</w:t>
      </w:r>
    </w:p>
    <w:p w:rsidR="00395047" w:rsidRPr="008D471B" w:rsidRDefault="00395047" w:rsidP="00395047"/>
    <w:p w:rsidR="00395047" w:rsidRPr="008D471B" w:rsidRDefault="00395047" w:rsidP="00395047"/>
    <w:p w:rsidR="00E11458" w:rsidRDefault="00395047" w:rsidP="00395047">
      <w:r w:rsidRPr="008D471B">
        <w:t xml:space="preserve">Глава МО </w:t>
      </w:r>
    </w:p>
    <w:p w:rsidR="00395047" w:rsidRPr="008D471B" w:rsidRDefault="00E11458" w:rsidP="00395047">
      <w:r>
        <w:t>Большеижорское городское</w:t>
      </w:r>
      <w:r w:rsidR="00395047" w:rsidRPr="008D471B">
        <w:t xml:space="preserve"> поселение                                                          </w:t>
      </w:r>
      <w:r w:rsidR="000C1DA7">
        <w:t xml:space="preserve">          </w:t>
      </w:r>
      <w:proofErr w:type="spellStart"/>
      <w:r>
        <w:t>В.Э.Ковальчук</w:t>
      </w:r>
      <w:proofErr w:type="spellEnd"/>
    </w:p>
    <w:p w:rsidR="00395047" w:rsidRPr="008D471B" w:rsidRDefault="00395047" w:rsidP="00395047"/>
    <w:p w:rsidR="00E11DF7" w:rsidRDefault="00E11DF7"/>
    <w:p w:rsidR="00E11458" w:rsidRDefault="00E11458"/>
    <w:p w:rsidR="00E11458" w:rsidRDefault="00E11458"/>
    <w:p w:rsidR="00E11458" w:rsidRDefault="00E11458"/>
    <w:p w:rsidR="00E11458" w:rsidRDefault="00E11458"/>
    <w:p w:rsidR="00E11458" w:rsidRDefault="00E11458"/>
    <w:p w:rsidR="00E11458" w:rsidRDefault="00E11458"/>
    <w:p w:rsidR="00E11458" w:rsidRDefault="00E11458"/>
    <w:p w:rsidR="00E11458" w:rsidRDefault="00E11458"/>
    <w:p w:rsidR="00E11458" w:rsidRDefault="00E11458"/>
    <w:p w:rsidR="00E11458" w:rsidRDefault="00E11458"/>
    <w:p w:rsidR="00E11458" w:rsidRDefault="00E11458"/>
    <w:p w:rsidR="00E11458" w:rsidRDefault="00E11458"/>
    <w:p w:rsidR="00E11458" w:rsidRDefault="00E11458" w:rsidP="00E11458">
      <w:pPr>
        <w:widowControl w:val="0"/>
        <w:jc w:val="center"/>
        <w:rPr>
          <w:color w:val="000000"/>
          <w:lang w:bidi="ru-RU"/>
        </w:rPr>
      </w:pPr>
    </w:p>
    <w:p w:rsidR="00E11458" w:rsidRDefault="00E11458" w:rsidP="00E11458">
      <w:pPr>
        <w:widowControl w:val="0"/>
        <w:jc w:val="center"/>
        <w:rPr>
          <w:color w:val="000000"/>
          <w:lang w:bidi="ru-RU"/>
        </w:rPr>
      </w:pPr>
    </w:p>
    <w:p w:rsidR="00E11458" w:rsidRPr="00764379" w:rsidRDefault="00E11458" w:rsidP="00E11458">
      <w:pPr>
        <w:widowControl w:val="0"/>
        <w:jc w:val="center"/>
        <w:rPr>
          <w:color w:val="000000"/>
          <w:lang w:bidi="ru-RU"/>
        </w:rPr>
      </w:pPr>
      <w:r w:rsidRPr="00764379">
        <w:rPr>
          <w:color w:val="000000"/>
          <w:lang w:bidi="ru-RU"/>
        </w:rPr>
        <w:lastRenderedPageBreak/>
        <w:t>ЛИСТ СОГЛАСОВАНИЯ</w:t>
      </w:r>
    </w:p>
    <w:p w:rsidR="00E11458" w:rsidRPr="00764379" w:rsidRDefault="00E11458" w:rsidP="00E11458">
      <w:pPr>
        <w:widowControl w:val="0"/>
        <w:jc w:val="center"/>
        <w:rPr>
          <w:color w:val="000000"/>
          <w:lang w:bidi="ru-RU"/>
        </w:rPr>
      </w:pPr>
      <w:r w:rsidRPr="00764379">
        <w:rPr>
          <w:color w:val="000000"/>
          <w:lang w:bidi="ru-RU"/>
        </w:rPr>
        <w:t>проекта муниципального правового акта администрации</w:t>
      </w:r>
    </w:p>
    <w:p w:rsidR="00E11458" w:rsidRPr="00764379" w:rsidRDefault="00E11458" w:rsidP="00E11458">
      <w:pPr>
        <w:widowControl w:val="0"/>
        <w:jc w:val="center"/>
        <w:rPr>
          <w:color w:val="000000"/>
          <w:lang w:bidi="ru-RU"/>
        </w:rPr>
      </w:pPr>
      <w:r w:rsidRPr="00764379">
        <w:rPr>
          <w:color w:val="000000"/>
          <w:lang w:bidi="ru-RU"/>
        </w:rPr>
        <w:t xml:space="preserve">городского поселения Большая Ижора </w:t>
      </w:r>
    </w:p>
    <w:p w:rsidR="00E11458" w:rsidRPr="00764379" w:rsidRDefault="00E11458" w:rsidP="00E11458">
      <w:pPr>
        <w:widowControl w:val="0"/>
        <w:jc w:val="center"/>
        <w:rPr>
          <w:i/>
          <w:iCs/>
          <w:color w:val="000000"/>
          <w:lang w:bidi="ru-RU"/>
        </w:rPr>
      </w:pPr>
      <w:r w:rsidRPr="00764379">
        <w:rPr>
          <w:color w:val="000000"/>
          <w:lang w:bidi="ru-RU"/>
        </w:rPr>
        <w:t xml:space="preserve"> «</w:t>
      </w:r>
      <w:r>
        <w:rPr>
          <w:color w:val="000000"/>
          <w:lang w:bidi="ru-RU"/>
        </w:rPr>
        <w:t>27</w:t>
      </w:r>
      <w:r w:rsidRPr="00764379">
        <w:rPr>
          <w:color w:val="000000"/>
          <w:lang w:bidi="ru-RU"/>
        </w:rPr>
        <w:t xml:space="preserve">» </w:t>
      </w:r>
      <w:r>
        <w:rPr>
          <w:color w:val="000000"/>
          <w:lang w:bidi="ru-RU"/>
        </w:rPr>
        <w:t>марта</w:t>
      </w:r>
      <w:r w:rsidRPr="00764379">
        <w:rPr>
          <w:color w:val="000000"/>
          <w:lang w:bidi="ru-RU"/>
        </w:rPr>
        <w:t xml:space="preserve"> </w:t>
      </w:r>
      <w:r w:rsidRPr="00764379">
        <w:rPr>
          <w:i/>
          <w:iCs/>
          <w:color w:val="000000"/>
          <w:lang w:bidi="ru-RU"/>
        </w:rPr>
        <w:t>2026 г.</w:t>
      </w:r>
    </w:p>
    <w:p w:rsidR="00E11458" w:rsidRPr="00764379" w:rsidRDefault="00E11458" w:rsidP="00E11458">
      <w:pPr>
        <w:widowControl w:val="0"/>
        <w:jc w:val="center"/>
        <w:rPr>
          <w:i/>
          <w:iCs/>
          <w:color w:val="000000"/>
          <w:lang w:bidi="ru-RU"/>
        </w:rPr>
      </w:pPr>
    </w:p>
    <w:p w:rsidR="00E11458" w:rsidRPr="00764379" w:rsidRDefault="00E11458" w:rsidP="00E11458">
      <w:pPr>
        <w:widowControl w:val="0"/>
        <w:jc w:val="both"/>
        <w:rPr>
          <w:color w:val="000000"/>
          <w:lang w:bidi="ru-RU"/>
        </w:rPr>
      </w:pPr>
      <w:r w:rsidRPr="00764379">
        <w:rPr>
          <w:color w:val="000000"/>
          <w:lang w:bidi="ru-RU"/>
        </w:rPr>
        <w:t>1. ИНФОРМАЦИЯ О ПРОЕКТЕ</w:t>
      </w:r>
    </w:p>
    <w:p w:rsidR="00E11458" w:rsidRPr="00764379" w:rsidRDefault="00E11458" w:rsidP="00E11458">
      <w:pPr>
        <w:widowControl w:val="0"/>
        <w:tabs>
          <w:tab w:val="left" w:leader="underscore" w:pos="2832"/>
          <w:tab w:val="left" w:leader="underscore" w:pos="5218"/>
        </w:tabs>
        <w:rPr>
          <w:color w:val="000000"/>
          <w:lang w:bidi="ru-RU"/>
        </w:rPr>
      </w:pPr>
      <w:r w:rsidRPr="00764379">
        <w:rPr>
          <w:color w:val="000000"/>
          <w:lang w:bidi="ru-RU"/>
        </w:rPr>
        <w:t>1) Вид документа: [_*_] Постановление / [__] Распоряжение</w:t>
      </w:r>
    </w:p>
    <w:p w:rsidR="00E11458" w:rsidRPr="00E11458" w:rsidRDefault="00E11458" w:rsidP="00E11458">
      <w:pPr>
        <w:rPr>
          <w:sz w:val="22"/>
          <w:szCs w:val="22"/>
        </w:rPr>
      </w:pPr>
      <w:r w:rsidRPr="00764379">
        <w:rPr>
          <w:rFonts w:eastAsia="Microsoft Sans Serif"/>
          <w:noProof/>
          <w:color w:val="000000"/>
          <w:lang w:bidi="ru-RU"/>
        </w:rPr>
        <mc:AlternateContent>
          <mc:Choice Requires="wps">
            <w:drawing>
              <wp:anchor distT="0" distB="0" distL="114300" distR="114300" simplePos="0" relativeHeight="251658240" behindDoc="0" locked="0" layoutInCell="1" allowOverlap="1" wp14:anchorId="4CA52877" wp14:editId="770E35A5">
                <wp:simplePos x="0" y="0"/>
                <wp:positionH relativeFrom="page">
                  <wp:posOffset>940435</wp:posOffset>
                </wp:positionH>
                <wp:positionV relativeFrom="paragraph">
                  <wp:posOffset>25400</wp:posOffset>
                </wp:positionV>
                <wp:extent cx="148590" cy="216535"/>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216535"/>
                        </a:xfrm>
                        <a:prstGeom prst="rect">
                          <a:avLst/>
                        </a:prstGeom>
                        <a:noFill/>
                      </wps:spPr>
                      <wps:txbx>
                        <w:txbxContent>
                          <w:p w:rsidR="00E11458" w:rsidRDefault="00E11458" w:rsidP="00E11458">
                            <w:pPr>
                              <w:pStyle w:val="1"/>
                              <w:rPr>
                                <w:sz w:val="28"/>
                                <w:szCs w:val="28"/>
                              </w:rPr>
                            </w:pPr>
                            <w:r>
                              <w:rPr>
                                <w:sz w:val="28"/>
                                <w:szCs w:val="28"/>
                                <w:lang w:val="en-US" w:bidi="en-US"/>
                              </w:rPr>
                              <w:t>2)</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4CA52877" id="_x0000_t202" coordsize="21600,21600" o:spt="202" path="m,l,21600r21600,l21600,xe">
                <v:stroke joinstyle="miter"/>
                <v:path gradientshapeok="t" o:connecttype="rect"/>
              </v:shapetype>
              <v:shape id="Надпись 1" o:spid="_x0000_s1026" type="#_x0000_t202" style="position:absolute;margin-left:74.05pt;margin-top:2pt;width:11.7pt;height:17.0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" filled="f" stroked="f">
                <v:textbox inset="0,0,0,0">
                  <w:txbxContent>
                    <w:p w:rsidR="00E11458" w:rsidRDefault="00E11458" w:rsidP="00E11458">
                      <w:pPr>
                        <w:pStyle w:val="1"/>
                        <w:rPr>
                          <w:sz w:val="28"/>
                          <w:szCs w:val="28"/>
                        </w:rPr>
                      </w:pPr>
                      <w:r>
                        <w:rPr>
                          <w:sz w:val="28"/>
                          <w:szCs w:val="28"/>
                          <w:lang w:val="en-US" w:bidi="en-US"/>
                        </w:rPr>
                        <w:t>2)</w:t>
                      </w:r>
                    </w:p>
                  </w:txbxContent>
                </v:textbox>
                <w10:wrap type="square" anchorx="page"/>
              </v:shape>
            </w:pict>
          </mc:Fallback>
        </mc:AlternateContent>
      </w:r>
      <w:r w:rsidRPr="00764379">
        <w:rPr>
          <w:rFonts w:eastAsia="Microsoft Sans Serif"/>
          <w:color w:val="000000"/>
          <w:lang w:bidi="ru-RU"/>
        </w:rPr>
        <w:t>Заголовок проекта</w:t>
      </w:r>
      <w:proofErr w:type="gramStart"/>
      <w:r w:rsidRPr="00764379">
        <w:rPr>
          <w:rFonts w:eastAsia="Microsoft Sans Serif"/>
          <w:color w:val="000000"/>
          <w:lang w:bidi="ru-RU"/>
        </w:rPr>
        <w:t>:</w:t>
      </w:r>
      <w:r w:rsidRPr="00764379">
        <w:t xml:space="preserve"> </w:t>
      </w:r>
      <w:r w:rsidRPr="00E11458">
        <w:rPr>
          <w:sz w:val="22"/>
          <w:szCs w:val="22"/>
        </w:rPr>
        <w:t>О</w:t>
      </w:r>
      <w:proofErr w:type="gramEnd"/>
      <w:r w:rsidRPr="00E11458">
        <w:rPr>
          <w:sz w:val="22"/>
          <w:szCs w:val="22"/>
        </w:rPr>
        <w:t xml:space="preserve"> введении временного ограничения движения</w:t>
      </w:r>
      <w:r>
        <w:rPr>
          <w:sz w:val="22"/>
          <w:szCs w:val="22"/>
        </w:rPr>
        <w:t xml:space="preserve"> </w:t>
      </w:r>
      <w:r w:rsidRPr="00E11458">
        <w:rPr>
          <w:sz w:val="22"/>
          <w:szCs w:val="22"/>
        </w:rPr>
        <w:t>транспортных средств по автомобильным дорогам</w:t>
      </w:r>
      <w:r>
        <w:rPr>
          <w:sz w:val="22"/>
          <w:szCs w:val="22"/>
        </w:rPr>
        <w:t xml:space="preserve"> </w:t>
      </w:r>
      <w:r w:rsidRPr="00E11458">
        <w:rPr>
          <w:sz w:val="22"/>
          <w:szCs w:val="22"/>
        </w:rPr>
        <w:t>общего пользования местного значения МО Большеижорское городское поселение в весенний и летний периоды 2026 года</w:t>
      </w:r>
    </w:p>
    <w:p w:rsidR="00E11458" w:rsidRPr="00764379" w:rsidRDefault="00E11458" w:rsidP="00E11458">
      <w:pPr>
        <w:shd w:val="clear" w:color="auto" w:fill="FFFFFF"/>
        <w:textAlignment w:val="baseline"/>
        <w:rPr>
          <w:color w:val="000000"/>
          <w:lang w:bidi="ru-RU"/>
        </w:rPr>
      </w:pPr>
      <w:r w:rsidRPr="00764379">
        <w:rPr>
          <w:color w:val="000000"/>
          <w:lang w:bidi="ru-RU"/>
        </w:rPr>
        <w:t xml:space="preserve">3) Разработчик проекта: Главный специалист администрации </w:t>
      </w:r>
      <w:proofErr w:type="spellStart"/>
      <w:r w:rsidRPr="00764379">
        <w:rPr>
          <w:color w:val="000000"/>
          <w:lang w:bidi="ru-RU"/>
        </w:rPr>
        <w:t>Шалавина</w:t>
      </w:r>
      <w:proofErr w:type="spellEnd"/>
      <w:r w:rsidRPr="00764379">
        <w:rPr>
          <w:color w:val="000000"/>
          <w:lang w:bidi="ru-RU"/>
        </w:rPr>
        <w:t xml:space="preserve"> А.Е.</w:t>
      </w:r>
    </w:p>
    <w:p w:rsidR="00E11458" w:rsidRPr="00764379" w:rsidRDefault="00E11458" w:rsidP="00E11458">
      <w:pPr>
        <w:widowControl w:val="0"/>
        <w:rPr>
          <w:i/>
          <w:iCs/>
          <w:color w:val="000000"/>
          <w:lang w:bidi="ru-RU"/>
        </w:rPr>
      </w:pPr>
      <w:r w:rsidRPr="00764379">
        <w:rPr>
          <w:color w:val="000000"/>
          <w:lang w:bidi="ru-RU"/>
        </w:rPr>
        <w:t>2. СОГЛАСОВАНИЕ (ВИЗИРОВАНИЕ)</w:t>
      </w:r>
    </w:p>
    <w:p w:rsidR="00E11458" w:rsidRPr="00764379" w:rsidRDefault="00E11458" w:rsidP="00E11458">
      <w:pPr>
        <w:widowControl w:val="0"/>
        <w:rPr>
          <w:i/>
          <w:iCs/>
          <w:color w:val="000000"/>
          <w:lang w:bidi="ru-RU"/>
        </w:rPr>
      </w:pPr>
    </w:p>
    <w:p w:rsidR="00E11458" w:rsidRPr="00764379" w:rsidRDefault="00E11458" w:rsidP="00E11458">
      <w:pPr>
        <w:widowControl w:val="0"/>
        <w:rPr>
          <w:i/>
          <w:iCs/>
          <w:color w:val="000000"/>
          <w:lang w:bidi="ru-RU"/>
        </w:rPr>
      </w:pPr>
      <w:r w:rsidRPr="00764379">
        <w:rPr>
          <w:i/>
          <w:iCs/>
          <w:color w:val="000000"/>
          <w:lang w:bidi="ru-RU"/>
        </w:rPr>
        <w:t>Проект считается подготовленным к подписи при наличии всех виз.</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2396"/>
        <w:gridCol w:w="1994"/>
        <w:gridCol w:w="1845"/>
        <w:gridCol w:w="1858"/>
        <w:gridCol w:w="1541"/>
      </w:tblGrid>
      <w:tr w:rsidR="00E11458" w:rsidRPr="00764379" w:rsidTr="00F44E26">
        <w:trPr>
          <w:trHeight w:hRule="exact" w:val="720"/>
          <w:jc w:val="center"/>
        </w:trPr>
        <w:tc>
          <w:tcPr>
            <w:tcW w:w="2396" w:type="dxa"/>
            <w:tcBorders>
              <w:top w:val="single" w:sz="4" w:space="0" w:color="auto"/>
              <w:left w:val="single" w:sz="4" w:space="0" w:color="auto"/>
            </w:tcBorders>
            <w:vAlign w:val="center"/>
          </w:tcPr>
          <w:p w:rsidR="00E11458" w:rsidRPr="00764379" w:rsidRDefault="00E11458" w:rsidP="00F44E26">
            <w:pPr>
              <w:widowControl w:val="0"/>
              <w:jc w:val="center"/>
              <w:rPr>
                <w:color w:val="000000"/>
                <w:lang w:val="en-US" w:bidi="ru-RU"/>
              </w:rPr>
            </w:pPr>
            <w:r w:rsidRPr="00764379">
              <w:rPr>
                <w:color w:val="000000"/>
                <w:lang w:bidi="ru-RU"/>
              </w:rPr>
              <w:t>Должность</w:t>
            </w:r>
          </w:p>
        </w:tc>
        <w:tc>
          <w:tcPr>
            <w:tcW w:w="1994" w:type="dxa"/>
            <w:tcBorders>
              <w:top w:val="single" w:sz="4" w:space="0" w:color="auto"/>
              <w:left w:val="single" w:sz="4" w:space="0" w:color="auto"/>
            </w:tcBorders>
            <w:vAlign w:val="center"/>
          </w:tcPr>
          <w:p w:rsidR="00E11458" w:rsidRPr="00764379" w:rsidRDefault="00E11458" w:rsidP="00F44E26">
            <w:pPr>
              <w:widowControl w:val="0"/>
              <w:ind w:firstLine="160"/>
              <w:jc w:val="center"/>
              <w:rPr>
                <w:color w:val="000000"/>
                <w:lang w:bidi="ru-RU"/>
              </w:rPr>
            </w:pPr>
            <w:r w:rsidRPr="00764379">
              <w:rPr>
                <w:color w:val="000000"/>
                <w:lang w:bidi="ru-RU"/>
              </w:rPr>
              <w:t>ФИО</w:t>
            </w:r>
          </w:p>
        </w:tc>
        <w:tc>
          <w:tcPr>
            <w:tcW w:w="1845" w:type="dxa"/>
            <w:tcBorders>
              <w:top w:val="single" w:sz="4" w:space="0" w:color="auto"/>
              <w:left w:val="single" w:sz="4" w:space="0" w:color="auto"/>
            </w:tcBorders>
            <w:vAlign w:val="center"/>
          </w:tcPr>
          <w:p w:rsidR="00E11458" w:rsidRPr="00764379" w:rsidRDefault="00E11458" w:rsidP="00F44E26">
            <w:pPr>
              <w:widowControl w:val="0"/>
              <w:ind w:firstLine="160"/>
              <w:jc w:val="center"/>
              <w:rPr>
                <w:color w:val="000000"/>
                <w:lang w:bidi="ru-RU"/>
              </w:rPr>
            </w:pPr>
            <w:r w:rsidRPr="00764379">
              <w:rPr>
                <w:color w:val="000000"/>
                <w:lang w:bidi="ru-RU"/>
              </w:rPr>
              <w:t>Дата</w:t>
            </w:r>
          </w:p>
        </w:tc>
        <w:tc>
          <w:tcPr>
            <w:tcW w:w="1858" w:type="dxa"/>
            <w:tcBorders>
              <w:top w:val="single" w:sz="4" w:space="0" w:color="auto"/>
              <w:left w:val="single" w:sz="4" w:space="0" w:color="auto"/>
            </w:tcBorders>
            <w:vAlign w:val="center"/>
          </w:tcPr>
          <w:p w:rsidR="00E11458" w:rsidRPr="00764379" w:rsidRDefault="00E11458" w:rsidP="00F44E26">
            <w:pPr>
              <w:widowControl w:val="0"/>
              <w:jc w:val="center"/>
              <w:rPr>
                <w:color w:val="000000"/>
                <w:lang w:bidi="ru-RU"/>
              </w:rPr>
            </w:pPr>
            <w:r w:rsidRPr="00764379">
              <w:rPr>
                <w:color w:val="000000"/>
                <w:lang w:bidi="ru-RU"/>
              </w:rPr>
              <w:t>Отметка о согласовании</w:t>
            </w:r>
          </w:p>
        </w:tc>
        <w:tc>
          <w:tcPr>
            <w:tcW w:w="1541" w:type="dxa"/>
            <w:tcBorders>
              <w:top w:val="single" w:sz="4" w:space="0" w:color="auto"/>
              <w:left w:val="single" w:sz="4" w:space="0" w:color="auto"/>
              <w:right w:val="single" w:sz="4" w:space="0" w:color="auto"/>
            </w:tcBorders>
            <w:vAlign w:val="center"/>
          </w:tcPr>
          <w:p w:rsidR="00E11458" w:rsidRPr="00764379" w:rsidRDefault="00E11458" w:rsidP="00F44E26">
            <w:pPr>
              <w:widowControl w:val="0"/>
              <w:ind w:firstLine="160"/>
              <w:jc w:val="center"/>
              <w:rPr>
                <w:color w:val="000000"/>
                <w:lang w:bidi="ru-RU"/>
              </w:rPr>
            </w:pPr>
            <w:r w:rsidRPr="00764379">
              <w:rPr>
                <w:color w:val="000000"/>
                <w:lang w:bidi="ru-RU"/>
              </w:rPr>
              <w:t>Подпись</w:t>
            </w:r>
          </w:p>
        </w:tc>
      </w:tr>
      <w:tr w:rsidR="00E11458" w:rsidRPr="00764379" w:rsidTr="00F44E26">
        <w:trPr>
          <w:trHeight w:hRule="exact" w:val="446"/>
          <w:jc w:val="center"/>
        </w:trPr>
        <w:tc>
          <w:tcPr>
            <w:tcW w:w="2396" w:type="dxa"/>
            <w:tcBorders>
              <w:top w:val="single" w:sz="4" w:space="0" w:color="auto"/>
              <w:left w:val="single" w:sz="4" w:space="0" w:color="auto"/>
            </w:tcBorders>
            <w:vAlign w:val="center"/>
          </w:tcPr>
          <w:p w:rsidR="00E11458" w:rsidRPr="00764379" w:rsidRDefault="00E11458" w:rsidP="00F44E26">
            <w:pPr>
              <w:widowControl w:val="0"/>
              <w:ind w:left="122"/>
              <w:rPr>
                <w:rFonts w:eastAsia="Microsoft Sans Serif"/>
                <w:color w:val="000000"/>
                <w:lang w:bidi="ru-RU"/>
              </w:rPr>
            </w:pPr>
            <w:r w:rsidRPr="00764379">
              <w:rPr>
                <w:rFonts w:eastAsia="Microsoft Sans Serif"/>
                <w:color w:val="000000"/>
                <w:lang w:bidi="ru-RU"/>
              </w:rPr>
              <w:t>Главный бухгалтер</w:t>
            </w:r>
          </w:p>
        </w:tc>
        <w:tc>
          <w:tcPr>
            <w:tcW w:w="1994" w:type="dxa"/>
            <w:tcBorders>
              <w:top w:val="single" w:sz="4" w:space="0" w:color="auto"/>
              <w:left w:val="single" w:sz="4" w:space="0" w:color="auto"/>
            </w:tcBorders>
            <w:vAlign w:val="bottom"/>
          </w:tcPr>
          <w:p w:rsidR="00E11458" w:rsidRPr="00764379" w:rsidRDefault="00E11458" w:rsidP="00F44E26">
            <w:pPr>
              <w:widowControl w:val="0"/>
              <w:rPr>
                <w:color w:val="000000"/>
                <w:lang w:bidi="ru-RU"/>
              </w:rPr>
            </w:pPr>
          </w:p>
        </w:tc>
        <w:tc>
          <w:tcPr>
            <w:tcW w:w="1845" w:type="dxa"/>
            <w:tcBorders>
              <w:top w:val="single" w:sz="4" w:space="0" w:color="auto"/>
              <w:left w:val="single" w:sz="4" w:space="0" w:color="auto"/>
            </w:tcBorders>
          </w:tcPr>
          <w:p w:rsidR="00E11458" w:rsidRPr="00764379" w:rsidRDefault="00E11458" w:rsidP="00F44E26">
            <w:pPr>
              <w:widowControl w:val="0"/>
              <w:rPr>
                <w:rFonts w:eastAsia="Microsoft Sans Serif"/>
                <w:color w:val="000000"/>
                <w:lang w:bidi="ru-RU"/>
              </w:rPr>
            </w:pPr>
          </w:p>
        </w:tc>
        <w:tc>
          <w:tcPr>
            <w:tcW w:w="1858" w:type="dxa"/>
            <w:tcBorders>
              <w:top w:val="single" w:sz="4" w:space="0" w:color="auto"/>
              <w:left w:val="single" w:sz="4" w:space="0" w:color="auto"/>
            </w:tcBorders>
          </w:tcPr>
          <w:p w:rsidR="00E11458" w:rsidRPr="00764379" w:rsidRDefault="00E11458" w:rsidP="00F44E26">
            <w:pPr>
              <w:widowControl w:val="0"/>
              <w:rPr>
                <w:rFonts w:eastAsia="Microsoft Sans Serif"/>
                <w:color w:val="000000"/>
                <w:lang w:bidi="ru-RU"/>
              </w:rPr>
            </w:pPr>
          </w:p>
        </w:tc>
        <w:tc>
          <w:tcPr>
            <w:tcW w:w="1541" w:type="dxa"/>
            <w:tcBorders>
              <w:top w:val="single" w:sz="4" w:space="0" w:color="auto"/>
              <w:left w:val="single" w:sz="4" w:space="0" w:color="auto"/>
              <w:right w:val="single" w:sz="4" w:space="0" w:color="auto"/>
            </w:tcBorders>
          </w:tcPr>
          <w:p w:rsidR="00E11458" w:rsidRPr="00764379" w:rsidRDefault="00E11458" w:rsidP="00F44E26">
            <w:pPr>
              <w:widowControl w:val="0"/>
              <w:rPr>
                <w:rFonts w:eastAsia="Microsoft Sans Serif"/>
                <w:color w:val="000000"/>
                <w:lang w:bidi="ru-RU"/>
              </w:rPr>
            </w:pPr>
          </w:p>
        </w:tc>
      </w:tr>
      <w:tr w:rsidR="00E11458" w:rsidRPr="00764379" w:rsidTr="00F44E26">
        <w:trPr>
          <w:trHeight w:hRule="exact" w:val="442"/>
          <w:jc w:val="center"/>
        </w:trPr>
        <w:tc>
          <w:tcPr>
            <w:tcW w:w="2396" w:type="dxa"/>
            <w:tcBorders>
              <w:top w:val="single" w:sz="4" w:space="0" w:color="auto"/>
              <w:left w:val="single" w:sz="4" w:space="0" w:color="auto"/>
            </w:tcBorders>
            <w:vAlign w:val="center"/>
          </w:tcPr>
          <w:p w:rsidR="00E11458" w:rsidRPr="00764379" w:rsidRDefault="00E11458" w:rsidP="00F44E26">
            <w:pPr>
              <w:widowControl w:val="0"/>
              <w:ind w:left="122"/>
              <w:rPr>
                <w:color w:val="000000"/>
                <w:lang w:bidi="ru-RU"/>
              </w:rPr>
            </w:pPr>
            <w:r w:rsidRPr="00764379">
              <w:rPr>
                <w:color w:val="000000"/>
                <w:lang w:bidi="ru-RU"/>
              </w:rPr>
              <w:t>Ведущий специалист</w:t>
            </w:r>
          </w:p>
        </w:tc>
        <w:tc>
          <w:tcPr>
            <w:tcW w:w="1994" w:type="dxa"/>
            <w:tcBorders>
              <w:top w:val="single" w:sz="4" w:space="0" w:color="auto"/>
              <w:left w:val="single" w:sz="4" w:space="0" w:color="auto"/>
            </w:tcBorders>
          </w:tcPr>
          <w:p w:rsidR="00E11458" w:rsidRPr="00764379" w:rsidRDefault="00E11458" w:rsidP="00F44E26">
            <w:pPr>
              <w:widowControl w:val="0"/>
              <w:rPr>
                <w:rFonts w:eastAsia="Microsoft Sans Serif"/>
                <w:color w:val="000000"/>
                <w:lang w:bidi="ru-RU"/>
              </w:rPr>
            </w:pPr>
            <w:proofErr w:type="spellStart"/>
            <w:r>
              <w:rPr>
                <w:rFonts w:eastAsia="Microsoft Sans Serif"/>
                <w:color w:val="000000"/>
                <w:lang w:bidi="ru-RU"/>
              </w:rPr>
              <w:t>Фринкриц</w:t>
            </w:r>
            <w:proofErr w:type="spellEnd"/>
            <w:r>
              <w:rPr>
                <w:rFonts w:eastAsia="Microsoft Sans Serif"/>
                <w:color w:val="000000"/>
                <w:lang w:bidi="ru-RU"/>
              </w:rPr>
              <w:t xml:space="preserve"> Е.С.</w:t>
            </w:r>
          </w:p>
        </w:tc>
        <w:tc>
          <w:tcPr>
            <w:tcW w:w="1845" w:type="dxa"/>
            <w:tcBorders>
              <w:top w:val="single" w:sz="4" w:space="0" w:color="auto"/>
              <w:left w:val="single" w:sz="4" w:space="0" w:color="auto"/>
            </w:tcBorders>
          </w:tcPr>
          <w:p w:rsidR="00E11458" w:rsidRPr="00764379" w:rsidRDefault="00E11458" w:rsidP="00F44E26">
            <w:pPr>
              <w:widowControl w:val="0"/>
              <w:rPr>
                <w:rFonts w:eastAsia="Microsoft Sans Serif"/>
                <w:color w:val="000000"/>
                <w:lang w:bidi="ru-RU"/>
              </w:rPr>
            </w:pPr>
            <w:r>
              <w:rPr>
                <w:rFonts w:eastAsia="Microsoft Sans Serif"/>
                <w:color w:val="000000"/>
                <w:lang w:bidi="ru-RU"/>
              </w:rPr>
              <w:t>27</w:t>
            </w:r>
            <w:r>
              <w:rPr>
                <w:rFonts w:eastAsia="Microsoft Sans Serif"/>
                <w:color w:val="000000"/>
                <w:lang w:bidi="ru-RU"/>
              </w:rPr>
              <w:t>.03.2026 года</w:t>
            </w:r>
          </w:p>
        </w:tc>
        <w:tc>
          <w:tcPr>
            <w:tcW w:w="1858" w:type="dxa"/>
            <w:tcBorders>
              <w:top w:val="single" w:sz="4" w:space="0" w:color="auto"/>
              <w:left w:val="single" w:sz="4" w:space="0" w:color="auto"/>
            </w:tcBorders>
          </w:tcPr>
          <w:p w:rsidR="00E11458" w:rsidRPr="00764379" w:rsidRDefault="00E11458" w:rsidP="00F44E26">
            <w:pPr>
              <w:widowControl w:val="0"/>
              <w:jc w:val="center"/>
              <w:rPr>
                <w:rFonts w:eastAsia="Microsoft Sans Serif"/>
                <w:color w:val="000000"/>
                <w:lang w:bidi="ru-RU"/>
              </w:rPr>
            </w:pPr>
            <w:r>
              <w:rPr>
                <w:rFonts w:eastAsia="Microsoft Sans Serif"/>
                <w:color w:val="000000"/>
                <w:lang w:bidi="ru-RU"/>
              </w:rPr>
              <w:t>согласовано</w:t>
            </w:r>
          </w:p>
        </w:tc>
        <w:tc>
          <w:tcPr>
            <w:tcW w:w="1541" w:type="dxa"/>
            <w:tcBorders>
              <w:top w:val="single" w:sz="4" w:space="0" w:color="auto"/>
              <w:left w:val="single" w:sz="4" w:space="0" w:color="auto"/>
              <w:right w:val="single" w:sz="4" w:space="0" w:color="auto"/>
            </w:tcBorders>
          </w:tcPr>
          <w:p w:rsidR="00E11458" w:rsidRPr="00764379" w:rsidRDefault="00E11458" w:rsidP="00F44E26">
            <w:pPr>
              <w:widowControl w:val="0"/>
              <w:rPr>
                <w:rFonts w:eastAsia="Microsoft Sans Serif"/>
                <w:color w:val="000000"/>
                <w:lang w:bidi="ru-RU"/>
              </w:rPr>
            </w:pPr>
          </w:p>
        </w:tc>
      </w:tr>
      <w:tr w:rsidR="00E11458" w:rsidRPr="00764379" w:rsidTr="00F44E26">
        <w:trPr>
          <w:trHeight w:hRule="exact" w:val="374"/>
          <w:jc w:val="center"/>
        </w:trPr>
        <w:tc>
          <w:tcPr>
            <w:tcW w:w="2396" w:type="dxa"/>
            <w:vMerge w:val="restart"/>
            <w:tcBorders>
              <w:top w:val="single" w:sz="4" w:space="0" w:color="auto"/>
              <w:left w:val="single" w:sz="4" w:space="0" w:color="auto"/>
            </w:tcBorders>
            <w:vAlign w:val="center"/>
          </w:tcPr>
          <w:p w:rsidR="00E11458" w:rsidRPr="00764379" w:rsidRDefault="00E11458" w:rsidP="00F44E26">
            <w:pPr>
              <w:widowControl w:val="0"/>
              <w:ind w:left="122"/>
              <w:rPr>
                <w:color w:val="000000"/>
                <w:lang w:bidi="ru-RU"/>
              </w:rPr>
            </w:pPr>
            <w:r w:rsidRPr="00764379">
              <w:rPr>
                <w:color w:val="000000"/>
                <w:lang w:bidi="ru-RU"/>
              </w:rPr>
              <w:t xml:space="preserve">Главный специалист </w:t>
            </w:r>
            <w:r w:rsidRPr="00764379">
              <w:rPr>
                <w:color w:val="000000"/>
                <w:lang w:bidi="ru-RU"/>
              </w:rPr>
              <w:br/>
              <w:t>(</w:t>
            </w:r>
            <w:proofErr w:type="spellStart"/>
            <w:r w:rsidRPr="00764379">
              <w:rPr>
                <w:color w:val="000000"/>
                <w:lang w:bidi="ru-RU"/>
              </w:rPr>
              <w:t>мун</w:t>
            </w:r>
            <w:proofErr w:type="spellEnd"/>
            <w:r w:rsidRPr="00764379">
              <w:rPr>
                <w:color w:val="000000"/>
                <w:lang w:bidi="ru-RU"/>
              </w:rPr>
              <w:t>. контроль)</w:t>
            </w:r>
          </w:p>
        </w:tc>
        <w:tc>
          <w:tcPr>
            <w:tcW w:w="1994" w:type="dxa"/>
            <w:tcBorders>
              <w:top w:val="single" w:sz="4" w:space="0" w:color="auto"/>
              <w:left w:val="single" w:sz="4" w:space="0" w:color="auto"/>
            </w:tcBorders>
          </w:tcPr>
          <w:p w:rsidR="00E11458" w:rsidRPr="00764379" w:rsidRDefault="00E11458" w:rsidP="00F44E26">
            <w:pPr>
              <w:widowControl w:val="0"/>
              <w:rPr>
                <w:rFonts w:eastAsia="Microsoft Sans Serif"/>
                <w:color w:val="000000"/>
                <w:lang w:bidi="ru-RU"/>
              </w:rPr>
            </w:pPr>
            <w:proofErr w:type="spellStart"/>
            <w:r w:rsidRPr="00764379">
              <w:rPr>
                <w:rFonts w:eastAsia="Microsoft Sans Serif"/>
                <w:color w:val="000000"/>
                <w:lang w:bidi="ru-RU"/>
              </w:rPr>
              <w:t>Шалавина</w:t>
            </w:r>
            <w:proofErr w:type="spellEnd"/>
            <w:r w:rsidRPr="00764379">
              <w:rPr>
                <w:rFonts w:eastAsia="Microsoft Sans Serif"/>
                <w:color w:val="000000"/>
                <w:lang w:bidi="ru-RU"/>
              </w:rPr>
              <w:t xml:space="preserve"> А.Е.</w:t>
            </w:r>
          </w:p>
        </w:tc>
        <w:tc>
          <w:tcPr>
            <w:tcW w:w="1845" w:type="dxa"/>
            <w:vMerge w:val="restart"/>
            <w:tcBorders>
              <w:top w:val="single" w:sz="4" w:space="0" w:color="auto"/>
              <w:left w:val="single" w:sz="4" w:space="0" w:color="auto"/>
            </w:tcBorders>
          </w:tcPr>
          <w:p w:rsidR="00E11458" w:rsidRPr="00764379" w:rsidRDefault="00E11458" w:rsidP="00F44E26">
            <w:pPr>
              <w:widowControl w:val="0"/>
              <w:rPr>
                <w:rFonts w:eastAsia="Microsoft Sans Serif"/>
                <w:color w:val="000000"/>
                <w:lang w:bidi="ru-RU"/>
              </w:rPr>
            </w:pPr>
            <w:r>
              <w:rPr>
                <w:rFonts w:eastAsia="Microsoft Sans Serif"/>
                <w:color w:val="000000"/>
                <w:lang w:bidi="ru-RU"/>
              </w:rPr>
              <w:t>27</w:t>
            </w:r>
            <w:r w:rsidRPr="00764379">
              <w:rPr>
                <w:rFonts w:eastAsia="Microsoft Sans Serif"/>
                <w:color w:val="000000"/>
                <w:lang w:bidi="ru-RU"/>
              </w:rPr>
              <w:t>.0</w:t>
            </w:r>
            <w:r>
              <w:rPr>
                <w:rFonts w:eastAsia="Microsoft Sans Serif"/>
                <w:color w:val="000000"/>
                <w:lang w:bidi="ru-RU"/>
              </w:rPr>
              <w:t>3</w:t>
            </w:r>
            <w:r w:rsidRPr="00764379">
              <w:rPr>
                <w:rFonts w:eastAsia="Microsoft Sans Serif"/>
                <w:color w:val="000000"/>
                <w:lang w:bidi="ru-RU"/>
              </w:rPr>
              <w:t>.2026</w:t>
            </w:r>
            <w:r>
              <w:rPr>
                <w:rFonts w:eastAsia="Microsoft Sans Serif"/>
                <w:color w:val="000000"/>
                <w:lang w:bidi="ru-RU"/>
              </w:rPr>
              <w:t xml:space="preserve"> </w:t>
            </w:r>
            <w:r w:rsidRPr="00764379">
              <w:rPr>
                <w:rFonts w:eastAsia="Microsoft Sans Serif"/>
                <w:color w:val="000000"/>
                <w:lang w:bidi="ru-RU"/>
              </w:rPr>
              <w:t>г</w:t>
            </w:r>
            <w:r>
              <w:rPr>
                <w:rFonts w:eastAsia="Microsoft Sans Serif"/>
                <w:color w:val="000000"/>
                <w:lang w:bidi="ru-RU"/>
              </w:rPr>
              <w:t>ода</w:t>
            </w:r>
          </w:p>
        </w:tc>
        <w:tc>
          <w:tcPr>
            <w:tcW w:w="1858" w:type="dxa"/>
            <w:vMerge w:val="restart"/>
            <w:tcBorders>
              <w:top w:val="single" w:sz="4" w:space="0" w:color="auto"/>
              <w:left w:val="single" w:sz="4" w:space="0" w:color="auto"/>
            </w:tcBorders>
            <w:vAlign w:val="bottom"/>
          </w:tcPr>
          <w:p w:rsidR="00E11458" w:rsidRPr="00764379" w:rsidRDefault="00E11458" w:rsidP="00F44E26">
            <w:pPr>
              <w:widowControl w:val="0"/>
              <w:jc w:val="center"/>
              <w:rPr>
                <w:rFonts w:eastAsia="Microsoft Sans Serif"/>
                <w:color w:val="000000"/>
                <w:lang w:bidi="ru-RU"/>
              </w:rPr>
            </w:pPr>
            <w:r w:rsidRPr="00764379">
              <w:rPr>
                <w:rFonts w:eastAsia="Microsoft Sans Serif"/>
                <w:color w:val="000000"/>
                <w:lang w:bidi="ru-RU"/>
              </w:rPr>
              <w:t>согласовано</w:t>
            </w:r>
          </w:p>
        </w:tc>
        <w:tc>
          <w:tcPr>
            <w:tcW w:w="1541" w:type="dxa"/>
            <w:vMerge w:val="restart"/>
            <w:tcBorders>
              <w:top w:val="single" w:sz="4" w:space="0" w:color="auto"/>
              <w:left w:val="single" w:sz="4" w:space="0" w:color="auto"/>
              <w:right w:val="single" w:sz="4" w:space="0" w:color="auto"/>
            </w:tcBorders>
            <w:vAlign w:val="bottom"/>
          </w:tcPr>
          <w:p w:rsidR="00E11458" w:rsidRPr="00764379" w:rsidRDefault="00E11458" w:rsidP="00F44E26">
            <w:pPr>
              <w:widowControl w:val="0"/>
              <w:rPr>
                <w:color w:val="000000"/>
                <w:lang w:bidi="ru-RU"/>
              </w:rPr>
            </w:pPr>
          </w:p>
        </w:tc>
      </w:tr>
      <w:tr w:rsidR="00E11458" w:rsidRPr="00764379" w:rsidTr="00F44E26">
        <w:trPr>
          <w:trHeight w:hRule="exact" w:val="326"/>
          <w:jc w:val="center"/>
        </w:trPr>
        <w:tc>
          <w:tcPr>
            <w:tcW w:w="2396" w:type="dxa"/>
            <w:vMerge/>
            <w:tcBorders>
              <w:left w:val="single" w:sz="4" w:space="0" w:color="auto"/>
            </w:tcBorders>
            <w:vAlign w:val="center"/>
          </w:tcPr>
          <w:p w:rsidR="00E11458" w:rsidRPr="00764379" w:rsidRDefault="00E11458" w:rsidP="00F44E26">
            <w:pPr>
              <w:widowControl w:val="0"/>
              <w:ind w:left="122"/>
              <w:rPr>
                <w:rFonts w:eastAsia="Microsoft Sans Serif"/>
                <w:color w:val="000000"/>
                <w:lang w:bidi="ru-RU"/>
              </w:rPr>
            </w:pPr>
          </w:p>
        </w:tc>
        <w:tc>
          <w:tcPr>
            <w:tcW w:w="1994" w:type="dxa"/>
            <w:tcBorders>
              <w:left w:val="single" w:sz="4" w:space="0" w:color="auto"/>
            </w:tcBorders>
          </w:tcPr>
          <w:p w:rsidR="00E11458" w:rsidRPr="00764379" w:rsidRDefault="00E11458" w:rsidP="00F44E26">
            <w:pPr>
              <w:widowControl w:val="0"/>
              <w:rPr>
                <w:color w:val="000000"/>
                <w:lang w:bidi="ru-RU"/>
              </w:rPr>
            </w:pPr>
          </w:p>
        </w:tc>
        <w:tc>
          <w:tcPr>
            <w:tcW w:w="1845" w:type="dxa"/>
            <w:vMerge/>
            <w:tcBorders>
              <w:left w:val="single" w:sz="4" w:space="0" w:color="auto"/>
            </w:tcBorders>
          </w:tcPr>
          <w:p w:rsidR="00E11458" w:rsidRPr="00764379" w:rsidRDefault="00E11458" w:rsidP="00F44E26">
            <w:pPr>
              <w:widowControl w:val="0"/>
              <w:ind w:firstLine="520"/>
              <w:rPr>
                <w:color w:val="000000"/>
                <w:lang w:bidi="ru-RU"/>
              </w:rPr>
            </w:pPr>
          </w:p>
        </w:tc>
        <w:tc>
          <w:tcPr>
            <w:tcW w:w="1858" w:type="dxa"/>
            <w:vMerge/>
            <w:tcBorders>
              <w:left w:val="single" w:sz="4" w:space="0" w:color="auto"/>
            </w:tcBorders>
          </w:tcPr>
          <w:p w:rsidR="00E11458" w:rsidRPr="00764379" w:rsidRDefault="00E11458" w:rsidP="00F44E26">
            <w:pPr>
              <w:widowControl w:val="0"/>
              <w:jc w:val="center"/>
              <w:rPr>
                <w:rFonts w:eastAsia="Microsoft Sans Serif"/>
                <w:color w:val="000000"/>
                <w:lang w:bidi="ru-RU"/>
              </w:rPr>
            </w:pPr>
          </w:p>
        </w:tc>
        <w:tc>
          <w:tcPr>
            <w:tcW w:w="1541" w:type="dxa"/>
            <w:vMerge/>
            <w:tcBorders>
              <w:left w:val="single" w:sz="4" w:space="0" w:color="auto"/>
              <w:right w:val="single" w:sz="4" w:space="0" w:color="auto"/>
            </w:tcBorders>
          </w:tcPr>
          <w:p w:rsidR="00E11458" w:rsidRPr="00764379" w:rsidRDefault="00E11458" w:rsidP="00F44E26">
            <w:pPr>
              <w:widowControl w:val="0"/>
              <w:rPr>
                <w:rFonts w:eastAsia="Microsoft Sans Serif"/>
                <w:color w:val="000000"/>
                <w:lang w:bidi="ru-RU"/>
              </w:rPr>
            </w:pPr>
          </w:p>
        </w:tc>
      </w:tr>
      <w:tr w:rsidR="00E11458" w:rsidRPr="00764379" w:rsidTr="00F44E26">
        <w:trPr>
          <w:trHeight w:hRule="exact" w:val="470"/>
          <w:jc w:val="center"/>
        </w:trPr>
        <w:tc>
          <w:tcPr>
            <w:tcW w:w="2396" w:type="dxa"/>
            <w:tcBorders>
              <w:top w:val="single" w:sz="4" w:space="0" w:color="auto"/>
              <w:left w:val="single" w:sz="4" w:space="0" w:color="auto"/>
              <w:bottom w:val="single" w:sz="4" w:space="0" w:color="auto"/>
            </w:tcBorders>
            <w:vAlign w:val="center"/>
          </w:tcPr>
          <w:p w:rsidR="00E11458" w:rsidRPr="00764379" w:rsidRDefault="00E11458" w:rsidP="00F44E26">
            <w:pPr>
              <w:widowControl w:val="0"/>
              <w:ind w:left="122"/>
              <w:rPr>
                <w:color w:val="000000"/>
                <w:lang w:bidi="ru-RU"/>
              </w:rPr>
            </w:pPr>
            <w:r w:rsidRPr="00764379">
              <w:rPr>
                <w:color w:val="000000"/>
                <w:lang w:bidi="ru-RU"/>
              </w:rPr>
              <w:t>Заместитель главы</w:t>
            </w:r>
          </w:p>
        </w:tc>
        <w:tc>
          <w:tcPr>
            <w:tcW w:w="1994" w:type="dxa"/>
            <w:tcBorders>
              <w:top w:val="single" w:sz="4" w:space="0" w:color="auto"/>
              <w:left w:val="single" w:sz="4" w:space="0" w:color="auto"/>
              <w:bottom w:val="single" w:sz="4" w:space="0" w:color="auto"/>
            </w:tcBorders>
          </w:tcPr>
          <w:p w:rsidR="00E11458" w:rsidRPr="00764379" w:rsidRDefault="00E11458" w:rsidP="00F44E26">
            <w:pPr>
              <w:widowControl w:val="0"/>
              <w:rPr>
                <w:rFonts w:eastAsia="Microsoft Sans Serif"/>
                <w:color w:val="000000"/>
                <w:lang w:bidi="ru-RU"/>
              </w:rPr>
            </w:pPr>
            <w:proofErr w:type="spellStart"/>
            <w:r>
              <w:rPr>
                <w:rFonts w:eastAsia="Microsoft Sans Serif"/>
                <w:color w:val="000000"/>
                <w:lang w:bidi="ru-RU"/>
              </w:rPr>
              <w:t>Астапкова</w:t>
            </w:r>
            <w:proofErr w:type="spellEnd"/>
            <w:r>
              <w:rPr>
                <w:rFonts w:eastAsia="Microsoft Sans Serif"/>
                <w:color w:val="000000"/>
                <w:lang w:bidi="ru-RU"/>
              </w:rPr>
              <w:t xml:space="preserve"> Л.Х.</w:t>
            </w:r>
          </w:p>
        </w:tc>
        <w:tc>
          <w:tcPr>
            <w:tcW w:w="1845" w:type="dxa"/>
            <w:tcBorders>
              <w:top w:val="single" w:sz="4" w:space="0" w:color="auto"/>
              <w:left w:val="single" w:sz="4" w:space="0" w:color="auto"/>
              <w:bottom w:val="single" w:sz="4" w:space="0" w:color="auto"/>
            </w:tcBorders>
          </w:tcPr>
          <w:p w:rsidR="00E11458" w:rsidRPr="00764379" w:rsidRDefault="00E11458" w:rsidP="00F44E26">
            <w:pPr>
              <w:widowControl w:val="0"/>
              <w:rPr>
                <w:rFonts w:eastAsia="Microsoft Sans Serif"/>
                <w:color w:val="000000"/>
                <w:lang w:bidi="ru-RU"/>
              </w:rPr>
            </w:pPr>
            <w:r>
              <w:rPr>
                <w:rFonts w:eastAsia="Microsoft Sans Serif"/>
                <w:color w:val="000000"/>
                <w:lang w:bidi="ru-RU"/>
              </w:rPr>
              <w:t>27</w:t>
            </w:r>
            <w:r>
              <w:rPr>
                <w:rFonts w:eastAsia="Microsoft Sans Serif"/>
                <w:color w:val="000000"/>
                <w:lang w:bidi="ru-RU"/>
              </w:rPr>
              <w:t>.03.2026 года</w:t>
            </w:r>
          </w:p>
        </w:tc>
        <w:tc>
          <w:tcPr>
            <w:tcW w:w="1858" w:type="dxa"/>
            <w:tcBorders>
              <w:top w:val="single" w:sz="4" w:space="0" w:color="auto"/>
              <w:left w:val="single" w:sz="4" w:space="0" w:color="auto"/>
              <w:bottom w:val="single" w:sz="4" w:space="0" w:color="auto"/>
            </w:tcBorders>
            <w:vAlign w:val="bottom"/>
          </w:tcPr>
          <w:p w:rsidR="00E11458" w:rsidRPr="00764379" w:rsidRDefault="00E11458" w:rsidP="00F44E26">
            <w:pPr>
              <w:widowControl w:val="0"/>
              <w:jc w:val="center"/>
              <w:rPr>
                <w:rFonts w:eastAsia="Microsoft Sans Serif"/>
                <w:color w:val="000000"/>
                <w:lang w:bidi="ru-RU"/>
              </w:rPr>
            </w:pPr>
            <w:r>
              <w:rPr>
                <w:rFonts w:eastAsia="Microsoft Sans Serif"/>
                <w:color w:val="000000"/>
                <w:lang w:bidi="ru-RU"/>
              </w:rPr>
              <w:t>согласовано</w:t>
            </w:r>
          </w:p>
        </w:tc>
        <w:tc>
          <w:tcPr>
            <w:tcW w:w="1541" w:type="dxa"/>
            <w:tcBorders>
              <w:top w:val="single" w:sz="4" w:space="0" w:color="auto"/>
              <w:left w:val="single" w:sz="4" w:space="0" w:color="auto"/>
              <w:bottom w:val="single" w:sz="4" w:space="0" w:color="auto"/>
              <w:right w:val="single" w:sz="4" w:space="0" w:color="auto"/>
            </w:tcBorders>
          </w:tcPr>
          <w:p w:rsidR="00E11458" w:rsidRPr="00764379" w:rsidRDefault="00E11458" w:rsidP="00F44E26">
            <w:pPr>
              <w:widowControl w:val="0"/>
              <w:rPr>
                <w:rFonts w:eastAsia="Microsoft Sans Serif"/>
                <w:color w:val="000000"/>
                <w:lang w:bidi="ru-RU"/>
              </w:rPr>
            </w:pPr>
          </w:p>
        </w:tc>
      </w:tr>
    </w:tbl>
    <w:p w:rsidR="00E11458" w:rsidRPr="00764379" w:rsidRDefault="00E11458" w:rsidP="00E11458">
      <w:pPr>
        <w:widowControl w:val="0"/>
        <w:ind w:left="29"/>
        <w:rPr>
          <w:i/>
          <w:iCs/>
          <w:color w:val="000000"/>
          <w:lang w:bidi="ru-RU"/>
        </w:rPr>
      </w:pPr>
      <w:r w:rsidRPr="00764379">
        <w:rPr>
          <w:i/>
          <w:iCs/>
          <w:color w:val="000000"/>
          <w:lang w:bidi="ru-RU"/>
        </w:rPr>
        <w:t>Замечания излагаются на отдельном листе и прилагаются к проекту</w:t>
      </w:r>
    </w:p>
    <w:p w:rsidR="00E11458" w:rsidRPr="00764379" w:rsidRDefault="00E11458" w:rsidP="00E11458">
      <w:pPr>
        <w:widowControl w:val="0"/>
        <w:numPr>
          <w:ilvl w:val="0"/>
          <w:numId w:val="4"/>
        </w:numPr>
        <w:tabs>
          <w:tab w:val="left" w:pos="363"/>
          <w:tab w:val="left" w:leader="underscore" w:pos="3518"/>
        </w:tabs>
        <w:ind w:left="400" w:hanging="400"/>
        <w:rPr>
          <w:color w:val="000000"/>
          <w:lang w:bidi="ru-RU"/>
        </w:rPr>
      </w:pPr>
      <w:r w:rsidRPr="00764379">
        <w:rPr>
          <w:color w:val="000000"/>
          <w:lang w:bidi="ru-RU"/>
        </w:rPr>
        <w:t xml:space="preserve">ЭКСПЕРТНОЕ ЗАКЛЮЧЕНИЕ </w:t>
      </w:r>
      <w:r w:rsidRPr="00764379">
        <w:rPr>
          <w:i/>
          <w:iCs/>
          <w:color w:val="000000"/>
          <w:lang w:bidi="ru-RU"/>
        </w:rPr>
        <w:t>(заполняется заместителем главы / юристом)</w:t>
      </w:r>
    </w:p>
    <w:p w:rsidR="00E11458" w:rsidRPr="00764379" w:rsidRDefault="00E11458" w:rsidP="00E11458">
      <w:pPr>
        <w:widowControl w:val="0"/>
        <w:tabs>
          <w:tab w:val="left" w:pos="426"/>
          <w:tab w:val="left" w:leader="underscore" w:pos="3518"/>
        </w:tabs>
        <w:rPr>
          <w:color w:val="000000"/>
          <w:lang w:bidi="ru-RU"/>
        </w:rPr>
      </w:pPr>
      <w:r w:rsidRPr="00764379">
        <w:rPr>
          <w:color w:val="000000"/>
          <w:lang w:bidi="ru-RU"/>
        </w:rPr>
        <w:t>Правовая экспертиза: [</w:t>
      </w:r>
      <w:r w:rsidRPr="00764379">
        <w:rPr>
          <w:color w:val="000000"/>
          <w:lang w:bidi="ru-RU"/>
        </w:rPr>
        <w:tab/>
        <w:t>] Проведено. Соответствует законодательству.</w:t>
      </w:r>
    </w:p>
    <w:p w:rsidR="00E11458" w:rsidRPr="00764379" w:rsidRDefault="00E11458" w:rsidP="00E11458">
      <w:pPr>
        <w:widowControl w:val="0"/>
        <w:tabs>
          <w:tab w:val="left" w:pos="426"/>
          <w:tab w:val="left" w:leader="underscore" w:pos="4397"/>
        </w:tabs>
        <w:rPr>
          <w:color w:val="000000"/>
          <w:lang w:bidi="ru-RU"/>
        </w:rPr>
      </w:pPr>
      <w:r w:rsidRPr="00764379">
        <w:rPr>
          <w:color w:val="000000"/>
          <w:lang w:bidi="ru-RU"/>
        </w:rPr>
        <w:t>Антикоррупционная экспертиза: [</w:t>
      </w:r>
      <w:r w:rsidRPr="00764379">
        <w:rPr>
          <w:color w:val="000000"/>
          <w:lang w:bidi="ru-RU"/>
        </w:rPr>
        <w:tab/>
        <w:t>] Проведено. Коррупциогенные факторы не выявлены.</w:t>
      </w:r>
    </w:p>
    <w:p w:rsidR="00E11458" w:rsidRPr="00764379" w:rsidRDefault="00E11458" w:rsidP="00E11458">
      <w:pPr>
        <w:widowControl w:val="0"/>
        <w:tabs>
          <w:tab w:val="left" w:pos="426"/>
        </w:tabs>
        <w:spacing w:line="233" w:lineRule="auto"/>
        <w:rPr>
          <w:color w:val="000000"/>
          <w:lang w:bidi="ru-RU"/>
        </w:rPr>
      </w:pPr>
      <w:r w:rsidRPr="00764379">
        <w:rPr>
          <w:color w:val="000000"/>
          <w:lang w:bidi="ru-RU"/>
        </w:rPr>
        <w:t xml:space="preserve">Независимая экспертиза: Срок размещения на сайте: </w:t>
      </w:r>
    </w:p>
    <w:p w:rsidR="00E11458" w:rsidRPr="00764379" w:rsidRDefault="00E11458" w:rsidP="00E11458">
      <w:pPr>
        <w:widowControl w:val="0"/>
        <w:tabs>
          <w:tab w:val="left" w:pos="426"/>
        </w:tabs>
        <w:spacing w:line="233" w:lineRule="auto"/>
        <w:rPr>
          <w:color w:val="000000"/>
          <w:lang w:bidi="ru-RU"/>
        </w:rPr>
      </w:pPr>
      <w:r w:rsidRPr="00764379">
        <w:rPr>
          <w:color w:val="000000"/>
          <w:lang w:bidi="ru-RU"/>
        </w:rPr>
        <w:t>с_________ по___________. Замечаний: [__] нет / [__] поступили.</w:t>
      </w:r>
    </w:p>
    <w:p w:rsidR="00E11458" w:rsidRPr="00764379" w:rsidRDefault="00E11458" w:rsidP="00E11458">
      <w:pPr>
        <w:widowControl w:val="0"/>
        <w:spacing w:after="280"/>
        <w:rPr>
          <w:color w:val="000000"/>
          <w:lang w:bidi="ru-RU"/>
        </w:rPr>
      </w:pPr>
      <w:r w:rsidRPr="00764379">
        <w:rPr>
          <w:color w:val="000000"/>
          <w:lang w:bidi="ru-RU"/>
        </w:rPr>
        <w:t>Подпись эксперта______________ /___________/</w:t>
      </w:r>
    </w:p>
    <w:p w:rsidR="00E11458" w:rsidRPr="00764379" w:rsidRDefault="00E11458" w:rsidP="00E11458">
      <w:pPr>
        <w:widowControl w:val="0"/>
        <w:numPr>
          <w:ilvl w:val="0"/>
          <w:numId w:val="4"/>
        </w:numPr>
        <w:tabs>
          <w:tab w:val="left" w:pos="368"/>
        </w:tabs>
        <w:rPr>
          <w:color w:val="000000"/>
          <w:lang w:bidi="ru-RU"/>
        </w:rPr>
      </w:pPr>
      <w:r w:rsidRPr="00764379">
        <w:rPr>
          <w:color w:val="000000"/>
          <w:lang w:bidi="ru-RU"/>
        </w:rPr>
        <w:t>УКАЗАТЕЛЬ РАССЫЛКИ</w:t>
      </w:r>
    </w:p>
    <w:p w:rsidR="00E11458" w:rsidRPr="00764379" w:rsidRDefault="00E11458" w:rsidP="00E11458">
      <w:pPr>
        <w:widowControl w:val="0"/>
        <w:numPr>
          <w:ilvl w:val="0"/>
          <w:numId w:val="5"/>
        </w:numPr>
        <w:tabs>
          <w:tab w:val="left" w:pos="768"/>
        </w:tabs>
        <w:rPr>
          <w:color w:val="000000"/>
          <w:lang w:bidi="ru-RU"/>
        </w:rPr>
      </w:pPr>
      <w:r w:rsidRPr="00764379">
        <w:rPr>
          <w:color w:val="000000"/>
          <w:lang w:bidi="ru-RU"/>
        </w:rPr>
        <w:t>В дело № (подлинник) – 1 экз.</w:t>
      </w:r>
    </w:p>
    <w:p w:rsidR="00E11458" w:rsidRPr="00764379" w:rsidRDefault="00E11458" w:rsidP="00E11458">
      <w:pPr>
        <w:widowControl w:val="0"/>
        <w:numPr>
          <w:ilvl w:val="0"/>
          <w:numId w:val="5"/>
        </w:numPr>
        <w:tabs>
          <w:tab w:val="left" w:pos="797"/>
        </w:tabs>
        <w:rPr>
          <w:color w:val="000000"/>
          <w:lang w:bidi="ru-RU"/>
        </w:rPr>
      </w:pPr>
      <w:r w:rsidRPr="00764379">
        <w:rPr>
          <w:color w:val="000000"/>
          <w:lang w:bidi="ru-RU"/>
        </w:rPr>
        <w:t>В прокуратуру (для регистра МПА) – 1 экз.</w:t>
      </w:r>
    </w:p>
    <w:p w:rsidR="00E11458" w:rsidRPr="00764379" w:rsidRDefault="00E11458" w:rsidP="00E11458">
      <w:pPr>
        <w:widowControl w:val="0"/>
        <w:numPr>
          <w:ilvl w:val="0"/>
          <w:numId w:val="5"/>
        </w:numPr>
        <w:tabs>
          <w:tab w:val="left" w:pos="797"/>
        </w:tabs>
        <w:rPr>
          <w:color w:val="000000"/>
          <w:lang w:bidi="ru-RU"/>
        </w:rPr>
      </w:pPr>
      <w:r w:rsidRPr="00764379">
        <w:rPr>
          <w:color w:val="000000"/>
          <w:lang w:bidi="ru-RU"/>
        </w:rPr>
        <w:t>Делопроизводство (архив копий) – 1 экз.</w:t>
      </w:r>
    </w:p>
    <w:p w:rsidR="00E11458" w:rsidRPr="00764379" w:rsidRDefault="00E11458" w:rsidP="00E11458">
      <w:pPr>
        <w:widowControl w:val="0"/>
        <w:numPr>
          <w:ilvl w:val="0"/>
          <w:numId w:val="5"/>
        </w:numPr>
        <w:tabs>
          <w:tab w:val="left" w:pos="797"/>
        </w:tabs>
        <w:jc w:val="both"/>
        <w:rPr>
          <w:color w:val="000000"/>
          <w:lang w:bidi="ru-RU"/>
        </w:rPr>
      </w:pPr>
      <w:r w:rsidRPr="00764379">
        <w:rPr>
          <w:color w:val="000000"/>
          <w:lang w:bidi="ru-RU"/>
        </w:rPr>
        <w:t>Бухгалтерия – ___экз.;</w:t>
      </w:r>
    </w:p>
    <w:p w:rsidR="00E11458" w:rsidRPr="00764379" w:rsidRDefault="00E11458" w:rsidP="00E11458">
      <w:pPr>
        <w:widowControl w:val="0"/>
        <w:numPr>
          <w:ilvl w:val="0"/>
          <w:numId w:val="5"/>
        </w:numPr>
        <w:tabs>
          <w:tab w:val="left" w:pos="787"/>
        </w:tabs>
        <w:jc w:val="both"/>
        <w:rPr>
          <w:color w:val="000000"/>
          <w:lang w:bidi="ru-RU"/>
        </w:rPr>
      </w:pPr>
      <w:r w:rsidRPr="00764379">
        <w:rPr>
          <w:color w:val="000000"/>
          <w:lang w:bidi="ru-RU"/>
        </w:rPr>
        <w:t>Разработчику – ___экз.</w:t>
      </w:r>
    </w:p>
    <w:p w:rsidR="00E11458" w:rsidRPr="00764379" w:rsidRDefault="00E11458" w:rsidP="00E11458">
      <w:pPr>
        <w:widowControl w:val="0"/>
        <w:numPr>
          <w:ilvl w:val="0"/>
          <w:numId w:val="5"/>
        </w:numPr>
        <w:tabs>
          <w:tab w:val="left" w:pos="792"/>
        </w:tabs>
        <w:spacing w:after="280"/>
        <w:jc w:val="both"/>
        <w:rPr>
          <w:color w:val="000000"/>
          <w:lang w:bidi="ru-RU"/>
        </w:rPr>
      </w:pPr>
      <w:r w:rsidRPr="00764379">
        <w:rPr>
          <w:color w:val="000000"/>
          <w:lang w:bidi="ru-RU"/>
        </w:rPr>
        <w:t>Другое (в газету/на сайт) – __экз.</w:t>
      </w:r>
    </w:p>
    <w:p w:rsidR="00E11458" w:rsidRPr="00764379" w:rsidRDefault="00E11458" w:rsidP="00E11458">
      <w:pPr>
        <w:widowControl w:val="0"/>
        <w:numPr>
          <w:ilvl w:val="0"/>
          <w:numId w:val="4"/>
        </w:numPr>
        <w:tabs>
          <w:tab w:val="left" w:pos="358"/>
        </w:tabs>
        <w:rPr>
          <w:color w:val="000000"/>
          <w:lang w:bidi="ru-RU"/>
        </w:rPr>
      </w:pPr>
      <w:r w:rsidRPr="00764379">
        <w:rPr>
          <w:color w:val="000000"/>
          <w:lang w:bidi="ru-RU"/>
        </w:rPr>
        <w:t>ОТМЕТКА О РЕГИСТРАЦИИ И ПУБЛИКАЦИИ</w:t>
      </w:r>
    </w:p>
    <w:p w:rsidR="00E11458" w:rsidRPr="00764379" w:rsidRDefault="00E11458" w:rsidP="00E11458">
      <w:pPr>
        <w:widowControl w:val="0"/>
        <w:spacing w:after="60"/>
        <w:rPr>
          <w:color w:val="000000"/>
          <w:lang w:bidi="ru-RU"/>
        </w:rPr>
      </w:pPr>
      <w:r w:rsidRPr="00764379">
        <w:rPr>
          <w:color w:val="000000"/>
          <w:lang w:bidi="ru-RU"/>
        </w:rPr>
        <w:t>Акт зарегистрирован в Журнале регистрации постановлений [__]/распоряжений [__] администрации МО Большеижорское городское поселение № 1. Копии направлены на публикацию и рассылку.</w:t>
      </w:r>
    </w:p>
    <w:p w:rsidR="00E11458" w:rsidRPr="00764379" w:rsidRDefault="00E11458" w:rsidP="00E11458">
      <w:pPr>
        <w:widowControl w:val="0"/>
        <w:spacing w:after="60"/>
        <w:rPr>
          <w:color w:val="000000"/>
          <w:lang w:bidi="ru-RU"/>
        </w:rPr>
      </w:pPr>
      <w:r w:rsidRPr="00764379">
        <w:rPr>
          <w:color w:val="000000"/>
          <w:lang w:bidi="ru-RU"/>
        </w:rPr>
        <w:t>6.РЕКВИЗИТЫ ПОСТАНОВЛЕНИЯ /РАСПОРЯЖЕНИЯ</w:t>
      </w:r>
    </w:p>
    <w:p w:rsidR="00E11458" w:rsidRPr="00764379" w:rsidRDefault="00E11458" w:rsidP="00E11458">
      <w:pPr>
        <w:widowControl w:val="0"/>
        <w:spacing w:after="60"/>
        <w:rPr>
          <w:color w:val="000000"/>
          <w:lang w:bidi="ru-RU"/>
        </w:rPr>
      </w:pPr>
      <w:r w:rsidRPr="00764379">
        <w:rPr>
          <w:color w:val="000000"/>
          <w:lang w:bidi="ru-RU"/>
        </w:rPr>
        <w:t>Постановлению/Распоряжению присвоены «____» _________20__г. и номер________</w:t>
      </w:r>
    </w:p>
    <w:p w:rsidR="00E11458" w:rsidRPr="00764379" w:rsidRDefault="00E11458" w:rsidP="00E11458">
      <w:pPr>
        <w:widowControl w:val="0"/>
        <w:spacing w:after="60"/>
        <w:rPr>
          <w:color w:val="000000"/>
          <w:lang w:bidi="ru-RU"/>
        </w:rPr>
      </w:pPr>
      <w:r w:rsidRPr="00764379">
        <w:rPr>
          <w:color w:val="000000"/>
          <w:lang w:bidi="ru-RU"/>
        </w:rPr>
        <w:t>Ответственный за регистрацию: ______________/______________/</w:t>
      </w:r>
    </w:p>
    <w:p w:rsidR="00E11458" w:rsidRPr="00764379" w:rsidRDefault="00E11458" w:rsidP="00E11458">
      <w:pPr>
        <w:widowControl w:val="0"/>
        <w:spacing w:after="60"/>
      </w:pPr>
      <w:r w:rsidRPr="00764379">
        <w:rPr>
          <w:color w:val="000000"/>
          <w:lang w:bidi="ru-RU"/>
        </w:rPr>
        <w:t>«_</w:t>
      </w:r>
      <w:proofErr w:type="gramStart"/>
      <w:r w:rsidRPr="00764379">
        <w:rPr>
          <w:color w:val="000000"/>
          <w:lang w:bidi="ru-RU"/>
        </w:rPr>
        <w:t>_»_</w:t>
      </w:r>
      <w:proofErr w:type="gramEnd"/>
      <w:r w:rsidRPr="00764379">
        <w:rPr>
          <w:color w:val="000000"/>
          <w:lang w:bidi="ru-RU"/>
        </w:rPr>
        <w:t>____________20__ г.</w:t>
      </w:r>
    </w:p>
    <w:p w:rsidR="00E11458" w:rsidRDefault="00E11458"/>
    <w:sectPr w:rsidR="00E11458" w:rsidSect="00DE6B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5"/>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2B1A51FB"/>
    <w:multiLevelType w:val="multilevel"/>
    <w:tmpl w:val="90966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E66851"/>
    <w:multiLevelType w:val="multilevel"/>
    <w:tmpl w:val="6DA0EE2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6043DE"/>
    <w:multiLevelType w:val="multilevel"/>
    <w:tmpl w:val="A6D850F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792B1D"/>
    <w:multiLevelType w:val="multilevel"/>
    <w:tmpl w:val="E7566490"/>
    <w:lvl w:ilvl="0">
      <w:start w:val="1"/>
      <w:numFmt w:val="decimal"/>
      <w:lvlText w:val="%1."/>
      <w:lvlJc w:val="left"/>
      <w:pPr>
        <w:ind w:left="1668" w:hanging="9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47"/>
    <w:rsid w:val="00047354"/>
    <w:rsid w:val="000645B2"/>
    <w:rsid w:val="000C1DA7"/>
    <w:rsid w:val="002676D5"/>
    <w:rsid w:val="00304588"/>
    <w:rsid w:val="00395047"/>
    <w:rsid w:val="00467E70"/>
    <w:rsid w:val="00531581"/>
    <w:rsid w:val="005A3DCA"/>
    <w:rsid w:val="006607F5"/>
    <w:rsid w:val="008B4B0F"/>
    <w:rsid w:val="008D471B"/>
    <w:rsid w:val="00AE7189"/>
    <w:rsid w:val="00DE6B5E"/>
    <w:rsid w:val="00E11458"/>
    <w:rsid w:val="00E11DF7"/>
    <w:rsid w:val="00EB1297"/>
    <w:rsid w:val="00FA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344B"/>
  <w15:docId w15:val="{928BA308-407B-40E3-BA99-8B7F7CE0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047"/>
    <w:pPr>
      <w:spacing w:after="0" w:line="240" w:lineRule="auto"/>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95047"/>
    <w:pPr>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styleId="a3">
    <w:name w:val="List Paragraph"/>
    <w:basedOn w:val="a"/>
    <w:uiPriority w:val="1"/>
    <w:qFormat/>
    <w:rsid w:val="000645B2"/>
    <w:pPr>
      <w:ind w:left="720"/>
      <w:contextualSpacing/>
    </w:pPr>
  </w:style>
  <w:style w:type="paragraph" w:styleId="a4">
    <w:name w:val="Balloon Text"/>
    <w:basedOn w:val="a"/>
    <w:link w:val="a5"/>
    <w:uiPriority w:val="99"/>
    <w:semiHidden/>
    <w:unhideWhenUsed/>
    <w:rsid w:val="00FA5535"/>
    <w:rPr>
      <w:rFonts w:ascii="Tahoma" w:hAnsi="Tahoma" w:cs="Tahoma"/>
      <w:sz w:val="16"/>
      <w:szCs w:val="16"/>
    </w:rPr>
  </w:style>
  <w:style w:type="character" w:customStyle="1" w:styleId="a5">
    <w:name w:val="Текст выноски Знак"/>
    <w:basedOn w:val="a0"/>
    <w:link w:val="a4"/>
    <w:uiPriority w:val="99"/>
    <w:semiHidden/>
    <w:rsid w:val="00FA5535"/>
    <w:rPr>
      <w:rFonts w:ascii="Tahoma" w:eastAsia="Times New Roman" w:hAnsi="Tahoma" w:cs="Tahoma"/>
      <w:sz w:val="16"/>
      <w:szCs w:val="16"/>
      <w:lang w:eastAsia="ru-RU"/>
    </w:rPr>
  </w:style>
  <w:style w:type="character" w:customStyle="1" w:styleId="a6">
    <w:name w:val="Основной текст_"/>
    <w:link w:val="1"/>
    <w:rsid w:val="00E11458"/>
    <w:rPr>
      <w:rFonts w:ascii="Times New Roman" w:eastAsia="Times New Roman" w:hAnsi="Times New Roman" w:cs="Times New Roman"/>
      <w:sz w:val="26"/>
      <w:szCs w:val="26"/>
    </w:rPr>
  </w:style>
  <w:style w:type="paragraph" w:customStyle="1" w:styleId="1">
    <w:name w:val="Основной текст1"/>
    <w:basedOn w:val="a"/>
    <w:link w:val="a6"/>
    <w:rsid w:val="00E11458"/>
    <w:pPr>
      <w:widowControl w:val="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Пользователь</cp:lastModifiedBy>
  <cp:revision>5</cp:revision>
  <cp:lastPrinted>2026-03-27T08:21:00Z</cp:lastPrinted>
  <dcterms:created xsi:type="dcterms:W3CDTF">2025-03-20T11:40:00Z</dcterms:created>
  <dcterms:modified xsi:type="dcterms:W3CDTF">2026-03-27T08:24:00Z</dcterms:modified>
</cp:coreProperties>
</file>