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Памятка о мерах пожарной безопасности при эксплуатации печного отопления</w:t>
      </w:r>
    </w:p>
    <w:p>
      <w:pPr>
        <w:pStyle w:val="Style18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Пик "печных" пожаров приходится именно на отопительный сезон, на период холодов. Квартиросъемщики и домовладельцы за летний период теряют навыки в обращении с отопительными приборами, забывают о мерах предосторожности. Да и само печное оборудование со временем приходит в негодность.</w:t>
      </w:r>
    </w:p>
    <w:p>
      <w:pPr>
        <w:pStyle w:val="Style18"/>
        <w:widowControl/>
        <w:pBdr/>
        <w:spacing w:before="0" w:after="0"/>
        <w:ind w:left="0" w:right="0" w:hanging="0"/>
        <w:rPr/>
      </w:pPr>
      <w:r>
        <w:rPr>
          <w:rStyle w:val="Style15"/>
          <w:rFonts w:ascii="Times New Roman" w:hAnsi="Times New Roman"/>
          <w:b/>
          <w:i/>
          <w:iCs/>
          <w:caps w:val="false"/>
          <w:smallCaps w:val="false"/>
          <w:color w:val="000000"/>
          <w:spacing w:val="0"/>
          <w:sz w:val="32"/>
          <w:szCs w:val="32"/>
        </w:rPr>
        <w:t>Основные причины "печных" пожаров:</w:t>
      </w:r>
    </w:p>
    <w:p>
      <w:pPr>
        <w:pStyle w:val="Style18"/>
        <w:widowControl/>
        <w:numPr>
          <w:ilvl w:val="0"/>
          <w:numId w:val="2"/>
        </w:numPr>
        <w:pBdr/>
        <w:spacing w:before="0" w:after="30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Во-первых, нарушение правил устройства печи:</w:t>
      </w:r>
    </w:p>
    <w:p>
      <w:pPr>
        <w:pStyle w:val="Style18"/>
        <w:widowControl/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недостаточные разделки дымовых труб в местах их прохождения через деревянные перекрытия, а также малые отступки - расстояния между стенками печи и деревянными конструкциями перегородок и стен дома; отсутствие предтопочного листа. Под печь возводится самостоятельный фундамент.</w:t>
      </w:r>
    </w:p>
    <w:p>
      <w:pPr>
        <w:pStyle w:val="Style18"/>
        <w:widowControl/>
        <w:numPr>
          <w:ilvl w:val="0"/>
          <w:numId w:val="3"/>
        </w:numPr>
        <w:pBdr/>
        <w:spacing w:before="0" w:after="30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Во-вторых, нарушение правил пожарной безопасности при эксплуатации печи:</w:t>
      </w:r>
    </w:p>
    <w:p>
      <w:pPr>
        <w:pStyle w:val="Style18"/>
        <w:widowControl/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розжиг печи бензином, керосином и другими легковоспламеняющимися жидкостями; использование дров, длина которых превышает размеры топливника; перекаливание печей; оставленные открытыми дверки; сушка одежды или других предметов вблизи очага.</w:t>
      </w:r>
    </w:p>
    <w:p>
      <w:pPr>
        <w:pStyle w:val="Style18"/>
        <w:widowControl/>
        <w:pBdr/>
        <w:spacing w:before="0" w:after="0"/>
        <w:ind w:left="0" w:right="0" w:hanging="0"/>
        <w:rPr/>
      </w:pPr>
      <w:r>
        <w:rPr>
          <w:rStyle w:val="Style15"/>
          <w:rFonts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32"/>
          <w:szCs w:val="32"/>
        </w:rPr>
        <w:t>Рекомендации по монтажу и эксплуатации печного отопления:</w:t>
      </w:r>
    </w:p>
    <w:p>
      <w:pPr>
        <w:pStyle w:val="Style18"/>
        <w:widowControl/>
        <w:numPr>
          <w:ilvl w:val="0"/>
          <w:numId w:val="1"/>
        </w:numPr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Необходимо помнить, что в печи ценится, не только хорошая тяга, теплоотдача, экономичность и эстетические качества, но и безопасность.</w:t>
      </w:r>
    </w:p>
    <w:p>
      <w:pPr>
        <w:pStyle w:val="Style18"/>
        <w:widowControl/>
        <w:numPr>
          <w:ilvl w:val="0"/>
          <w:numId w:val="1"/>
        </w:numPr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Неправильно сложенная печь может стать причиной пожара в доме. Чтобы этого не случилось, не поручайте кладку печи лицам, не знакомым с правилами пожарной безопасности при устройстве печного отопления.</w:t>
      </w:r>
    </w:p>
    <w:p>
      <w:pPr>
        <w:pStyle w:val="Style18"/>
        <w:widowControl/>
        <w:numPr>
          <w:ilvl w:val="0"/>
          <w:numId w:val="1"/>
        </w:numPr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Перед началом отопительного сезона печи необходимо проверить и отремонтировать, дымоходы следует очистить от сажи и побелить. Неисправные печи, камины и дымоходы не должны допускаться к эксплуатации. </w:t>
      </w:r>
    </w:p>
    <w:p>
      <w:pPr>
        <w:pStyle w:val="Style18"/>
        <w:widowControl/>
        <w:numPr>
          <w:ilvl w:val="0"/>
          <w:numId w:val="1"/>
        </w:numPr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Печь обязательно должна быть белой это позволит своевременно обнаруживать неисправности, трещины в печи которые могут привести к пожару, так как на белом фоне хорошо заметен чёрный след от дыма. </w:t>
      </w:r>
    </w:p>
    <w:p>
      <w:pPr>
        <w:pStyle w:val="Style18"/>
        <w:widowControl/>
        <w:numPr>
          <w:ilvl w:val="0"/>
          <w:numId w:val="1"/>
        </w:numPr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отвода дыма следует применять вертикальные дымовые трубы без уступов. В местах пересечения дымовых труб со сгораемыми конструкциями расстояние от внутренней поверхности дымовых каналов до этих конструкций должно быть не менее 38 см.</w:t>
      </w:r>
    </w:p>
    <w:p>
      <w:pPr>
        <w:pStyle w:val="Style18"/>
        <w:widowControl/>
        <w:numPr>
          <w:ilvl w:val="0"/>
          <w:numId w:val="1"/>
        </w:numPr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защиты сгораемого и трудносгораемого пола перед топкой печи следует предусмотреть металлический лист размером 70х50 см. Под каркасными печами и кухонными плитами на ножках полы необходимо защитить кровельной сталью по асбестовому картону толщиной 10 мм. Высота металлических ножек у печей должна быть не менее 100 мм.</w:t>
      </w:r>
    </w:p>
    <w:p>
      <w:pPr>
        <w:pStyle w:val="Style18"/>
        <w:widowControl/>
        <w:numPr>
          <w:ilvl w:val="0"/>
          <w:numId w:val="1"/>
        </w:numPr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садовых домиках допускается эксплуатация печей только на твёрдом топливе.</w:t>
      </w:r>
    </w:p>
    <w:p>
      <w:pPr>
        <w:pStyle w:val="Style18"/>
        <w:widowControl/>
        <w:pBdr/>
        <w:spacing w:before="0" w:after="0"/>
        <w:ind w:left="0" w:right="0" w:hanging="0"/>
        <w:rPr/>
      </w:pPr>
      <w:r>
        <w:rPr>
          <w:rStyle w:val="Style15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При эксплуатации печного отопления запрещается:</w:t>
      </w:r>
    </w:p>
    <w:p>
      <w:pPr>
        <w:pStyle w:val="Style18"/>
        <w:widowControl/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Оставлять без присмотра топящиеся печи, а также поручать детям надзор за ними.</w:t>
      </w:r>
    </w:p>
    <w:p>
      <w:pPr>
        <w:pStyle w:val="Style18"/>
        <w:widowControl/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Располагать топливо и другие горючие вещества, и материалы на предтопочном листе.</w:t>
      </w:r>
    </w:p>
    <w:p>
      <w:pPr>
        <w:pStyle w:val="Style18"/>
        <w:widowControl/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Применять для розжига печей бензин, керосин, дизельное топливо и другие ЛВЖ и ГЖ.</w:t>
      </w:r>
    </w:p>
    <w:p>
      <w:pPr>
        <w:pStyle w:val="Style18"/>
        <w:widowControl/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Топить углем, коксом и газом печи, не предназначенные для этих видов топлива.</w:t>
      </w:r>
    </w:p>
    <w:p>
      <w:pPr>
        <w:pStyle w:val="Style18"/>
        <w:widowControl/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Производить топку печей во время проведения в помещениях собраний и других массовых мероприятий.</w:t>
      </w:r>
    </w:p>
    <w:p>
      <w:pPr>
        <w:pStyle w:val="Style18"/>
        <w:widowControl/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Перекаливать печи.</w:t>
      </w:r>
    </w:p>
    <w:p>
      <w:pPr>
        <w:pStyle w:val="Style18"/>
        <w:widowControl/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Устанавливать металлические печи, не отвечающие требованиям пожарной безопасности, стандартам и техническим условиям. 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к системам отопления.</w:t>
      </w:r>
    </w:p>
    <w:p>
      <w:pPr>
        <w:pStyle w:val="Style18"/>
        <w:widowControl/>
        <w:pBdr/>
        <w:spacing w:before="0" w:after="0"/>
        <w:ind w:left="0" w:right="0" w:hanging="0"/>
        <w:rPr/>
      </w:pPr>
      <w:r>
        <w:rPr>
          <w:rStyle w:val="Style15"/>
          <w:rFonts w:ascii="Times New Roman" w:hAnsi="Times New Roman"/>
          <w:b/>
          <w:i/>
          <w:iCs/>
          <w:caps w:val="false"/>
          <w:smallCaps w:val="false"/>
          <w:color w:val="000000"/>
          <w:spacing w:val="0"/>
          <w:sz w:val="32"/>
          <w:szCs w:val="32"/>
        </w:rPr>
        <w:t>Правила поведения при пожаре:</w:t>
      </w:r>
    </w:p>
    <w:p>
      <w:pPr>
        <w:pStyle w:val="Style18"/>
        <w:widowControl/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при обнаружении пожара или признаков горения (задымление, запаха гари, повышенной температуры) незамедлительно сообщить по телефону 01 или 112;</w:t>
      </w:r>
    </w:p>
    <w:p>
      <w:pPr>
        <w:pStyle w:val="Style18"/>
        <w:widowControl/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при этом назвать адрес объекта, место возникновения пожара и сообщить свою фамилию;</w:t>
      </w:r>
    </w:p>
    <w:p>
      <w:pPr>
        <w:pStyle w:val="Style18"/>
        <w:widowControl/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 случае угрозы жизни людей немедленно организовать их спасение, используя для этого имеющиеся силы и средства;</w:t>
      </w:r>
    </w:p>
    <w:p>
      <w:pPr>
        <w:pStyle w:val="Style18"/>
        <w:widowControl/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до прибытия пожарного подразделения использовать в тушение пожара имеющиеся первичные средства пожаротушения (вода, песок, снег, огнетушители, тканевые материалы, смоченные водой); </w:t>
      </w:r>
    </w:p>
    <w:p>
      <w:pPr>
        <w:pStyle w:val="Style18"/>
        <w:widowControl/>
        <w:pBdr/>
        <w:spacing w:before="0" w:after="30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удалите за пределы опасной зоны людей пожилого возраста, детей, инвалидов и больных. </w:t>
      </w:r>
    </w:p>
    <w:p>
      <w:pPr>
        <w:pStyle w:val="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sectPr>
      <w:type w:val="nextPage"/>
      <w:pgSz w:w="11906" w:h="16838"/>
      <w:pgMar w:left="1418" w:right="566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2"/>
    <w:family w:val="auto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Style17"/>
    <w:next w:val="Style18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DefaultParagraphFont">
    <w:name w:val="Default Paragraph Font"/>
    <w:qFormat/>
    <w:rPr/>
  </w:style>
  <w:style w:type="character" w:styleId="Style13">
    <w:name w:val="Текст выноски Знак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4">
    <w:name w:val="Символ нумерации"/>
    <w:qFormat/>
    <w:rPr/>
  </w:style>
  <w:style w:type="character" w:styleId="BalloonTextChar">
    <w:name w:val="Balloon Text Char"/>
    <w:qFormat/>
    <w:rPr>
      <w:rFonts w:ascii="Segoe UI" w:hAnsi="Segoe UI" w:eastAsia="Segoe UI" w:cs="Segoe UI"/>
      <w:sz w:val="18"/>
      <w:szCs w:val="18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Маркеры списка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2">
    <w:name w:val="Без интервала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Application>LibreOffice/6.4.4.2$Linux_X86_64 LibreOffice_project/40$Build-2</Application>
  <Pages>3</Pages>
  <Words>529</Words>
  <Characters>3424</Characters>
  <CharactersWithSpaces>3919</CharactersWithSpaces>
  <Paragraphs>29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 ПЧ_1</dc:creator>
  <dc:description/>
  <dc:language>ru-RU</dc:language>
  <cp:lastModifiedBy/>
  <cp:lastPrinted>1995-11-21T17:41:00Z</cp:lastPrinted>
  <dcterms:modified xsi:type="dcterms:W3CDTF">2026-02-03T14:34:43Z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