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94D692" w14:textId="77777777" w:rsidR="00345DD7" w:rsidRPr="00151533" w:rsidRDefault="00345DD7" w:rsidP="00A23A9F">
      <w:pPr>
        <w:shd w:val="clear" w:color="auto" w:fill="FFFFFF"/>
        <w:spacing w:after="0" w:line="240" w:lineRule="auto"/>
        <w:jc w:val="center"/>
        <w:rPr>
          <w:rFonts w:ascii="Times New Roman" w:eastAsia="Times New Roman" w:hAnsi="Times New Roman" w:cs="Times New Roman"/>
          <w:b/>
          <w:bCs/>
          <w:color w:val="4E4E4E"/>
          <w:sz w:val="24"/>
          <w:szCs w:val="24"/>
          <w:lang w:eastAsia="ru-RU"/>
        </w:rPr>
      </w:pPr>
    </w:p>
    <w:p w14:paraId="7DF1A10C" w14:textId="77777777" w:rsidR="00345DD7" w:rsidRPr="00151533" w:rsidRDefault="00345DD7" w:rsidP="00345DD7">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bookmarkStart w:id="0" w:name="_Hlk162274488"/>
      <w:bookmarkStart w:id="1" w:name="_Hlk162274824"/>
      <w:r w:rsidRPr="00151533">
        <w:rPr>
          <w:rFonts w:ascii="Times New Roman" w:eastAsia="Times New Roman" w:hAnsi="Times New Roman" w:cs="Times New Roman"/>
          <w:b/>
          <w:bCs/>
          <w:color w:val="4E4E4E"/>
          <w:sz w:val="24"/>
          <w:szCs w:val="24"/>
          <w:lang w:eastAsia="ru-RU"/>
        </w:rPr>
        <w:t>МУНИЦИПАЛЬНОЕ ОБРАЗОВАНИЕ БОЛЬШЕИЖОРСКОЕ ГОРОДСКОЕ ПОСЕЛЕНИЕ</w:t>
      </w:r>
      <w:r w:rsidRPr="00151533">
        <w:rPr>
          <w:rFonts w:ascii="Times New Roman" w:eastAsia="Times New Roman" w:hAnsi="Times New Roman" w:cs="Times New Roman"/>
          <w:b/>
          <w:bCs/>
          <w:color w:val="4E4E4E"/>
          <w:sz w:val="24"/>
          <w:szCs w:val="24"/>
          <w:lang w:eastAsia="ru-RU"/>
        </w:rPr>
        <w:br/>
        <w:t>ЛОМОНОСОВСКОГО МУНИЦИПАЛЬНОГО РАЙОНА</w:t>
      </w:r>
      <w:r w:rsidRPr="00151533">
        <w:rPr>
          <w:rFonts w:ascii="Times New Roman" w:eastAsia="Times New Roman" w:hAnsi="Times New Roman" w:cs="Times New Roman"/>
          <w:b/>
          <w:bCs/>
          <w:color w:val="4E4E4E"/>
          <w:sz w:val="24"/>
          <w:szCs w:val="24"/>
          <w:lang w:eastAsia="ru-RU"/>
        </w:rPr>
        <w:br/>
        <w:t>ЛЕНИНГРАДСКОЙ ОБЛАСТИ</w:t>
      </w:r>
    </w:p>
    <w:p w14:paraId="39BC424B" w14:textId="77777777" w:rsidR="00345DD7" w:rsidRPr="00151533" w:rsidRDefault="00345DD7" w:rsidP="00345DD7">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r w:rsidRPr="00151533">
        <w:rPr>
          <w:rFonts w:ascii="Times New Roman" w:eastAsia="Times New Roman" w:hAnsi="Times New Roman" w:cs="Times New Roman"/>
          <w:b/>
          <w:bCs/>
          <w:color w:val="4E4E4E"/>
          <w:sz w:val="24"/>
          <w:szCs w:val="24"/>
          <w:lang w:eastAsia="ru-RU"/>
        </w:rPr>
        <w:t>АДМИНИСТРАЦИЯ</w:t>
      </w:r>
    </w:p>
    <w:p w14:paraId="064817AF" w14:textId="77777777" w:rsidR="00345DD7" w:rsidRPr="00151533" w:rsidRDefault="00345DD7" w:rsidP="00345DD7">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p>
    <w:p w14:paraId="16C13F49" w14:textId="77777777" w:rsidR="00345DD7" w:rsidRPr="00151533" w:rsidRDefault="00345DD7" w:rsidP="00345DD7">
      <w:pPr>
        <w:shd w:val="clear" w:color="auto" w:fill="FFFFFF"/>
        <w:spacing w:after="0" w:line="240" w:lineRule="auto"/>
        <w:jc w:val="center"/>
        <w:outlineLvl w:val="2"/>
        <w:rPr>
          <w:rFonts w:ascii="Times New Roman" w:eastAsia="Times New Roman" w:hAnsi="Times New Roman" w:cs="Times New Roman"/>
          <w:b/>
          <w:bCs/>
          <w:color w:val="4E4E4E"/>
          <w:sz w:val="24"/>
          <w:szCs w:val="24"/>
          <w:lang w:eastAsia="ru-RU"/>
        </w:rPr>
      </w:pPr>
      <w:r w:rsidRPr="00151533">
        <w:rPr>
          <w:rFonts w:ascii="Times New Roman" w:eastAsia="Times New Roman" w:hAnsi="Times New Roman" w:cs="Times New Roman"/>
          <w:b/>
          <w:bCs/>
          <w:color w:val="4E4E4E"/>
          <w:sz w:val="24"/>
          <w:szCs w:val="24"/>
          <w:lang w:eastAsia="ru-RU"/>
        </w:rPr>
        <w:t>ПОСТАНОВЛЕНИЕ</w:t>
      </w:r>
    </w:p>
    <w:p w14:paraId="0EA59B87" w14:textId="77777777" w:rsidR="00345DD7" w:rsidRPr="00151533" w:rsidRDefault="00345DD7" w:rsidP="00345DD7">
      <w:pPr>
        <w:shd w:val="clear" w:color="auto" w:fill="FFFFFF"/>
        <w:spacing w:after="0" w:line="240" w:lineRule="auto"/>
        <w:outlineLvl w:val="2"/>
        <w:rPr>
          <w:rFonts w:ascii="Times New Roman" w:eastAsia="Times New Roman" w:hAnsi="Times New Roman" w:cs="Times New Roman"/>
          <w:b/>
          <w:bCs/>
          <w:color w:val="4E4E4E"/>
          <w:sz w:val="24"/>
          <w:szCs w:val="24"/>
          <w:lang w:eastAsia="ru-RU"/>
        </w:rPr>
      </w:pPr>
    </w:p>
    <w:p w14:paraId="66C930E6" w14:textId="168F18BB" w:rsidR="00345DD7" w:rsidRPr="00151533" w:rsidRDefault="00345DD7" w:rsidP="00345DD7">
      <w:pPr>
        <w:shd w:val="clear" w:color="auto" w:fill="FFFFFF"/>
        <w:spacing w:after="0" w:line="240" w:lineRule="auto"/>
        <w:outlineLvl w:val="2"/>
        <w:rPr>
          <w:rFonts w:ascii="Times New Roman" w:eastAsia="Times New Roman" w:hAnsi="Times New Roman" w:cs="Times New Roman"/>
          <w:b/>
          <w:bCs/>
          <w:color w:val="4E4E4E"/>
          <w:sz w:val="24"/>
          <w:szCs w:val="24"/>
          <w:lang w:eastAsia="ru-RU"/>
        </w:rPr>
      </w:pPr>
      <w:r w:rsidRPr="00151533">
        <w:rPr>
          <w:rFonts w:ascii="Times New Roman" w:eastAsia="Times New Roman" w:hAnsi="Times New Roman" w:cs="Times New Roman"/>
          <w:b/>
          <w:bCs/>
          <w:color w:val="4E4E4E"/>
          <w:sz w:val="24"/>
          <w:szCs w:val="24"/>
          <w:lang w:eastAsia="ru-RU"/>
        </w:rPr>
        <w:t xml:space="preserve">№ </w:t>
      </w:r>
      <w:r w:rsidR="00151533">
        <w:rPr>
          <w:rFonts w:ascii="Times New Roman" w:eastAsia="Times New Roman" w:hAnsi="Times New Roman" w:cs="Times New Roman"/>
          <w:b/>
          <w:bCs/>
          <w:color w:val="4E4E4E"/>
          <w:sz w:val="24"/>
          <w:szCs w:val="24"/>
          <w:lang w:eastAsia="ru-RU"/>
        </w:rPr>
        <w:t>проект</w:t>
      </w:r>
      <w:r w:rsidRPr="00151533">
        <w:rPr>
          <w:rFonts w:ascii="Times New Roman" w:eastAsia="Times New Roman" w:hAnsi="Times New Roman" w:cs="Times New Roman"/>
          <w:b/>
          <w:bCs/>
          <w:color w:val="4E4E4E"/>
          <w:sz w:val="24"/>
          <w:szCs w:val="24"/>
          <w:lang w:eastAsia="ru-RU"/>
        </w:rPr>
        <w:tab/>
      </w:r>
      <w:r w:rsidRPr="00151533">
        <w:rPr>
          <w:rFonts w:ascii="Times New Roman" w:eastAsia="Times New Roman" w:hAnsi="Times New Roman" w:cs="Times New Roman"/>
          <w:b/>
          <w:bCs/>
          <w:color w:val="4E4E4E"/>
          <w:sz w:val="24"/>
          <w:szCs w:val="24"/>
          <w:lang w:eastAsia="ru-RU"/>
        </w:rPr>
        <w:tab/>
      </w:r>
      <w:r w:rsidRPr="00151533">
        <w:rPr>
          <w:rFonts w:ascii="Times New Roman" w:eastAsia="Times New Roman" w:hAnsi="Times New Roman" w:cs="Times New Roman"/>
          <w:b/>
          <w:bCs/>
          <w:color w:val="4E4E4E"/>
          <w:sz w:val="24"/>
          <w:szCs w:val="24"/>
          <w:lang w:eastAsia="ru-RU"/>
        </w:rPr>
        <w:tab/>
      </w:r>
      <w:r w:rsidRPr="00151533">
        <w:rPr>
          <w:rFonts w:ascii="Times New Roman" w:eastAsia="Times New Roman" w:hAnsi="Times New Roman" w:cs="Times New Roman"/>
          <w:b/>
          <w:bCs/>
          <w:color w:val="4E4E4E"/>
          <w:sz w:val="24"/>
          <w:szCs w:val="24"/>
          <w:lang w:eastAsia="ru-RU"/>
        </w:rPr>
        <w:tab/>
      </w:r>
      <w:r w:rsidRPr="00151533">
        <w:rPr>
          <w:rFonts w:ascii="Times New Roman" w:eastAsia="Times New Roman" w:hAnsi="Times New Roman" w:cs="Times New Roman"/>
          <w:b/>
          <w:bCs/>
          <w:color w:val="4E4E4E"/>
          <w:sz w:val="24"/>
          <w:szCs w:val="24"/>
          <w:lang w:eastAsia="ru-RU"/>
        </w:rPr>
        <w:tab/>
      </w:r>
      <w:r w:rsidRPr="00151533">
        <w:rPr>
          <w:rFonts w:ascii="Times New Roman" w:eastAsia="Times New Roman" w:hAnsi="Times New Roman" w:cs="Times New Roman"/>
          <w:b/>
          <w:bCs/>
          <w:color w:val="4E4E4E"/>
          <w:sz w:val="24"/>
          <w:szCs w:val="24"/>
          <w:lang w:eastAsia="ru-RU"/>
        </w:rPr>
        <w:tab/>
      </w:r>
      <w:r w:rsidRPr="00151533">
        <w:rPr>
          <w:rFonts w:ascii="Times New Roman" w:eastAsia="Times New Roman" w:hAnsi="Times New Roman" w:cs="Times New Roman"/>
          <w:b/>
          <w:bCs/>
          <w:color w:val="4E4E4E"/>
          <w:sz w:val="24"/>
          <w:szCs w:val="24"/>
          <w:lang w:eastAsia="ru-RU"/>
        </w:rPr>
        <w:tab/>
      </w:r>
      <w:r w:rsidRPr="00151533">
        <w:rPr>
          <w:rFonts w:ascii="Times New Roman" w:eastAsia="Times New Roman" w:hAnsi="Times New Roman" w:cs="Times New Roman"/>
          <w:b/>
          <w:bCs/>
          <w:color w:val="4E4E4E"/>
          <w:sz w:val="24"/>
          <w:szCs w:val="24"/>
          <w:lang w:eastAsia="ru-RU"/>
        </w:rPr>
        <w:tab/>
        <w:t>«</w:t>
      </w:r>
      <w:r w:rsidR="00151533">
        <w:rPr>
          <w:rFonts w:ascii="Times New Roman" w:eastAsia="Times New Roman" w:hAnsi="Times New Roman" w:cs="Times New Roman"/>
          <w:b/>
          <w:bCs/>
          <w:color w:val="4E4E4E"/>
          <w:sz w:val="24"/>
          <w:szCs w:val="24"/>
          <w:lang w:eastAsia="ru-RU"/>
        </w:rPr>
        <w:t>19</w:t>
      </w:r>
      <w:r w:rsidRPr="00151533">
        <w:rPr>
          <w:rFonts w:ascii="Times New Roman" w:eastAsia="Times New Roman" w:hAnsi="Times New Roman" w:cs="Times New Roman"/>
          <w:b/>
          <w:bCs/>
          <w:color w:val="4E4E4E"/>
          <w:sz w:val="24"/>
          <w:szCs w:val="24"/>
          <w:lang w:eastAsia="ru-RU"/>
        </w:rPr>
        <w:t xml:space="preserve">» </w:t>
      </w:r>
      <w:r w:rsidR="00151533">
        <w:rPr>
          <w:rFonts w:ascii="Times New Roman" w:eastAsia="Times New Roman" w:hAnsi="Times New Roman" w:cs="Times New Roman"/>
          <w:b/>
          <w:bCs/>
          <w:color w:val="4E4E4E"/>
          <w:sz w:val="24"/>
          <w:szCs w:val="24"/>
          <w:lang w:eastAsia="ru-RU"/>
        </w:rPr>
        <w:t>января</w:t>
      </w:r>
      <w:r w:rsidRPr="00151533">
        <w:rPr>
          <w:rFonts w:ascii="Times New Roman" w:eastAsia="Times New Roman" w:hAnsi="Times New Roman" w:cs="Times New Roman"/>
          <w:b/>
          <w:bCs/>
          <w:color w:val="4E4E4E"/>
          <w:sz w:val="24"/>
          <w:szCs w:val="24"/>
          <w:lang w:eastAsia="ru-RU"/>
        </w:rPr>
        <w:t xml:space="preserve"> 202</w:t>
      </w:r>
      <w:r w:rsidR="00151533">
        <w:rPr>
          <w:rFonts w:ascii="Times New Roman" w:eastAsia="Times New Roman" w:hAnsi="Times New Roman" w:cs="Times New Roman"/>
          <w:b/>
          <w:bCs/>
          <w:color w:val="4E4E4E"/>
          <w:sz w:val="24"/>
          <w:szCs w:val="24"/>
          <w:lang w:eastAsia="ru-RU"/>
        </w:rPr>
        <w:t>6</w:t>
      </w:r>
      <w:r w:rsidRPr="00151533">
        <w:rPr>
          <w:rFonts w:ascii="Times New Roman" w:eastAsia="Times New Roman" w:hAnsi="Times New Roman" w:cs="Times New Roman"/>
          <w:b/>
          <w:bCs/>
          <w:color w:val="4E4E4E"/>
          <w:sz w:val="24"/>
          <w:szCs w:val="24"/>
          <w:lang w:eastAsia="ru-RU"/>
        </w:rPr>
        <w:t xml:space="preserve"> года</w:t>
      </w:r>
      <w:bookmarkEnd w:id="0"/>
      <w:bookmarkEnd w:id="1"/>
    </w:p>
    <w:p w14:paraId="0FC9F992" w14:textId="77777777" w:rsidR="00345DD7" w:rsidRPr="00151533" w:rsidRDefault="00345DD7" w:rsidP="00A23A9F">
      <w:pPr>
        <w:shd w:val="clear" w:color="auto" w:fill="FFFFFF"/>
        <w:spacing w:after="0" w:line="240" w:lineRule="auto"/>
        <w:jc w:val="center"/>
        <w:rPr>
          <w:rFonts w:ascii="Times New Roman" w:eastAsia="Times New Roman" w:hAnsi="Times New Roman" w:cs="Times New Roman"/>
          <w:b/>
          <w:bCs/>
          <w:color w:val="4E4E4E"/>
          <w:sz w:val="24"/>
          <w:szCs w:val="24"/>
          <w:lang w:eastAsia="ru-RU"/>
        </w:rPr>
      </w:pPr>
    </w:p>
    <w:p w14:paraId="63598FE1" w14:textId="77777777" w:rsidR="00345DD7" w:rsidRPr="00151533" w:rsidRDefault="00345DD7" w:rsidP="00A23A9F">
      <w:pPr>
        <w:shd w:val="clear" w:color="auto" w:fill="FFFFFF"/>
        <w:spacing w:after="0" w:line="240" w:lineRule="auto"/>
        <w:jc w:val="center"/>
        <w:rPr>
          <w:rFonts w:ascii="Times New Roman" w:eastAsia="Times New Roman" w:hAnsi="Times New Roman" w:cs="Times New Roman"/>
          <w:b/>
          <w:bCs/>
          <w:color w:val="4E4E4E"/>
          <w:sz w:val="24"/>
          <w:szCs w:val="24"/>
          <w:lang w:eastAsia="ru-RU"/>
        </w:rPr>
      </w:pPr>
    </w:p>
    <w:p w14:paraId="3D4A67B4" w14:textId="5278120E" w:rsidR="00A23A9F" w:rsidRPr="00151533" w:rsidRDefault="00A23A9F" w:rsidP="00A23A9F">
      <w:pPr>
        <w:shd w:val="clear" w:color="auto" w:fill="FFFFFF"/>
        <w:spacing w:after="0" w:line="240" w:lineRule="auto"/>
        <w:jc w:val="center"/>
        <w:rPr>
          <w:rFonts w:ascii="Times New Roman" w:eastAsia="Times New Roman" w:hAnsi="Times New Roman" w:cs="Times New Roman"/>
          <w:color w:val="4E4E4E"/>
          <w:sz w:val="24"/>
          <w:szCs w:val="24"/>
          <w:lang w:eastAsia="ru-RU"/>
        </w:rPr>
      </w:pPr>
      <w:r w:rsidRPr="00151533">
        <w:rPr>
          <w:rFonts w:ascii="Times New Roman" w:eastAsia="Times New Roman" w:hAnsi="Times New Roman" w:cs="Times New Roman"/>
          <w:b/>
          <w:bCs/>
          <w:color w:val="4E4E4E"/>
          <w:sz w:val="24"/>
          <w:szCs w:val="24"/>
          <w:lang w:eastAsia="ru-RU"/>
        </w:rPr>
        <w:t>Об утверждении административного регламента предоставления на территории МО </w:t>
      </w:r>
      <w:r w:rsidR="00345DD7" w:rsidRPr="00151533">
        <w:rPr>
          <w:rFonts w:ascii="Times New Roman" w:eastAsia="Times New Roman" w:hAnsi="Times New Roman" w:cs="Times New Roman"/>
          <w:b/>
          <w:bCs/>
          <w:color w:val="4E4E4E"/>
          <w:sz w:val="24"/>
          <w:szCs w:val="24"/>
          <w:lang w:eastAsia="ru-RU"/>
        </w:rPr>
        <w:t>Большеижорское</w:t>
      </w:r>
      <w:r w:rsidRPr="00151533">
        <w:rPr>
          <w:rFonts w:ascii="Times New Roman" w:eastAsia="Times New Roman" w:hAnsi="Times New Roman" w:cs="Times New Roman"/>
          <w:b/>
          <w:bCs/>
          <w:color w:val="4E4E4E"/>
          <w:sz w:val="24"/>
          <w:szCs w:val="24"/>
          <w:lang w:eastAsia="ru-RU"/>
        </w:rPr>
        <w:t xml:space="preserve"> городское поселение муниципальной услуги «Предоставление права на размещение нестационарного торгового объекта»</w:t>
      </w:r>
    </w:p>
    <w:p w14:paraId="6A792E58" w14:textId="77777777"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r w:rsidRPr="00151533">
        <w:rPr>
          <w:rFonts w:ascii="Times New Roman" w:eastAsia="Times New Roman" w:hAnsi="Times New Roman" w:cs="Times New Roman"/>
          <w:color w:val="4E4E4E"/>
          <w:sz w:val="24"/>
          <w:szCs w:val="24"/>
          <w:lang w:eastAsia="ru-RU"/>
        </w:rPr>
        <w:t> </w:t>
      </w:r>
    </w:p>
    <w:p w14:paraId="45F3CA86" w14:textId="77777777"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r w:rsidRPr="00151533">
        <w:rPr>
          <w:rFonts w:ascii="Times New Roman" w:eastAsia="Times New Roman" w:hAnsi="Times New Roman" w:cs="Times New Roman"/>
          <w:color w:val="4E4E4E"/>
          <w:sz w:val="24"/>
          <w:szCs w:val="24"/>
          <w:lang w:eastAsia="ru-RU"/>
        </w:rPr>
        <w:t> </w:t>
      </w:r>
    </w:p>
    <w:p w14:paraId="34AD4761" w14:textId="34D3777E"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r w:rsidRPr="00151533">
        <w:rPr>
          <w:rFonts w:ascii="Times New Roman" w:eastAsia="Times New Roman" w:hAnsi="Times New Roman" w:cs="Times New Roman"/>
          <w:color w:val="4E4E4E"/>
          <w:sz w:val="24"/>
          <w:szCs w:val="24"/>
          <w:lang w:eastAsia="ru-RU"/>
        </w:rPr>
        <w:t xml:space="preserve">В целях реализации требований Федеральных законов от 27.07.2010 № 210-ФЗ «Об организации предоставления государственных и муниципальных услуг» администрация МО </w:t>
      </w:r>
      <w:r w:rsidR="00345DD7" w:rsidRPr="00151533">
        <w:rPr>
          <w:rFonts w:ascii="Times New Roman" w:eastAsia="Times New Roman" w:hAnsi="Times New Roman" w:cs="Times New Roman"/>
          <w:color w:val="4E4E4E"/>
          <w:sz w:val="24"/>
          <w:szCs w:val="24"/>
          <w:lang w:eastAsia="ru-RU"/>
        </w:rPr>
        <w:t>Большеижорское</w:t>
      </w:r>
      <w:r w:rsidRPr="00151533">
        <w:rPr>
          <w:rFonts w:ascii="Times New Roman" w:eastAsia="Times New Roman" w:hAnsi="Times New Roman" w:cs="Times New Roman"/>
          <w:color w:val="4E4E4E"/>
          <w:sz w:val="24"/>
          <w:szCs w:val="24"/>
          <w:lang w:eastAsia="ru-RU"/>
        </w:rPr>
        <w:t xml:space="preserve"> городское поселение</w:t>
      </w:r>
    </w:p>
    <w:p w14:paraId="2F9BFEC8" w14:textId="77777777" w:rsidR="00345DD7" w:rsidRPr="00151533" w:rsidRDefault="00345DD7" w:rsidP="00A23A9F">
      <w:pPr>
        <w:shd w:val="clear" w:color="auto" w:fill="FFFFFF"/>
        <w:spacing w:after="0" w:line="240" w:lineRule="auto"/>
        <w:rPr>
          <w:rFonts w:ascii="Times New Roman" w:eastAsia="Times New Roman" w:hAnsi="Times New Roman" w:cs="Times New Roman"/>
          <w:color w:val="4E4E4E"/>
          <w:sz w:val="24"/>
          <w:szCs w:val="24"/>
          <w:lang w:eastAsia="ru-RU"/>
        </w:rPr>
      </w:pPr>
    </w:p>
    <w:p w14:paraId="76981FC3" w14:textId="77777777" w:rsidR="00A23A9F" w:rsidRPr="00151533" w:rsidRDefault="00A23A9F" w:rsidP="00A23A9F">
      <w:pPr>
        <w:shd w:val="clear" w:color="auto" w:fill="FFFFFF"/>
        <w:spacing w:after="0" w:line="240" w:lineRule="auto"/>
        <w:jc w:val="center"/>
        <w:rPr>
          <w:rFonts w:ascii="Times New Roman" w:eastAsia="Times New Roman" w:hAnsi="Times New Roman" w:cs="Times New Roman"/>
          <w:color w:val="4E4E4E"/>
          <w:sz w:val="24"/>
          <w:szCs w:val="24"/>
          <w:lang w:eastAsia="ru-RU"/>
        </w:rPr>
      </w:pPr>
      <w:r w:rsidRPr="00151533">
        <w:rPr>
          <w:rFonts w:ascii="Times New Roman" w:eastAsia="Times New Roman" w:hAnsi="Times New Roman" w:cs="Times New Roman"/>
          <w:b/>
          <w:bCs/>
          <w:color w:val="4E4E4E"/>
          <w:sz w:val="24"/>
          <w:szCs w:val="24"/>
          <w:lang w:eastAsia="ru-RU"/>
        </w:rPr>
        <w:t>ПОСТАНОВЛЯЕТ:</w:t>
      </w:r>
      <w:bookmarkStart w:id="2" w:name="_GoBack"/>
      <w:bookmarkEnd w:id="2"/>
    </w:p>
    <w:p w14:paraId="45077FA4" w14:textId="14D95AFE" w:rsidR="00A23A9F" w:rsidRPr="00151533" w:rsidRDefault="00151533" w:rsidP="00151533">
      <w:pPr>
        <w:shd w:val="clear" w:color="auto" w:fill="FFFFFF"/>
        <w:spacing w:before="100" w:beforeAutospacing="1" w:after="100" w:afterAutospacing="1"/>
        <w:ind w:left="360"/>
        <w:jc w:val="both"/>
        <w:rPr>
          <w:rFonts w:ascii="Times New Roman" w:hAnsi="Times New Roman" w:cs="Times New Roman"/>
          <w:color w:val="4E4E4E"/>
          <w:sz w:val="24"/>
          <w:szCs w:val="24"/>
          <w:lang w:eastAsia="ru-RU"/>
        </w:rPr>
      </w:pPr>
      <w:r>
        <w:rPr>
          <w:rFonts w:ascii="Times New Roman" w:hAnsi="Times New Roman" w:cs="Times New Roman"/>
          <w:color w:val="4E4E4E"/>
          <w:sz w:val="24"/>
          <w:szCs w:val="24"/>
          <w:lang w:eastAsia="ru-RU"/>
        </w:rPr>
        <w:t xml:space="preserve">1. </w:t>
      </w:r>
      <w:r w:rsidR="00A23A9F" w:rsidRPr="00151533">
        <w:rPr>
          <w:rFonts w:ascii="Times New Roman" w:hAnsi="Times New Roman" w:cs="Times New Roman"/>
          <w:color w:val="4E4E4E"/>
          <w:sz w:val="24"/>
          <w:szCs w:val="24"/>
          <w:lang w:eastAsia="ru-RU"/>
        </w:rPr>
        <w:t xml:space="preserve">Утвердить прилагаемый административный регламент предоставления на территории МО </w:t>
      </w:r>
      <w:r w:rsidR="00345DD7" w:rsidRPr="00151533">
        <w:rPr>
          <w:rFonts w:ascii="Times New Roman" w:hAnsi="Times New Roman" w:cs="Times New Roman"/>
          <w:color w:val="4E4E4E"/>
          <w:sz w:val="24"/>
          <w:szCs w:val="24"/>
          <w:lang w:eastAsia="ru-RU"/>
        </w:rPr>
        <w:t>Большеижорское</w:t>
      </w:r>
      <w:r w:rsidR="00A23A9F" w:rsidRPr="00151533">
        <w:rPr>
          <w:rFonts w:ascii="Times New Roman" w:hAnsi="Times New Roman" w:cs="Times New Roman"/>
          <w:color w:val="4E4E4E"/>
          <w:sz w:val="24"/>
          <w:szCs w:val="24"/>
          <w:lang w:eastAsia="ru-RU"/>
        </w:rPr>
        <w:t xml:space="preserve"> городское поселение муниципальной услуги «Предоставление права на размещение нестационарного торгового объекта».</w:t>
      </w:r>
    </w:p>
    <w:p w14:paraId="028B043A" w14:textId="637B9F84" w:rsidR="00151533" w:rsidRPr="00151533" w:rsidRDefault="00151533" w:rsidP="00151533">
      <w:pPr>
        <w:shd w:val="clear" w:color="auto" w:fill="FFFFFF"/>
        <w:jc w:val="both"/>
        <w:rPr>
          <w:rFonts w:ascii="Times New Roman" w:hAnsi="Times New Roman" w:cs="Times New Roman"/>
          <w:color w:val="4E4E4E"/>
          <w:sz w:val="24"/>
          <w:szCs w:val="24"/>
          <w:lang w:eastAsia="ru-RU"/>
        </w:rPr>
      </w:pPr>
      <w:r>
        <w:rPr>
          <w:rFonts w:ascii="Times New Roman" w:hAnsi="Times New Roman" w:cs="Times New Roman"/>
          <w:sz w:val="24"/>
          <w:szCs w:val="24"/>
        </w:rPr>
        <w:t xml:space="preserve">       </w:t>
      </w:r>
      <w:r w:rsidRPr="00151533">
        <w:rPr>
          <w:rFonts w:ascii="Times New Roman" w:hAnsi="Times New Roman" w:cs="Times New Roman"/>
          <w:sz w:val="24"/>
          <w:szCs w:val="24"/>
        </w:rPr>
        <w:t xml:space="preserve">2. Постановление № </w:t>
      </w:r>
      <w:r>
        <w:rPr>
          <w:rFonts w:ascii="Times New Roman" w:hAnsi="Times New Roman" w:cs="Times New Roman"/>
          <w:sz w:val="24"/>
          <w:szCs w:val="24"/>
        </w:rPr>
        <w:t>23</w:t>
      </w:r>
      <w:r w:rsidRPr="00151533">
        <w:rPr>
          <w:rFonts w:ascii="Times New Roman" w:hAnsi="Times New Roman" w:cs="Times New Roman"/>
          <w:sz w:val="24"/>
          <w:szCs w:val="24"/>
        </w:rPr>
        <w:t xml:space="preserve"> от 0</w:t>
      </w:r>
      <w:r>
        <w:rPr>
          <w:rFonts w:ascii="Times New Roman" w:hAnsi="Times New Roman" w:cs="Times New Roman"/>
          <w:sz w:val="24"/>
          <w:szCs w:val="24"/>
        </w:rPr>
        <w:t>6</w:t>
      </w:r>
      <w:r w:rsidRPr="00151533">
        <w:rPr>
          <w:rFonts w:ascii="Times New Roman" w:hAnsi="Times New Roman" w:cs="Times New Roman"/>
          <w:sz w:val="24"/>
          <w:szCs w:val="24"/>
        </w:rPr>
        <w:t>.0</w:t>
      </w:r>
      <w:r>
        <w:rPr>
          <w:rFonts w:ascii="Times New Roman" w:hAnsi="Times New Roman" w:cs="Times New Roman"/>
          <w:sz w:val="24"/>
          <w:szCs w:val="24"/>
        </w:rPr>
        <w:t>3</w:t>
      </w:r>
      <w:r w:rsidRPr="00151533">
        <w:rPr>
          <w:rFonts w:ascii="Times New Roman" w:hAnsi="Times New Roman" w:cs="Times New Roman"/>
          <w:sz w:val="24"/>
          <w:szCs w:val="24"/>
        </w:rPr>
        <w:t xml:space="preserve">.2024 года утвержденного административного </w:t>
      </w:r>
      <w:r>
        <w:rPr>
          <w:rFonts w:ascii="Times New Roman" w:hAnsi="Times New Roman" w:cs="Times New Roman"/>
          <w:sz w:val="24"/>
          <w:szCs w:val="24"/>
        </w:rPr>
        <w:t xml:space="preserve">   </w:t>
      </w:r>
      <w:r w:rsidRPr="00151533">
        <w:rPr>
          <w:rFonts w:ascii="Times New Roman" w:hAnsi="Times New Roman" w:cs="Times New Roman"/>
          <w:sz w:val="24"/>
          <w:szCs w:val="24"/>
        </w:rPr>
        <w:t xml:space="preserve">регламента предоставления на территории МО </w:t>
      </w:r>
      <w:bookmarkStart w:id="3" w:name="_Hlk199499403"/>
      <w:r w:rsidRPr="00151533">
        <w:rPr>
          <w:rFonts w:ascii="Times New Roman" w:hAnsi="Times New Roman" w:cs="Times New Roman"/>
          <w:sz w:val="24"/>
          <w:szCs w:val="24"/>
        </w:rPr>
        <w:t xml:space="preserve">Большеижорское городское поселение Ломоносовского муниципального района Ленинградской области </w:t>
      </w:r>
      <w:bookmarkEnd w:id="3"/>
      <w:r w:rsidRPr="00151533">
        <w:rPr>
          <w:rFonts w:ascii="Times New Roman" w:hAnsi="Times New Roman" w:cs="Times New Roman"/>
          <w:sz w:val="24"/>
          <w:szCs w:val="24"/>
        </w:rPr>
        <w:t xml:space="preserve">муниципальной </w:t>
      </w:r>
      <w:proofErr w:type="gramStart"/>
      <w:r w:rsidRPr="00151533">
        <w:rPr>
          <w:rFonts w:ascii="Times New Roman" w:hAnsi="Times New Roman" w:cs="Times New Roman"/>
          <w:sz w:val="24"/>
          <w:szCs w:val="24"/>
        </w:rPr>
        <w:t>услуги</w:t>
      </w:r>
      <w:r>
        <w:rPr>
          <w:rFonts w:ascii="Times New Roman" w:hAnsi="Times New Roman" w:cs="Times New Roman"/>
          <w:sz w:val="24"/>
          <w:szCs w:val="24"/>
        </w:rPr>
        <w:t xml:space="preserve">  </w:t>
      </w:r>
      <w:r w:rsidRPr="00151533">
        <w:rPr>
          <w:rFonts w:ascii="Times New Roman" w:hAnsi="Times New Roman" w:cs="Times New Roman"/>
          <w:sz w:val="24"/>
          <w:szCs w:val="24"/>
        </w:rPr>
        <w:t>«</w:t>
      </w:r>
      <w:proofErr w:type="gramEnd"/>
      <w:r w:rsidRPr="00151533">
        <w:rPr>
          <w:rFonts w:ascii="Times New Roman" w:hAnsi="Times New Roman" w:cs="Times New Roman"/>
          <w:sz w:val="24"/>
          <w:szCs w:val="24"/>
        </w:rPr>
        <w:t>Включение нестационарного объекта в схему размещения нестационарных торговых объектов»)</w:t>
      </w:r>
      <w:r>
        <w:rPr>
          <w:rFonts w:ascii="Times New Roman" w:hAnsi="Times New Roman" w:cs="Times New Roman"/>
          <w:sz w:val="24"/>
          <w:szCs w:val="24"/>
        </w:rPr>
        <w:t xml:space="preserve"> </w:t>
      </w:r>
      <w:r w:rsidRPr="00770669">
        <w:rPr>
          <w:rFonts w:ascii="Times New Roman" w:hAnsi="Times New Roman" w:cs="Times New Roman"/>
          <w:sz w:val="24"/>
          <w:szCs w:val="24"/>
        </w:rPr>
        <w:t>считать утратившим силу.</w:t>
      </w:r>
      <w:r>
        <w:rPr>
          <w:rFonts w:ascii="Times New Roman" w:hAnsi="Times New Roman" w:cs="Times New Roman"/>
          <w:sz w:val="24"/>
          <w:szCs w:val="24"/>
        </w:rPr>
        <w:t xml:space="preserve"> </w:t>
      </w:r>
    </w:p>
    <w:p w14:paraId="0A8E69D8" w14:textId="6FC07208" w:rsidR="00345DD7" w:rsidRPr="00151533" w:rsidRDefault="00151533" w:rsidP="00151533">
      <w:pPr>
        <w:ind w:left="360"/>
        <w:jc w:val="both"/>
        <w:rPr>
          <w:rFonts w:ascii="Times New Roman" w:hAnsi="Times New Roman" w:cs="Times New Roman"/>
          <w:sz w:val="24"/>
          <w:szCs w:val="24"/>
        </w:rPr>
      </w:pPr>
      <w:r w:rsidRPr="00151533">
        <w:rPr>
          <w:rFonts w:ascii="Times New Roman" w:eastAsia="Times New Roman" w:hAnsi="Times New Roman" w:cs="Times New Roman"/>
          <w:color w:val="4E4E4E"/>
          <w:sz w:val="24"/>
          <w:szCs w:val="24"/>
        </w:rPr>
        <w:t>3</w:t>
      </w:r>
      <w:r w:rsidR="00345DD7" w:rsidRPr="00151533">
        <w:rPr>
          <w:rFonts w:ascii="Times New Roman" w:eastAsia="Times New Roman" w:hAnsi="Times New Roman" w:cs="Times New Roman"/>
          <w:color w:val="4E4E4E"/>
          <w:sz w:val="24"/>
          <w:szCs w:val="24"/>
        </w:rPr>
        <w:t xml:space="preserve">.  </w:t>
      </w:r>
      <w:r w:rsidR="00345DD7" w:rsidRPr="00151533">
        <w:rPr>
          <w:rFonts w:ascii="Times New Roman" w:hAnsi="Times New Roman" w:cs="Times New Roman"/>
          <w:sz w:val="24"/>
          <w:szCs w:val="24"/>
        </w:rPr>
        <w:t xml:space="preserve">Разместить настоящее постановление на официальном сайте муниципального образования Большеижорское </w:t>
      </w:r>
      <w:proofErr w:type="gramStart"/>
      <w:r w:rsidR="00345DD7" w:rsidRPr="00151533">
        <w:rPr>
          <w:rFonts w:ascii="Times New Roman" w:hAnsi="Times New Roman" w:cs="Times New Roman"/>
          <w:sz w:val="24"/>
          <w:szCs w:val="24"/>
        </w:rPr>
        <w:t>городское  поселение</w:t>
      </w:r>
      <w:proofErr w:type="gramEnd"/>
      <w:r w:rsidR="00345DD7" w:rsidRPr="00151533">
        <w:rPr>
          <w:rFonts w:ascii="Times New Roman" w:hAnsi="Times New Roman" w:cs="Times New Roman"/>
          <w:sz w:val="24"/>
          <w:szCs w:val="24"/>
        </w:rPr>
        <w:t xml:space="preserve"> в информационно-телекоммуникационной сети Интернет.</w:t>
      </w:r>
    </w:p>
    <w:p w14:paraId="3DE54826" w14:textId="698360BB" w:rsidR="00345DD7" w:rsidRPr="00151533" w:rsidRDefault="00151533" w:rsidP="00151533">
      <w:pPr>
        <w:ind w:left="360"/>
        <w:jc w:val="both"/>
        <w:rPr>
          <w:rFonts w:ascii="Times New Roman" w:hAnsi="Times New Roman" w:cs="Times New Roman"/>
          <w:sz w:val="24"/>
          <w:szCs w:val="24"/>
        </w:rPr>
      </w:pPr>
      <w:r w:rsidRPr="00151533">
        <w:rPr>
          <w:rFonts w:ascii="Times New Roman" w:hAnsi="Times New Roman" w:cs="Times New Roman"/>
          <w:sz w:val="24"/>
          <w:szCs w:val="24"/>
        </w:rPr>
        <w:t>4</w:t>
      </w:r>
      <w:r w:rsidR="00345DD7" w:rsidRPr="00151533">
        <w:rPr>
          <w:rFonts w:ascii="Times New Roman" w:hAnsi="Times New Roman" w:cs="Times New Roman"/>
          <w:sz w:val="24"/>
          <w:szCs w:val="24"/>
        </w:rPr>
        <w:t>. Настоящее постановление вступает в силу с момента его официального        опубликования</w:t>
      </w:r>
    </w:p>
    <w:p w14:paraId="6D048F42" w14:textId="217AE037" w:rsidR="00345DD7" w:rsidRPr="00151533" w:rsidRDefault="00151533" w:rsidP="00151533">
      <w:pPr>
        <w:ind w:left="360"/>
        <w:jc w:val="both"/>
        <w:rPr>
          <w:rFonts w:ascii="Times New Roman" w:hAnsi="Times New Roman" w:cs="Times New Roman"/>
          <w:sz w:val="24"/>
          <w:szCs w:val="24"/>
        </w:rPr>
      </w:pPr>
      <w:r w:rsidRPr="00151533">
        <w:rPr>
          <w:rFonts w:ascii="Times New Roman" w:hAnsi="Times New Roman" w:cs="Times New Roman"/>
          <w:sz w:val="24"/>
          <w:szCs w:val="24"/>
        </w:rPr>
        <w:t>5</w:t>
      </w:r>
      <w:r w:rsidR="00345DD7" w:rsidRPr="00151533">
        <w:rPr>
          <w:rFonts w:ascii="Times New Roman" w:hAnsi="Times New Roman" w:cs="Times New Roman"/>
          <w:sz w:val="24"/>
          <w:szCs w:val="24"/>
        </w:rPr>
        <w:t>. Контроль за исполнением настоящего постановления оставляю за собой.</w:t>
      </w:r>
    </w:p>
    <w:p w14:paraId="62F8D647" w14:textId="77777777" w:rsidR="00345DD7" w:rsidRPr="00151533" w:rsidRDefault="00345DD7" w:rsidP="00151533">
      <w:pPr>
        <w:pStyle w:val="a5"/>
        <w:jc w:val="both"/>
        <w:rPr>
          <w:sz w:val="24"/>
          <w:szCs w:val="24"/>
          <w:lang w:eastAsia="ru-RU"/>
        </w:rPr>
      </w:pPr>
    </w:p>
    <w:p w14:paraId="7F415302" w14:textId="77777777" w:rsidR="00345DD7" w:rsidRPr="00151533" w:rsidRDefault="00345DD7" w:rsidP="00345DD7">
      <w:pPr>
        <w:pStyle w:val="a5"/>
        <w:jc w:val="both"/>
        <w:rPr>
          <w:sz w:val="24"/>
          <w:szCs w:val="24"/>
          <w:lang w:eastAsia="ru-RU"/>
        </w:rPr>
      </w:pPr>
    </w:p>
    <w:p w14:paraId="081A5F2D" w14:textId="77777777" w:rsidR="00345DD7" w:rsidRPr="00151533" w:rsidRDefault="00345DD7" w:rsidP="00345DD7">
      <w:pPr>
        <w:rPr>
          <w:rFonts w:ascii="Times New Roman" w:hAnsi="Times New Roman" w:cs="Times New Roman"/>
          <w:sz w:val="24"/>
          <w:szCs w:val="24"/>
          <w:lang w:eastAsia="ru-RU"/>
        </w:rPr>
      </w:pPr>
      <w:r w:rsidRPr="00151533">
        <w:rPr>
          <w:rFonts w:ascii="Times New Roman" w:hAnsi="Times New Roman" w:cs="Times New Roman"/>
          <w:sz w:val="24"/>
          <w:szCs w:val="24"/>
          <w:lang w:eastAsia="ru-RU"/>
        </w:rPr>
        <w:t>Глава администрации МО</w:t>
      </w:r>
    </w:p>
    <w:p w14:paraId="76C2071A" w14:textId="49CD1980" w:rsidR="00345DD7" w:rsidRPr="00151533" w:rsidRDefault="00345DD7" w:rsidP="00345DD7">
      <w:pPr>
        <w:rPr>
          <w:rFonts w:ascii="Times New Roman" w:hAnsi="Times New Roman" w:cs="Times New Roman"/>
          <w:sz w:val="24"/>
          <w:szCs w:val="24"/>
          <w:lang w:eastAsia="ru-RU"/>
        </w:rPr>
      </w:pPr>
      <w:r w:rsidRPr="00151533">
        <w:rPr>
          <w:rFonts w:ascii="Times New Roman" w:hAnsi="Times New Roman" w:cs="Times New Roman"/>
          <w:sz w:val="24"/>
          <w:szCs w:val="24"/>
          <w:lang w:eastAsia="ru-RU"/>
        </w:rPr>
        <w:t>Большеижорское городское поселение</w:t>
      </w:r>
      <w:r w:rsidRPr="00151533">
        <w:rPr>
          <w:rFonts w:ascii="Times New Roman" w:hAnsi="Times New Roman" w:cs="Times New Roman"/>
          <w:sz w:val="24"/>
          <w:szCs w:val="24"/>
          <w:lang w:eastAsia="ru-RU"/>
        </w:rPr>
        <w:tab/>
      </w:r>
      <w:r w:rsidRPr="00151533">
        <w:rPr>
          <w:rFonts w:ascii="Times New Roman" w:hAnsi="Times New Roman" w:cs="Times New Roman"/>
          <w:sz w:val="24"/>
          <w:szCs w:val="24"/>
          <w:lang w:eastAsia="ru-RU"/>
        </w:rPr>
        <w:tab/>
      </w:r>
      <w:r w:rsidRPr="00151533">
        <w:rPr>
          <w:rFonts w:ascii="Times New Roman" w:hAnsi="Times New Roman" w:cs="Times New Roman"/>
          <w:sz w:val="24"/>
          <w:szCs w:val="24"/>
          <w:lang w:eastAsia="ru-RU"/>
        </w:rPr>
        <w:tab/>
      </w:r>
      <w:r w:rsidRPr="00151533">
        <w:rPr>
          <w:rFonts w:ascii="Times New Roman" w:hAnsi="Times New Roman" w:cs="Times New Roman"/>
          <w:sz w:val="24"/>
          <w:szCs w:val="24"/>
          <w:lang w:eastAsia="ru-RU"/>
        </w:rPr>
        <w:tab/>
      </w:r>
      <w:r w:rsidRPr="00151533">
        <w:rPr>
          <w:rFonts w:ascii="Times New Roman" w:hAnsi="Times New Roman" w:cs="Times New Roman"/>
          <w:sz w:val="24"/>
          <w:szCs w:val="24"/>
          <w:lang w:eastAsia="ru-RU"/>
        </w:rPr>
        <w:tab/>
      </w:r>
      <w:r w:rsidR="00151533">
        <w:rPr>
          <w:rFonts w:ascii="Times New Roman" w:hAnsi="Times New Roman" w:cs="Times New Roman"/>
          <w:sz w:val="24"/>
          <w:szCs w:val="24"/>
          <w:lang w:eastAsia="ru-RU"/>
        </w:rPr>
        <w:t>Ковальчук В.Э.</w:t>
      </w:r>
    </w:p>
    <w:p w14:paraId="10C9F6F8" w14:textId="2F144323"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p>
    <w:p w14:paraId="376074A6" w14:textId="0A67E378"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p>
    <w:p w14:paraId="4E8E19EE" w14:textId="3C85A72A"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p>
    <w:p w14:paraId="6E6AB8B7" w14:textId="0F3D491B"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p>
    <w:p w14:paraId="3D2A57C4" w14:textId="1C75D492"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p>
    <w:p w14:paraId="6F689AC3" w14:textId="1B060DBF"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p>
    <w:p w14:paraId="524A293C" w14:textId="021CBC44" w:rsidR="00A23A9F" w:rsidRPr="00151533" w:rsidRDefault="00A23A9F" w:rsidP="00A23A9F">
      <w:pPr>
        <w:shd w:val="clear" w:color="auto" w:fill="FFFFFF"/>
        <w:spacing w:after="0" w:line="240" w:lineRule="auto"/>
        <w:rPr>
          <w:rFonts w:ascii="Times New Roman" w:eastAsia="Times New Roman" w:hAnsi="Times New Roman" w:cs="Times New Roman"/>
          <w:color w:val="4E4E4E"/>
          <w:sz w:val="24"/>
          <w:szCs w:val="24"/>
          <w:lang w:eastAsia="ru-RU"/>
        </w:rPr>
      </w:pPr>
    </w:p>
    <w:p w14:paraId="3793E1E2" w14:textId="35BF739A" w:rsidR="00A23A9F" w:rsidRPr="00151533" w:rsidRDefault="00A23A9F" w:rsidP="00151533">
      <w:pPr>
        <w:ind w:left="6372"/>
        <w:jc w:val="right"/>
        <w:outlineLvl w:val="0"/>
        <w:rPr>
          <w:rFonts w:ascii="Times New Roman" w:hAnsi="Times New Roman" w:cs="Times New Roman"/>
          <w:sz w:val="24"/>
          <w:szCs w:val="24"/>
        </w:rPr>
      </w:pPr>
      <w:r w:rsidRPr="00151533">
        <w:rPr>
          <w:rFonts w:ascii="Times New Roman" w:hAnsi="Times New Roman" w:cs="Times New Roman"/>
          <w:sz w:val="24"/>
          <w:szCs w:val="24"/>
        </w:rPr>
        <w:t>УТВЕРЖДЕН</w:t>
      </w:r>
      <w:r w:rsidRPr="00151533">
        <w:rPr>
          <w:rFonts w:ascii="Times New Roman" w:hAnsi="Times New Roman" w:cs="Times New Roman"/>
          <w:sz w:val="24"/>
          <w:szCs w:val="24"/>
        </w:rPr>
        <w:br/>
        <w:t>постановлением администрации МО </w:t>
      </w:r>
      <w:r w:rsidR="00345DD7" w:rsidRPr="00151533">
        <w:rPr>
          <w:rFonts w:ascii="Times New Roman" w:hAnsi="Times New Roman" w:cs="Times New Roman"/>
          <w:sz w:val="24"/>
          <w:szCs w:val="24"/>
        </w:rPr>
        <w:t>Большеижорское</w:t>
      </w:r>
      <w:r w:rsidRPr="00151533">
        <w:rPr>
          <w:rFonts w:ascii="Times New Roman" w:hAnsi="Times New Roman" w:cs="Times New Roman"/>
          <w:sz w:val="24"/>
          <w:szCs w:val="24"/>
        </w:rPr>
        <w:t xml:space="preserve"> городское </w:t>
      </w:r>
      <w:proofErr w:type="gramStart"/>
      <w:r w:rsidRPr="00151533">
        <w:rPr>
          <w:rFonts w:ascii="Times New Roman" w:hAnsi="Times New Roman" w:cs="Times New Roman"/>
          <w:sz w:val="24"/>
          <w:szCs w:val="24"/>
        </w:rPr>
        <w:t>поселение  от</w:t>
      </w:r>
      <w:proofErr w:type="gramEnd"/>
      <w:r w:rsidRPr="00151533">
        <w:rPr>
          <w:rFonts w:ascii="Times New Roman" w:hAnsi="Times New Roman" w:cs="Times New Roman"/>
          <w:sz w:val="24"/>
          <w:szCs w:val="24"/>
        </w:rPr>
        <w:t xml:space="preserve"> </w:t>
      </w:r>
      <w:r w:rsidR="00151533">
        <w:rPr>
          <w:rFonts w:ascii="Times New Roman" w:hAnsi="Times New Roman" w:cs="Times New Roman"/>
          <w:sz w:val="24"/>
          <w:szCs w:val="24"/>
        </w:rPr>
        <w:t>19</w:t>
      </w:r>
      <w:r w:rsidRPr="00151533">
        <w:rPr>
          <w:rFonts w:ascii="Times New Roman" w:hAnsi="Times New Roman" w:cs="Times New Roman"/>
          <w:sz w:val="24"/>
          <w:szCs w:val="24"/>
        </w:rPr>
        <w:t>.</w:t>
      </w:r>
      <w:r w:rsidR="00345DD7" w:rsidRPr="00151533">
        <w:rPr>
          <w:rFonts w:ascii="Times New Roman" w:hAnsi="Times New Roman" w:cs="Times New Roman"/>
          <w:sz w:val="24"/>
          <w:szCs w:val="24"/>
        </w:rPr>
        <w:t>0</w:t>
      </w:r>
      <w:r w:rsidR="00151533">
        <w:rPr>
          <w:rFonts w:ascii="Times New Roman" w:hAnsi="Times New Roman" w:cs="Times New Roman"/>
          <w:sz w:val="24"/>
          <w:szCs w:val="24"/>
        </w:rPr>
        <w:t>1</w:t>
      </w:r>
      <w:r w:rsidRPr="00151533">
        <w:rPr>
          <w:rFonts w:ascii="Times New Roman" w:hAnsi="Times New Roman" w:cs="Times New Roman"/>
          <w:sz w:val="24"/>
          <w:szCs w:val="24"/>
        </w:rPr>
        <w:t>.202</w:t>
      </w:r>
      <w:r w:rsidR="00151533">
        <w:rPr>
          <w:rFonts w:ascii="Times New Roman" w:hAnsi="Times New Roman" w:cs="Times New Roman"/>
          <w:sz w:val="24"/>
          <w:szCs w:val="24"/>
        </w:rPr>
        <w:t>6</w:t>
      </w:r>
      <w:r w:rsidRPr="00151533">
        <w:rPr>
          <w:rFonts w:ascii="Times New Roman" w:hAnsi="Times New Roman" w:cs="Times New Roman"/>
          <w:sz w:val="24"/>
          <w:szCs w:val="24"/>
        </w:rPr>
        <w:t xml:space="preserve"> № </w:t>
      </w:r>
      <w:r w:rsidR="00151533">
        <w:rPr>
          <w:rFonts w:ascii="Times New Roman" w:hAnsi="Times New Roman" w:cs="Times New Roman"/>
          <w:sz w:val="24"/>
          <w:szCs w:val="24"/>
        </w:rPr>
        <w:t>проект</w:t>
      </w:r>
      <w:r w:rsidRPr="00151533">
        <w:rPr>
          <w:rFonts w:ascii="Times New Roman" w:hAnsi="Times New Roman" w:cs="Times New Roman"/>
          <w:sz w:val="24"/>
          <w:szCs w:val="24"/>
        </w:rPr>
        <w:t xml:space="preserve"> (приложение)</w:t>
      </w:r>
    </w:p>
    <w:p w14:paraId="3F4D5B9D" w14:textId="77777777" w:rsidR="00A23A9F" w:rsidRPr="00151533" w:rsidRDefault="00A23A9F" w:rsidP="00A23A9F">
      <w:pPr>
        <w:ind w:left="5387"/>
        <w:outlineLvl w:val="0"/>
        <w:rPr>
          <w:rFonts w:ascii="Times New Roman" w:hAnsi="Times New Roman" w:cs="Times New Roman"/>
          <w:sz w:val="24"/>
          <w:szCs w:val="24"/>
        </w:rPr>
      </w:pPr>
    </w:p>
    <w:p w14:paraId="15C07EF0" w14:textId="77777777" w:rsidR="00A23A9F" w:rsidRPr="00151533" w:rsidRDefault="00A23A9F" w:rsidP="00A23A9F">
      <w:pPr>
        <w:jc w:val="center"/>
        <w:rPr>
          <w:rFonts w:ascii="Times New Roman" w:hAnsi="Times New Roman" w:cs="Times New Roman"/>
          <w:b/>
          <w:bCs/>
          <w:sz w:val="24"/>
          <w:szCs w:val="24"/>
        </w:rPr>
      </w:pPr>
    </w:p>
    <w:p w14:paraId="14D27C0E" w14:textId="26D67E31" w:rsidR="00A23A9F" w:rsidRPr="00151533" w:rsidRDefault="00A23A9F" w:rsidP="00A23A9F">
      <w:pPr>
        <w:jc w:val="center"/>
        <w:rPr>
          <w:rFonts w:ascii="Times New Roman" w:hAnsi="Times New Roman" w:cs="Times New Roman"/>
          <w:b/>
          <w:sz w:val="24"/>
          <w:szCs w:val="24"/>
        </w:rPr>
      </w:pPr>
      <w:r w:rsidRPr="00151533">
        <w:rPr>
          <w:rFonts w:ascii="Times New Roman" w:hAnsi="Times New Roman" w:cs="Times New Roman"/>
          <w:b/>
          <w:bCs/>
          <w:sz w:val="24"/>
          <w:szCs w:val="24"/>
        </w:rPr>
        <w:t>Административный регламент</w:t>
      </w:r>
      <w:r w:rsidRPr="00151533">
        <w:rPr>
          <w:rFonts w:ascii="Times New Roman" w:hAnsi="Times New Roman" w:cs="Times New Roman"/>
          <w:b/>
          <w:bCs/>
          <w:sz w:val="24"/>
          <w:szCs w:val="24"/>
        </w:rPr>
        <w:br/>
      </w:r>
      <w:r w:rsidRPr="00151533">
        <w:rPr>
          <w:rFonts w:ascii="Times New Roman" w:hAnsi="Times New Roman" w:cs="Times New Roman"/>
          <w:b/>
          <w:sz w:val="24"/>
          <w:szCs w:val="24"/>
        </w:rPr>
        <w:t xml:space="preserve">предоставления на территории МО </w:t>
      </w:r>
      <w:r w:rsidR="00345DD7" w:rsidRPr="00151533">
        <w:rPr>
          <w:rFonts w:ascii="Times New Roman" w:hAnsi="Times New Roman" w:cs="Times New Roman"/>
          <w:b/>
          <w:sz w:val="24"/>
          <w:szCs w:val="24"/>
        </w:rPr>
        <w:t>Большеижорское</w:t>
      </w:r>
      <w:r w:rsidRPr="00151533">
        <w:rPr>
          <w:rFonts w:ascii="Times New Roman" w:hAnsi="Times New Roman" w:cs="Times New Roman"/>
          <w:b/>
          <w:sz w:val="24"/>
          <w:szCs w:val="24"/>
        </w:rPr>
        <w:t xml:space="preserve"> городское поселение муниципальной услуги «Предоставление права на размещение нестационарного торгового объекта»</w:t>
      </w:r>
    </w:p>
    <w:p w14:paraId="31FCE6ED" w14:textId="45861C24" w:rsidR="00151533" w:rsidRPr="00151533" w:rsidRDefault="00151533" w:rsidP="00151533">
      <w:pPr>
        <w:jc w:val="center"/>
        <w:rPr>
          <w:rFonts w:ascii="Times New Roman" w:hAnsi="Times New Roman" w:cs="Times New Roman"/>
          <w:sz w:val="24"/>
          <w:szCs w:val="24"/>
        </w:rPr>
      </w:pPr>
      <w:r w:rsidRPr="00151533">
        <w:rPr>
          <w:rFonts w:ascii="Times New Roman" w:hAnsi="Times New Roman" w:cs="Times New Roman"/>
          <w:sz w:val="24"/>
          <w:szCs w:val="24"/>
        </w:rPr>
        <w:t xml:space="preserve"> (сокращенное наименование – «Включение нестационарного объекта в схему размещения нестационарных торговых объектов»)</w:t>
      </w:r>
    </w:p>
    <w:p w14:paraId="3690A326" w14:textId="0CC2BD54" w:rsidR="00151533" w:rsidRPr="00151533" w:rsidRDefault="00151533" w:rsidP="00151533">
      <w:pPr>
        <w:jc w:val="center"/>
        <w:rPr>
          <w:rFonts w:ascii="Times New Roman" w:hAnsi="Times New Roman" w:cs="Times New Roman"/>
          <w:b/>
          <w:sz w:val="24"/>
          <w:szCs w:val="24"/>
        </w:rPr>
      </w:pPr>
      <w:r w:rsidRPr="00151533">
        <w:rPr>
          <w:rFonts w:ascii="Times New Roman" w:hAnsi="Times New Roman" w:cs="Times New Roman"/>
          <w:sz w:val="24"/>
          <w:szCs w:val="24"/>
        </w:rPr>
        <w:t>(далее – регламент, муниципальная услуга)</w:t>
      </w:r>
    </w:p>
    <w:p w14:paraId="6C6E3C80" w14:textId="047F0B3B" w:rsidR="00151533" w:rsidRDefault="00151533" w:rsidP="00151533">
      <w:pPr>
        <w:pStyle w:val="a3"/>
        <w:spacing w:before="0" w:after="0"/>
        <w:jc w:val="center"/>
        <w:rPr>
          <w:bCs/>
          <w:color w:val="auto"/>
        </w:rPr>
      </w:pPr>
      <w:r w:rsidRPr="00151533">
        <w:rPr>
          <w:bCs/>
          <w:color w:val="auto"/>
        </w:rPr>
        <w:t>1. Общие положения</w:t>
      </w:r>
    </w:p>
    <w:p w14:paraId="18DE82A5" w14:textId="77777777" w:rsidR="00151533" w:rsidRPr="00151533" w:rsidRDefault="00151533" w:rsidP="00151533">
      <w:pPr>
        <w:pStyle w:val="a3"/>
        <w:spacing w:before="0" w:after="0"/>
        <w:jc w:val="center"/>
        <w:rPr>
          <w:b/>
        </w:rPr>
      </w:pPr>
    </w:p>
    <w:p w14:paraId="5C13FAC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1.1. Регламент устанавливает порядок и стандарт предоставления муниципальной услуги.</w:t>
      </w:r>
    </w:p>
    <w:p w14:paraId="05887CF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1.2. Заявителями, имеющими право на получение муниципальной услуги, являются:</w:t>
      </w:r>
    </w:p>
    <w:p w14:paraId="602DB21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физические лица, не являющиеся индивидуальными предпринимателями и применяющие специальный налоговый режим «Налог на профессиональный доход» (далее – самозанятые);</w:t>
      </w:r>
    </w:p>
    <w:p w14:paraId="5416115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14:paraId="6DA33F0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индивидуальные предприниматели (далее – заявители).</w:t>
      </w:r>
    </w:p>
    <w:p w14:paraId="2AB5808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Представлять интересы заявителя имеют право:</w:t>
      </w:r>
    </w:p>
    <w:p w14:paraId="1011840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от имени физических лиц (самозанятых):</w:t>
      </w:r>
    </w:p>
    <w:p w14:paraId="0B03D6F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2D5A9F5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от имени юридических лиц:</w:t>
      </w:r>
    </w:p>
    <w:p w14:paraId="089EBB4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4C822B0A"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представители юридических лиц в силу полномочий на основании доверенности или договора;</w:t>
      </w:r>
    </w:p>
    <w:p w14:paraId="38B9FF9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от имени индивидуальных предпринимателей:</w:t>
      </w:r>
    </w:p>
    <w:p w14:paraId="528F1F5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 представители, действующие в силу полномочий, основанных на доверенности или договоре.</w:t>
      </w:r>
    </w:p>
    <w:p w14:paraId="57B2447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1.3. Информация о местах нахождения органа местного самоуправления (далее – ОМСУ), предоставляющего муниципальную услугу, графиках работы, контактных телефонах и т.д. (далее – сведения информационного характера) размещается:</w:t>
      </w:r>
    </w:p>
    <w:p w14:paraId="6CFA613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5C70C48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на сайте ОМСУ;</w:t>
      </w:r>
    </w:p>
    <w:p w14:paraId="6D30AD4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14:paraId="39BCE5F5" w14:textId="2B46ADDD"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государственной информационной системе «Реестр государственных и муниципальных услуг (функций) Ленинградской области» (далее – Реестр).</w:t>
      </w:r>
    </w:p>
    <w:p w14:paraId="7DC9C34F" w14:textId="5188BA6C"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2. Стандарт предоставления муниципальной услуги</w:t>
      </w:r>
    </w:p>
    <w:p w14:paraId="4056A729" w14:textId="00F64169"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2.1. Полное наименование муниципальной услуги: </w:t>
      </w:r>
      <w:r w:rsidRPr="00151533">
        <w:rPr>
          <w:rFonts w:ascii="Times New Roman" w:hAnsi="Times New Roman" w:cs="Times New Roman"/>
          <w:b/>
          <w:sz w:val="24"/>
          <w:szCs w:val="24"/>
        </w:rPr>
        <w:t>«</w:t>
      </w:r>
      <w:r w:rsidRPr="00151533">
        <w:rPr>
          <w:rFonts w:ascii="Times New Roman" w:hAnsi="Times New Roman" w:cs="Times New Roman"/>
          <w:sz w:val="24"/>
          <w:szCs w:val="24"/>
        </w:rPr>
        <w:t xml:space="preserve">Включение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w:t>
      </w:r>
      <w:r>
        <w:rPr>
          <w:rFonts w:ascii="Times New Roman" w:hAnsi="Times New Roman" w:cs="Times New Roman"/>
          <w:sz w:val="24"/>
          <w:szCs w:val="24"/>
        </w:rPr>
        <w:t xml:space="preserve">Большеижорское городское поселение Ломоносовского муниципального района </w:t>
      </w:r>
      <w:r w:rsidRPr="00151533">
        <w:rPr>
          <w:rFonts w:ascii="Times New Roman" w:hAnsi="Times New Roman" w:cs="Times New Roman"/>
          <w:sz w:val="24"/>
          <w:szCs w:val="24"/>
        </w:rPr>
        <w:t xml:space="preserve"> Ленинградской области».</w:t>
      </w:r>
    </w:p>
    <w:p w14:paraId="5757944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2.1.1. Сокращенное наименование муниципальной услуги: «Включение нестационарного торгового объекта в схему размещения нестационарных торговых объектов».</w:t>
      </w:r>
    </w:p>
    <w:p w14:paraId="55E147F4" w14:textId="5BE165ED"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2.2. Муниципальную услугу предоставляет: </w:t>
      </w:r>
      <w:r w:rsidR="0074090A">
        <w:rPr>
          <w:rFonts w:ascii="Times New Roman" w:hAnsi="Times New Roman" w:cs="Times New Roman"/>
          <w:sz w:val="24"/>
          <w:szCs w:val="24"/>
        </w:rPr>
        <w:t>МО Большеижорское городское поселение Ломоносовского муниципального района Ленинградской области</w:t>
      </w:r>
      <w:r w:rsidRPr="00151533">
        <w:rPr>
          <w:rFonts w:ascii="Times New Roman" w:hAnsi="Times New Roman" w:cs="Times New Roman"/>
          <w:sz w:val="24"/>
          <w:szCs w:val="24"/>
        </w:rPr>
        <w:t>.</w:t>
      </w:r>
    </w:p>
    <w:p w14:paraId="3E9250C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                                                                           (Администрация ОМСУ)</w:t>
      </w:r>
    </w:p>
    <w:p w14:paraId="0E30D24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Заявление на получение муниципальной услуги с комплектом документов принимается:</w:t>
      </w:r>
    </w:p>
    <w:p w14:paraId="01FFE9A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при личной явке:</w:t>
      </w:r>
    </w:p>
    <w:p w14:paraId="51B368C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ОМСУ;</w:t>
      </w:r>
    </w:p>
    <w:p w14:paraId="6AC8AF6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без личной явки:</w:t>
      </w:r>
    </w:p>
    <w:p w14:paraId="2FFF04D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электронной форме через личный кабинет заявителя в государственной информационной системе Ленинградской области «Прием конкурсных заявок от субъектов малого и среднего предпринимательства на предоставление субсидий» (</w:t>
      </w:r>
      <w:r w:rsidRPr="00151533">
        <w:rPr>
          <w:rFonts w:ascii="Times New Roman" w:hAnsi="Times New Roman" w:cs="Times New Roman"/>
          <w:sz w:val="24"/>
          <w:szCs w:val="24"/>
          <w:lang w:val="en-US"/>
        </w:rPr>
        <w:t>https</w:t>
      </w:r>
      <w:r w:rsidRPr="00151533">
        <w:rPr>
          <w:rFonts w:ascii="Times New Roman" w:hAnsi="Times New Roman" w:cs="Times New Roman"/>
          <w:sz w:val="24"/>
          <w:szCs w:val="24"/>
        </w:rPr>
        <w:t>://</w:t>
      </w:r>
      <w:proofErr w:type="spellStart"/>
      <w:r w:rsidRPr="00151533">
        <w:rPr>
          <w:rFonts w:ascii="Times New Roman" w:hAnsi="Times New Roman" w:cs="Times New Roman"/>
          <w:sz w:val="24"/>
          <w:szCs w:val="24"/>
          <w:lang w:val="en-US"/>
        </w:rPr>
        <w:t>ssmsp</w:t>
      </w:r>
      <w:proofErr w:type="spellEnd"/>
      <w:r w:rsidRPr="00151533">
        <w:rPr>
          <w:rFonts w:ascii="Times New Roman" w:hAnsi="Times New Roman" w:cs="Times New Roman"/>
          <w:sz w:val="24"/>
          <w:szCs w:val="24"/>
        </w:rPr>
        <w:t>.</w:t>
      </w:r>
      <w:proofErr w:type="spellStart"/>
      <w:r w:rsidRPr="00151533">
        <w:rPr>
          <w:rFonts w:ascii="Times New Roman" w:hAnsi="Times New Roman" w:cs="Times New Roman"/>
          <w:sz w:val="24"/>
          <w:szCs w:val="24"/>
          <w:lang w:val="en-US"/>
        </w:rPr>
        <w:t>lenreg</w:t>
      </w:r>
      <w:proofErr w:type="spellEnd"/>
      <w:r w:rsidRPr="00151533">
        <w:rPr>
          <w:rFonts w:ascii="Times New Roman" w:hAnsi="Times New Roman" w:cs="Times New Roman"/>
          <w:sz w:val="24"/>
          <w:szCs w:val="24"/>
        </w:rPr>
        <w:t>.</w:t>
      </w:r>
      <w:proofErr w:type="spellStart"/>
      <w:r w:rsidRPr="00151533">
        <w:rPr>
          <w:rFonts w:ascii="Times New Roman" w:hAnsi="Times New Roman" w:cs="Times New Roman"/>
          <w:sz w:val="24"/>
          <w:szCs w:val="24"/>
          <w:lang w:val="en-US"/>
        </w:rPr>
        <w:t>ru</w:t>
      </w:r>
      <w:proofErr w:type="spellEnd"/>
      <w:r w:rsidRPr="00151533">
        <w:rPr>
          <w:rFonts w:ascii="Times New Roman" w:hAnsi="Times New Roman" w:cs="Times New Roman"/>
          <w:sz w:val="24"/>
          <w:szCs w:val="24"/>
        </w:rPr>
        <w:t>/) (далее – ГИС ЛО).</w:t>
      </w:r>
    </w:p>
    <w:p w14:paraId="6568E1D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03AD41D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по телефону – в ОМСУ;</w:t>
      </w:r>
    </w:p>
    <w:p w14:paraId="28C28555"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посредством сайта ОМСУ – в ОМСУ.</w:t>
      </w:r>
    </w:p>
    <w:p w14:paraId="4981CD45"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Для записи заявитель выбирает любые свободные для приема дату и время в пределах установленного в ОМСУ графика приема заявителей.</w:t>
      </w:r>
    </w:p>
    <w:p w14:paraId="13AC9D2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ОМСУ с использованием информационных технологий, указанных в частях 10 и 11 статьи 7 Федерального закона от 27.07.2010 № 210-ФЗ «Об организации предоставления государственных и муниципальных услуг» (далее – Федеральный закон № 210-ФЗ).</w:t>
      </w:r>
    </w:p>
    <w:p w14:paraId="601650F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532BEA9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14:paraId="56D48AA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14:paraId="32D8586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2.3. Результатом предоставления муниципальной услуги является:</w:t>
      </w:r>
    </w:p>
    <w:p w14:paraId="30C332B1" w14:textId="77777777" w:rsidR="00151533" w:rsidRPr="00151533" w:rsidRDefault="00151533" w:rsidP="00151533">
      <w:pPr>
        <w:widowControl w:val="0"/>
        <w:autoSpaceDE w:val="0"/>
        <w:autoSpaceDN w:val="0"/>
        <w:adjustRightInd w:val="0"/>
        <w:ind w:firstLine="709"/>
        <w:jc w:val="both"/>
        <w:rPr>
          <w:rFonts w:ascii="Times New Roman" w:hAnsi="Times New Roman" w:cs="Times New Roman"/>
          <w:sz w:val="24"/>
          <w:szCs w:val="24"/>
        </w:rPr>
      </w:pPr>
      <w:r w:rsidRPr="00151533">
        <w:rPr>
          <w:rFonts w:ascii="Times New Roman" w:hAnsi="Times New Roman" w:cs="Times New Roman"/>
          <w:sz w:val="24"/>
          <w:szCs w:val="24"/>
        </w:rPr>
        <w:t>- уведомление о включении нестационарного объекта в схему размещения нестационарных торговых объектов;</w:t>
      </w:r>
    </w:p>
    <w:p w14:paraId="4B7C85A5" w14:textId="77777777" w:rsidR="00151533" w:rsidRPr="00151533" w:rsidRDefault="00151533" w:rsidP="00151533">
      <w:pPr>
        <w:widowControl w:val="0"/>
        <w:autoSpaceDE w:val="0"/>
        <w:autoSpaceDN w:val="0"/>
        <w:adjustRightInd w:val="0"/>
        <w:ind w:firstLine="709"/>
        <w:jc w:val="both"/>
        <w:rPr>
          <w:rFonts w:ascii="Times New Roman" w:hAnsi="Times New Roman" w:cs="Times New Roman"/>
          <w:sz w:val="24"/>
          <w:szCs w:val="24"/>
        </w:rPr>
      </w:pPr>
      <w:r w:rsidRPr="00151533">
        <w:rPr>
          <w:rFonts w:ascii="Times New Roman" w:hAnsi="Times New Roman" w:cs="Times New Roman"/>
          <w:sz w:val="24"/>
          <w:szCs w:val="24"/>
        </w:rPr>
        <w:t>- уведомление об отказе во включении нестационарного торгового объекта в схему размещения нестационарных торговых объектов.</w:t>
      </w:r>
    </w:p>
    <w:p w14:paraId="031FE08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Результат предоставления муниципальной услуги (в соответствии со способом, указанным заявителем при подаче заявления и документов):</w:t>
      </w:r>
    </w:p>
    <w:p w14:paraId="78F4C5B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при личной явке:</w:t>
      </w:r>
    </w:p>
    <w:p w14:paraId="6151422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ОМСУ;</w:t>
      </w:r>
    </w:p>
    <w:p w14:paraId="05632F0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без личной явки:</w:t>
      </w:r>
    </w:p>
    <w:p w14:paraId="490FF21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электронной форме через ГИС ЛО.</w:t>
      </w:r>
    </w:p>
    <w:p w14:paraId="03C822D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2.4. Срок предоставления муниципальной услуги составляет не более 15 рабочих дней с даты поступления (регистрации) заявления в ОМСУ.</w:t>
      </w:r>
    </w:p>
    <w:p w14:paraId="2FEC956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срок предоставления муниципальной услуги составляет не более 45 рабочих дней с даты поступления (регистрации) заявления в ОМСУ.</w:t>
      </w:r>
    </w:p>
    <w:p w14:paraId="222D46D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срок предоставления муниципальной услуги составляет не более 25 рабочих дней с даты поступления (регистрации) заявления в ОМСУ.</w:t>
      </w:r>
    </w:p>
    <w:p w14:paraId="3E03BAEA"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Заявление о включении в схему размещения нестационарных торговых объектов сезонного нестационарного торгового объекта может быть направлено заявителем не ранее чем за 3 месяца до начала возможного срока размещения сезонных нестационарных торговых объектов в соответствии с пунктом 3.3.3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утвержденного приказом комитета по развитию малого, среднего бизнеса и потребительского рынка Ленинградской области от 4 октября 2024 года № 10-П (далее – Порядок № 10-П).</w:t>
      </w:r>
    </w:p>
    <w:p w14:paraId="302672C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2.5. Правовые основания для предоставления муниципальной услуги.</w:t>
      </w:r>
    </w:p>
    <w:p w14:paraId="4E0F33D5" w14:textId="01CA93B5"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размещен на официальном сайте ОМСУ в сети «Интернет» по адресу: </w:t>
      </w:r>
      <w:proofErr w:type="spellStart"/>
      <w:r w:rsidR="0074090A">
        <w:rPr>
          <w:rFonts w:ascii="Times New Roman" w:hAnsi="Times New Roman" w:cs="Times New Roman"/>
          <w:sz w:val="24"/>
          <w:szCs w:val="24"/>
          <w:lang w:val="en-US"/>
        </w:rPr>
        <w:t>bolizhra</w:t>
      </w:r>
      <w:proofErr w:type="spellEnd"/>
      <w:r w:rsidR="0074090A" w:rsidRPr="0074090A">
        <w:rPr>
          <w:rFonts w:ascii="Times New Roman" w:hAnsi="Times New Roman" w:cs="Times New Roman"/>
          <w:sz w:val="24"/>
          <w:szCs w:val="24"/>
        </w:rPr>
        <w:t>.</w:t>
      </w:r>
      <w:proofErr w:type="spellStart"/>
      <w:r w:rsidR="0074090A">
        <w:rPr>
          <w:rFonts w:ascii="Times New Roman" w:hAnsi="Times New Roman" w:cs="Times New Roman"/>
          <w:sz w:val="24"/>
          <w:szCs w:val="24"/>
          <w:lang w:val="en-US"/>
        </w:rPr>
        <w:t>ru</w:t>
      </w:r>
      <w:proofErr w:type="spellEnd"/>
      <w:r w:rsidRPr="00151533">
        <w:rPr>
          <w:rFonts w:ascii="Times New Roman" w:hAnsi="Times New Roman" w:cs="Times New Roman"/>
          <w:sz w:val="24"/>
          <w:szCs w:val="24"/>
        </w:rPr>
        <w:t xml:space="preserve"> и в Реестре:</w:t>
      </w:r>
    </w:p>
    <w:p w14:paraId="38445AE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Федеральный закон от 28.12.2009 № 381-ФЗ «Об основах государственного регулирования торговой деятельности в Российской Федерации»;</w:t>
      </w:r>
    </w:p>
    <w:p w14:paraId="316038A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14:paraId="43A3E070" w14:textId="539127B9"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Приказ комитета по развитию малого, среднего бизнеса и потребительского рынка Ленинградской области от 4 октября 2024 года № 10-П «Об утверждении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w:t>
      </w:r>
    </w:p>
    <w:p w14:paraId="00E5F4B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14:paraId="10EADE84" w14:textId="02ADBB0E" w:rsid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заявление о предоставлении услуги в соответствии с приложением № 1 (для включения в схему размещения нестационарных торговых объектов немобильного нестационарного торгового объекта) или в соответствии с приложением № 2 (для включения в схему размещения нестационарных торговых объектов мобильного нестационарного торгового объекта).</w:t>
      </w:r>
    </w:p>
    <w:p w14:paraId="5DEDC035" w14:textId="04F38CF9" w:rsidR="0074090A" w:rsidRDefault="0074090A" w:rsidP="00151533">
      <w:pPr>
        <w:ind w:firstLine="709"/>
        <w:jc w:val="both"/>
        <w:rPr>
          <w:rFonts w:ascii="Times New Roman" w:hAnsi="Times New Roman" w:cs="Times New Roman"/>
          <w:sz w:val="24"/>
          <w:szCs w:val="24"/>
        </w:rPr>
      </w:pPr>
    </w:p>
    <w:p w14:paraId="0E73DD2A" w14:textId="77777777" w:rsidR="0074090A" w:rsidRPr="00151533" w:rsidRDefault="0074090A" w:rsidP="00151533">
      <w:pPr>
        <w:ind w:firstLine="709"/>
        <w:jc w:val="both"/>
        <w:rPr>
          <w:rFonts w:ascii="Times New Roman" w:hAnsi="Times New Roman" w:cs="Times New Roman"/>
          <w:sz w:val="24"/>
          <w:szCs w:val="24"/>
        </w:rPr>
      </w:pPr>
    </w:p>
    <w:p w14:paraId="1D6717F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Заявление заполняется в электронном формате при помощи технических средств ГИС ЛО. В случае личного обращения в ОМСУ заявление заполняется в ГИС ЛО должностным лицом ОМСУ, осуществляющим прием документов;</w:t>
      </w:r>
    </w:p>
    <w:p w14:paraId="1710266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документ, удостоверяющий личность заявителя (в случае личного обращения в ОМСУ):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Документ необходим исключительно для идентификации личности и не подлежит к приобщению к делу;</w:t>
      </w:r>
    </w:p>
    <w:p w14:paraId="619F202A"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 документ, удостоверяющий право (полномочия) представителя заявителя,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 (документ необходим исключительно для идентификации личности и не подлежит к приобщению к делу),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w:t>
      </w:r>
    </w:p>
    <w:p w14:paraId="30A1D76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14:paraId="4BD1F21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Структурное подразделение ОМСУ,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14:paraId="504174D5" w14:textId="77777777" w:rsidR="00151533" w:rsidRPr="00151533" w:rsidRDefault="00151533" w:rsidP="00151533">
      <w:pPr>
        <w:widowControl w:val="0"/>
        <w:autoSpaceDE w:val="0"/>
        <w:autoSpaceDN w:val="0"/>
        <w:adjustRightInd w:val="0"/>
        <w:ind w:firstLine="709"/>
        <w:jc w:val="both"/>
        <w:rPr>
          <w:rFonts w:ascii="Times New Roman" w:hAnsi="Times New Roman" w:cs="Times New Roman"/>
          <w:sz w:val="24"/>
          <w:szCs w:val="24"/>
        </w:rPr>
      </w:pPr>
      <w:r w:rsidRPr="00151533">
        <w:rPr>
          <w:rFonts w:ascii="Times New Roman" w:hAnsi="Times New Roman" w:cs="Times New Roman"/>
          <w:sz w:val="24"/>
          <w:szCs w:val="24"/>
        </w:rPr>
        <w:t>1) выписку из Единого государственного реестра юридических лиц или Единого государственного реестра индивидуальных предпринимателей в отношении заявителя, являющегося юридическим лицом или индивидуальным предпринимателем, в Федеральной налоговой службе;</w:t>
      </w:r>
    </w:p>
    <w:p w14:paraId="7A2C01B7" w14:textId="77777777" w:rsidR="00151533" w:rsidRPr="00151533" w:rsidRDefault="00151533" w:rsidP="00151533">
      <w:pPr>
        <w:widowControl w:val="0"/>
        <w:autoSpaceDE w:val="0"/>
        <w:autoSpaceDN w:val="0"/>
        <w:adjustRightInd w:val="0"/>
        <w:ind w:firstLine="709"/>
        <w:jc w:val="both"/>
        <w:rPr>
          <w:rFonts w:ascii="Times New Roman" w:hAnsi="Times New Roman" w:cs="Times New Roman"/>
          <w:sz w:val="24"/>
          <w:szCs w:val="24"/>
        </w:rPr>
      </w:pPr>
      <w:r w:rsidRPr="00151533">
        <w:rPr>
          <w:rFonts w:ascii="Times New Roman" w:hAnsi="Times New Roman" w:cs="Times New Roman"/>
          <w:sz w:val="24"/>
          <w:szCs w:val="24"/>
        </w:rPr>
        <w:t>2) сведения о постановке на учет в качестве плательщика Налога на профессиональный доход в отношении заявителя, являющегося самозанятым, в Федеральной налоговой службе.</w:t>
      </w:r>
    </w:p>
    <w:p w14:paraId="054AD0BB" w14:textId="77777777" w:rsidR="00151533" w:rsidRPr="00151533" w:rsidRDefault="00151533" w:rsidP="00151533">
      <w:pPr>
        <w:widowControl w:val="0"/>
        <w:autoSpaceDE w:val="0"/>
        <w:autoSpaceDN w:val="0"/>
        <w:adjustRightInd w:val="0"/>
        <w:ind w:firstLine="709"/>
        <w:jc w:val="both"/>
        <w:rPr>
          <w:rFonts w:ascii="Times New Roman" w:hAnsi="Times New Roman" w:cs="Times New Roman"/>
          <w:sz w:val="24"/>
          <w:szCs w:val="24"/>
        </w:rPr>
      </w:pPr>
      <w:r w:rsidRPr="00151533">
        <w:rPr>
          <w:rFonts w:ascii="Times New Roman" w:hAnsi="Times New Roman" w:cs="Times New Roman"/>
          <w:sz w:val="24"/>
          <w:szCs w:val="24"/>
        </w:rPr>
        <w:t>2.7.1. Заявитель вправе представить документы (сведения), указанные в пункте 2.7 настоящего регламента, по собственной инициативе.</w:t>
      </w:r>
    </w:p>
    <w:p w14:paraId="2236442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2.7.2.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ОМСУ осуществляет согласование включения нестационарного торгового объекта в схему размещения нестационарных торговых объектов в соответствии с Правилами включения нестационарных торговых объектов, расположенных на земельных участках, в зданиях, строениях и сооружениях, находящихся </w:t>
      </w:r>
      <w:r w:rsidRPr="00151533">
        <w:rPr>
          <w:rFonts w:ascii="Times New Roman" w:hAnsi="Times New Roman" w:cs="Times New Roman"/>
          <w:sz w:val="24"/>
          <w:szCs w:val="24"/>
        </w:rPr>
        <w:lastRenderedPageBreak/>
        <w:t>в государственной собственности, в схему размещения нестационарных торговых объектов, утвержденными постановлением Правительства Российской Федерации от 29 сентября 2010 года № 772, с соответствующим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w:t>
      </w:r>
    </w:p>
    <w:p w14:paraId="16E1DBD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ОМСУ осуществляет согласование включения нестационарного торгового объекта в схему размещения нестационарных торговых объектов в соответствии с п. 3.3.8 Порядка № 10-П, с соответствующим органом местного самоуправления муниципального района.</w:t>
      </w:r>
    </w:p>
    <w:p w14:paraId="71BCC0F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2.7.3. При предоставлении муниципальной услуги запрещается требовать от Заявителя:</w:t>
      </w:r>
    </w:p>
    <w:p w14:paraId="7143C47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FD498B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ОМСУ, предоставляющего муниципальную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w:t>
      </w:r>
    </w:p>
    <w:p w14:paraId="29F47B9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14:paraId="2335AC5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5D215BB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63C7B08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2.7.4. При наступлении событий, являющихся основанием для предоставления муниципальной услуги, ОМСУ, предоставляющий муниципальную услугу, вправе:</w:t>
      </w:r>
    </w:p>
    <w:p w14:paraId="7ECCF8D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18737EB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ГИС ЛО и уведомлять заявителя о проведенных мероприятиях.</w:t>
      </w:r>
    </w:p>
    <w:p w14:paraId="21D0087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44E1B7F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Основания для приостановления предоставления муниципальной услуги не предусмотрены.</w:t>
      </w:r>
    </w:p>
    <w:p w14:paraId="225B467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2.9. Исчерпывающий перечень оснований для отказа в приеме документов, необходимых для предоставления муниципальной услуги:</w:t>
      </w:r>
    </w:p>
    <w:p w14:paraId="22AA0A03"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1) нарушен срок подачи документов;</w:t>
      </w:r>
    </w:p>
    <w:p w14:paraId="704EC7F7"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2) заявление подано лицом, не уполномоченным на осуществление таких действий;</w:t>
      </w:r>
    </w:p>
    <w:p w14:paraId="195A3563"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34BEC4BF"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4) заявление на получение услуги оформлено не в соответствии с административным регламентом;</w:t>
      </w:r>
    </w:p>
    <w:p w14:paraId="158EAC8E"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5) представленные заявителем документы не отвечают требованиям, установленным административным регламентом;</w:t>
      </w:r>
    </w:p>
    <w:p w14:paraId="1D7E7CE9"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6) заявление с комплектом документов подписаны недействительной электронной подписью;</w:t>
      </w:r>
    </w:p>
    <w:p w14:paraId="188AA866"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7) представленные заявителем документы недействительны/указанные в заявлении сведения недостоверны;</w:t>
      </w:r>
    </w:p>
    <w:p w14:paraId="1A6B1BE9"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8) предмет запроса не регламентируется законодательством в рамках муниципальной услуги;</w:t>
      </w:r>
    </w:p>
    <w:p w14:paraId="1A1A7EBB"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9) отсутствие права на предоставление муниципальной услуги;</w:t>
      </w:r>
    </w:p>
    <w:p w14:paraId="057C918C" w14:textId="77777777" w:rsidR="00151533" w:rsidRPr="00151533" w:rsidRDefault="00151533" w:rsidP="00151533">
      <w:pPr>
        <w:ind w:firstLine="709"/>
        <w:jc w:val="both"/>
        <w:rPr>
          <w:rFonts w:ascii="Times New Roman" w:hAnsi="Times New Roman" w:cs="Times New Roman"/>
          <w:sz w:val="24"/>
          <w:szCs w:val="24"/>
          <w:lang w:eastAsia="ru-RU"/>
        </w:rPr>
      </w:pPr>
      <w:r w:rsidRPr="00151533">
        <w:rPr>
          <w:rFonts w:ascii="Times New Roman" w:hAnsi="Times New Roman" w:cs="Times New Roman"/>
          <w:sz w:val="24"/>
          <w:szCs w:val="24"/>
          <w:lang w:eastAsia="ru-RU"/>
        </w:rPr>
        <w:t xml:space="preserve">2.10. Исчерпывающий перечень оснований для отказа в предоставлении </w:t>
      </w:r>
      <w:r w:rsidRPr="00151533">
        <w:rPr>
          <w:rFonts w:ascii="Times New Roman" w:hAnsi="Times New Roman" w:cs="Times New Roman"/>
          <w:sz w:val="24"/>
          <w:szCs w:val="24"/>
        </w:rPr>
        <w:t>муниципальной</w:t>
      </w:r>
      <w:r w:rsidRPr="00151533">
        <w:rPr>
          <w:rFonts w:ascii="Times New Roman" w:hAnsi="Times New Roman" w:cs="Times New Roman"/>
          <w:sz w:val="24"/>
          <w:szCs w:val="24"/>
          <w:lang w:eastAsia="ru-RU"/>
        </w:rPr>
        <w:t xml:space="preserve"> услуги:</w:t>
      </w:r>
    </w:p>
    <w:p w14:paraId="16E8518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1) предлагаемое место размещения немобильного нестационарного торгового объекта или место остановки мобильного нестационарного торгового объекта не относится к земельным участкам, зданиям, строениям и сооружениям, находящимся в государственной и муниципальной собственности;</w:t>
      </w:r>
    </w:p>
    <w:p w14:paraId="698C34DA"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земельный участок, на котором предлагается разместить нестационарный торговый объект, предоставлен гражданину или юридическому лицу;</w:t>
      </w:r>
    </w:p>
    <w:p w14:paraId="42D491B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 предлагаемое место размещения немобильного нестационарного торгового объекта или место остановки мобильного нестационарного торгового объекта не соответствует требованиям пунктов 4.1 – 4.2 Порядка № 10-П;</w:t>
      </w:r>
    </w:p>
    <w:p w14:paraId="6FE729B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4) в случае, предусмотренном пунктом 3.3.7 Порядка № 10-П, федеральным органом исполнительной власти или органом исполнительной власти субъекта Российской Федерации, осуществляющим полномочия собственника имущества, принято решение об отказе в согласовании включения нестационарного торгового объекта в схему размещения нестационарных торговых объектов;</w:t>
      </w:r>
    </w:p>
    <w:p w14:paraId="1238449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5) в случае, предусмотренном пунктом 3.3.8 Порядка № 10-П, органом местного самоуправления муниципального района принято решение об отказе в согласовании включения нестационарного торгового объекта в схему размещения нестационарных торговых объектов;</w:t>
      </w:r>
    </w:p>
    <w:p w14:paraId="13AB6EE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6) включение нестационарного торгового объекта в схему размещения нестационарных торговых объектов приведет к невыполнению требования ч. 4 ст. 10 Федерального закона от 28 декабря 2009 года № 381-ФЗ «Об основах государственного регулирования торговой деятельности в Российской Федерации»;</w:t>
      </w:r>
    </w:p>
    <w:p w14:paraId="32C97F6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7) в предлагаемом месте размещения немобильного нестационарного торгового объекта в схему размещения нестационарных торговых объектов внесен иной нестационарный торговый объект, в том числе по ранее поданному заявлению другим заинтересованным лицом;</w:t>
      </w:r>
    </w:p>
    <w:p w14:paraId="7729B88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8) предлагаемое время работы мобильного нестационарного торгового объекта в месте остановки мобильного нестационарного торгового объекта включено в график работы другого мобильного нестационарного торгового объекта, включенного в схему размещения нестационарных торговых объектов.</w:t>
      </w:r>
    </w:p>
    <w:p w14:paraId="16992DF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 муниципальной услуги.</w:t>
      </w:r>
    </w:p>
    <w:p w14:paraId="0D865B65"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Муниципальная услуга предоставляется бесплатно.</w:t>
      </w:r>
    </w:p>
    <w:p w14:paraId="766CD74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14:paraId="488CAC3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2.13. Срок регистрации запроса (заявления) заявителя о предоставлении муниципальной услуги составляет в ОМСУ:</w:t>
      </w:r>
    </w:p>
    <w:p w14:paraId="57B7B4F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при личном обращении – в день поступления запроса;</w:t>
      </w:r>
    </w:p>
    <w:p w14:paraId="3DA537C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при направлении запроса в форме электронного документа посредством ГИС ЛО – в день поступления запроса в ГИС ЛО или на следующий рабочий день (в случае направления документов в нерабочее время, в выходные, праздничные дни).</w:t>
      </w:r>
    </w:p>
    <w:p w14:paraId="065A7A6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5817A85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2.14.1. Предоставление муниципальной услуги осуществляется в специально выделенных для этих целей помещениях ОМСУ.</w:t>
      </w:r>
    </w:p>
    <w:p w14:paraId="1EA1543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w:t>
      </w:r>
    </w:p>
    <w:p w14:paraId="2E298B1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0AC8DC0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ОМСУ, а также информацию о режиме его работы.</w:t>
      </w:r>
    </w:p>
    <w:p w14:paraId="56ADABA5"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5F9EAE2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658B3C5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2.14.7. При необходимости работником ОМСУ инвалиду оказывается помощь в преодолении барьеров, мешающих получению им услуг наравне с другими лицами.</w:t>
      </w:r>
    </w:p>
    <w:p w14:paraId="2996EEB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1E4F8CF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151533">
        <w:rPr>
          <w:rFonts w:ascii="Times New Roman" w:hAnsi="Times New Roman" w:cs="Times New Roman"/>
          <w:sz w:val="24"/>
          <w:szCs w:val="24"/>
        </w:rPr>
        <w:t>тифлосурдопереводчика</w:t>
      </w:r>
      <w:proofErr w:type="spellEnd"/>
      <w:r w:rsidRPr="00151533">
        <w:rPr>
          <w:rFonts w:ascii="Times New Roman" w:hAnsi="Times New Roman" w:cs="Times New Roman"/>
          <w:sz w:val="24"/>
          <w:szCs w:val="24"/>
        </w:rPr>
        <w:t>.</w:t>
      </w:r>
    </w:p>
    <w:p w14:paraId="6CDE931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31BE23F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6676743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6954AE9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70BA4CB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61EDAD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2.15. Показатели доступности и качества муниципальной услуги.</w:t>
      </w:r>
    </w:p>
    <w:p w14:paraId="58BEE87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2.15.1. Показатели доступности муниципальной услуги (общие, применимые в отношении всех заявителей):</w:t>
      </w:r>
    </w:p>
    <w:p w14:paraId="2EE9D09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транспортная доступность к месту предоставления муниципальной услуги;</w:t>
      </w:r>
    </w:p>
    <w:p w14:paraId="5AF3E7C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14:paraId="5A0F9C9A"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 возможность получения полной и достоверной информации о муниципальной услуге в ОМСУ, по телефону, на официальном сайте органа, предоставляющего услугу, в ГИС ЛО;</w:t>
      </w:r>
    </w:p>
    <w:p w14:paraId="23F79B9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4) предоставление муниципальной услуги любым доступным способом, предусмотренным действующим законодательством.</w:t>
      </w:r>
    </w:p>
    <w:p w14:paraId="6D18829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2.15.2. Показатели доступности муниципальной услуги (специальные, применимые в отношении инвалидов):</w:t>
      </w:r>
    </w:p>
    <w:p w14:paraId="60569E1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наличие инфраструктуры, указанной в пункте 2.14;</w:t>
      </w:r>
    </w:p>
    <w:p w14:paraId="75FAC97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исполнение требований доступности услуг для инвалидов;</w:t>
      </w:r>
    </w:p>
    <w:p w14:paraId="310FCB8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 обеспечение беспрепятственного доступа инвалидов к помещениям, в которых предоставляется муниципальная услуга.</w:t>
      </w:r>
    </w:p>
    <w:p w14:paraId="45FF9FB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2.15.3. Показатели качества муниципальной услуги:</w:t>
      </w:r>
    </w:p>
    <w:p w14:paraId="7A9FB0C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соблюдение срока предоставления муниципальной услуги;</w:t>
      </w:r>
    </w:p>
    <w:p w14:paraId="5B4DDF6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соблюдение времени ожидания в очереди при подаче запроса и получении результата;</w:t>
      </w:r>
    </w:p>
    <w:p w14:paraId="5580E1F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 осуществление не более одного обращения заявителя к должностным лицам ОМСУ при подаче документов на получение муниципальной услуги и не более одного обращения при получении результата в ОМСУ;</w:t>
      </w:r>
    </w:p>
    <w:p w14:paraId="4C698F4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4) отсутствие жалоб на действия или бездействие должностных лиц ОМСУ, поданных в установленном порядке.</w:t>
      </w:r>
    </w:p>
    <w:p w14:paraId="08A9983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2.16. Получения услуг, которые являются необходимыми и обязательными для предоставления государственной услуги, не требуется. Получения согласований, которые являются необходимыми и обязательными для предоставления государственной услуги, не требуется</w:t>
      </w:r>
    </w:p>
    <w:p w14:paraId="6D423E0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15201D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2.17.1. Предоставление услуги по экстерриториальному принципу не предусмотрено.</w:t>
      </w:r>
    </w:p>
    <w:p w14:paraId="621D353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2.17.2. Предоставление государственной услуги в электронной форме осуществляется при технической реализации услуги посредством ГИС ЛО.</w:t>
      </w:r>
    </w:p>
    <w:p w14:paraId="1590AF2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2.17.3. Предоставление услуги посредством МФЦ не предусмотрено.</w:t>
      </w:r>
    </w:p>
    <w:p w14:paraId="6A9CD312" w14:textId="77777777" w:rsidR="00151533" w:rsidRPr="00151533" w:rsidRDefault="00151533" w:rsidP="00151533">
      <w:pPr>
        <w:ind w:firstLine="709"/>
        <w:jc w:val="center"/>
        <w:rPr>
          <w:rFonts w:ascii="Times New Roman" w:hAnsi="Times New Roman" w:cs="Times New Roman"/>
          <w:sz w:val="24"/>
          <w:szCs w:val="24"/>
        </w:rPr>
      </w:pPr>
    </w:p>
    <w:p w14:paraId="1D5A3A33"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3. Состав, последовательность и сроки выполнения</w:t>
      </w:r>
    </w:p>
    <w:p w14:paraId="29777625"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административных процедур, требования к порядку</w:t>
      </w:r>
    </w:p>
    <w:p w14:paraId="66FC2515"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их выполнения, в том числе особенности выполнения</w:t>
      </w:r>
    </w:p>
    <w:p w14:paraId="722786F2"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административных процедур в электронной форме</w:t>
      </w:r>
    </w:p>
    <w:p w14:paraId="7170D677" w14:textId="77777777" w:rsidR="00151533" w:rsidRPr="00151533" w:rsidRDefault="00151533" w:rsidP="00151533">
      <w:pPr>
        <w:ind w:firstLine="709"/>
        <w:jc w:val="center"/>
        <w:rPr>
          <w:rFonts w:ascii="Times New Roman" w:hAnsi="Times New Roman" w:cs="Times New Roman"/>
          <w:sz w:val="24"/>
          <w:szCs w:val="24"/>
        </w:rPr>
      </w:pPr>
    </w:p>
    <w:p w14:paraId="10E08A7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112BEA9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14:paraId="5CD37F0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прием и регистрация заявления о предоставлении муниципальной услуги – 1 рабочий день;</w:t>
      </w:r>
    </w:p>
    <w:p w14:paraId="38BCA65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рассмотрение документов об оказании муниципальной услуги – 2 рабочих дня;</w:t>
      </w:r>
    </w:p>
    <w:p w14:paraId="3845B13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принятие решения о предоставлении муниципальной услуги или об отказе в предоставлении муниципальной услуги – 12 рабочих дней;</w:t>
      </w:r>
    </w:p>
    <w:p w14:paraId="64AD715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выдача результата предоставления муниципальной услуги – 3 рабочих дня.</w:t>
      </w:r>
    </w:p>
    <w:p w14:paraId="6CE2CE7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3.1.2. Прием и регистрация заявления о предоставлении муниципальной услуги.</w:t>
      </w:r>
    </w:p>
    <w:p w14:paraId="541737E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3.1.2.1.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14:paraId="19C81A7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3.1.2.2. Лицо, ответственное за выполнение административной процедуры: специалист ОМСУ, ответственный за прием документов.</w:t>
      </w:r>
    </w:p>
    <w:p w14:paraId="2CAD267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3.1.2.3. Содержание административного действия, продолжительность и(или) максимальный срок его выполнения: при личном обращении заявителя в ОМСУ должностное лицо ОМСУ, ответственное за прием документов, формирует в ГИС ЛО в электронном формате заявление, осуществляет подписание заявления у заявителя, скан-копию заявления подписывает (заверяет) в ГИС ЛО своей усиленной квалифицированной электронной подписью (далее – УКЭП). При наличии оснований для отказа в приеме документов (в случае личного обращения заявителя с заявлением о предоставлении муниципальной услуги в ОМСУ) специалист ОМСУ отказывает заявителю в приеме документов. Регистрация заявления осуществляется в ГИС ЛО в автоматическом режиме. </w:t>
      </w:r>
    </w:p>
    <w:p w14:paraId="09AA9DF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p>
    <w:p w14:paraId="717BFA8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3.1.3. Рассмотрение документов об оказании муниципальной услуги.</w:t>
      </w:r>
    </w:p>
    <w:p w14:paraId="3C47046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3.1.3.1. Основание для начала административной процедуры: поступление заявления должностному лицу, ответственному за рассмотрение документов.</w:t>
      </w:r>
    </w:p>
    <w:p w14:paraId="0B80CAE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14:paraId="66F4871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действие: проверка документов на соответствие требованиям административного регламента, а также формирование, направление межведомственного запроса (межведомственных запросов) (в случае непредставления заявителем документов, указанных в пункте 2.7 настоящего регламента) в электронной форме с использованием системы межведомственного электронного взаимодействия (или иных способов межведомственного информационного взаимодействия) и получение ответов на межведомственные запросы в течение 1 рабочего дня со дня окончания первой административной процедуры. В случае выявления оснований для отказа в приеме документов, необходимых для предоставления муниципальной услуги, указанных в п. 2.9 регламента, после приема документов (в том числе на основании сведений (документов), полученных посредством межведомственного информационного взаимодействия), ответственный специалист ОМСУ возвращает поданные документы заявителю без дальнейшего рассмотрения, выполнение дальнейших действий и дальнейших административных процедур не требуется;</w:t>
      </w:r>
    </w:p>
    <w:p w14:paraId="4DF027C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действие: проверка документов на полноту и достоверность, а также самих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подготовка заседания комиссии по вопросам размещения нестационарных торговых объектов (далее – Комиссия) в течение 1 рабочего дня со дня окончания первого административного действия. В случае отсутствия условий для осуществления 3 или 4 действия ответственный специалист ОМСУ готовит проведение заседания Комиссии;</w:t>
      </w:r>
    </w:p>
    <w:p w14:paraId="113382C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земельных участках, в зданиях, строениях и сооружениях, находящихся в государственной собственности): направление в соответствующий федеральный орган исполнительной власти или орган исполнительной власти субъекта Российской Федерации, осуществляющий полномочия собственника имущества,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30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14:paraId="002D7CB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4 действие (выполняется в случае поступления заявления о включении в схему размещения нестационарных торговых объектов нестационарного торгового объекта, расположенного на землях и земельных участках, государственная собственность на которые не разграничена, на территории сельского поселения, а также на земельных участках, в зданиях, строениях и сооружениях на территории поселения, находящихся в муниципальной собственности соответствующего муниципального района): направление в соответствующий орган местного самоуправления муниципального района документов о согласовании включения нестационарного торгового объекта в схему размещения нестационарных торговых объектов и получение ответа в течение 10 рабочих дней со дня окончания первого административного действия. После получения ответа ответственный специалист ОМСУ готовит проведение заседания Комиссии.</w:t>
      </w:r>
    </w:p>
    <w:p w14:paraId="6C17341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3.1.3.3. Лицо, ответственное за выполнение административной процедуры: должностное лицо ОМСУ, ответственное за рассмотрение документов.</w:t>
      </w:r>
    </w:p>
    <w:p w14:paraId="5135BFC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3.1.3.4. Критерий принятия решения: наличие / отсутствие у заявителя права на получение муниципальной услуги.</w:t>
      </w:r>
    </w:p>
    <w:p w14:paraId="160C104A"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3.1.3.5. Результат выполнения административной процедуры: направление заявления на рассмотрение Комиссией или подготовка проекта решения об отказе в предоставлении муниципальной услуги.</w:t>
      </w:r>
    </w:p>
    <w:p w14:paraId="67D9A12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14:paraId="2309215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3.1.4.1. Основание для начала административной процедуры: представление ответственным специалистом ОМСУ проекта повестки дня заседания Комиссии, в которое включен вопрос о рассмотрении заявления и документов заявителя, должностному лицу, ответственному за проведение заседания Комиссии (председателю (заместителю председателя) Комиссии).</w:t>
      </w:r>
    </w:p>
    <w:p w14:paraId="30504F2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3.1.4.1. Основание для начала административной процедуры: представление должностным лицом, ответственным за подготовку проекта решения, проекта решения должностному лицу, ответственному за принятие и подписание соответствующего решения.</w:t>
      </w:r>
    </w:p>
    <w:p w14:paraId="13F9A1DA"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3.1.4.2. Лицо, ответственное за выполнение административной процедуры: ответственный специалист ОМСУ, должностное лицо, ответственное за проведение заседания Комиссии (председатель (заместитель председателя) Комиссии). </w:t>
      </w:r>
    </w:p>
    <w:p w14:paraId="6AC2E66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3.1.4.3. Содержание административных действий, продолжительность и (или) максимальный срок их выполнения: </w:t>
      </w:r>
    </w:p>
    <w:p w14:paraId="520D34A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действие: проведение заседания Комиссии по вопросу рассмотрения заявления и документов заявителя в течение 7 рабочих дней с даты окончания второй административной процедуры. В случае решения Комиссии об отказе во включении нестационарного торгового объекта в схему размещения нестационарных торговых объектов ответственный специалист ОМСУ обеспечивает подготовку и подписание у уполномоченного должностного лица ОМСУ уведомления об отказе в предоставлении муниципальной услуги, выполнение второго административного действия не требуется. В случае решения Комиссии о включении нестационарного торгового объекта в схему размещения нестационарных торговых объектов ответственный специалист ОМСУ готовит проект муниципального правового акта о внесении изменений в Схему.</w:t>
      </w:r>
    </w:p>
    <w:p w14:paraId="5FAA294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действие: рассмотрение и утверждение (подписание) муниципального правового акта о внесении изменений в Схему уполномоченным должностным лицом ОМСУ в течение 5 рабочих дней с даты окончания первого административного действия.</w:t>
      </w:r>
    </w:p>
    <w:p w14:paraId="1DFEB2F5"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3.1.4.4. Критерий принятия решения: наличие / отсутствие у заявителя права                         на получение муниципальной услуги.</w:t>
      </w:r>
    </w:p>
    <w:p w14:paraId="4F2427E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3.1.4.5. Результат выполнения административной процедуры: подписание решения о предоставлении муниципальной услуги или об отказе в предоставлении муниципальной услуги.</w:t>
      </w:r>
    </w:p>
    <w:p w14:paraId="391B02D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3.1.5. Выдача результата предоставления муниципальной услуги.</w:t>
      </w:r>
    </w:p>
    <w:p w14:paraId="5C49922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3.1.5.1. Основание для начала административной процедуры: подписанное решение, являющееся результатом предоставления муниципальной услуги.</w:t>
      </w:r>
    </w:p>
    <w:p w14:paraId="0D77DE8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3.1.5.2. Лицо, ответственное за выполнение административной процедуры: специалист ОМСУ.</w:t>
      </w:r>
    </w:p>
    <w:p w14:paraId="4AA068A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3.1.5.3. Содержание административных действий, продолжительность и (или) максимальный срок их выполнения: специалист ОМСУ осуществляет регистрацию результата предоставления муниципальной услуги и направляет результат предоставления муниципальной услуги способом, указанным в заявлении, а также в личный кабинет заявителя в ГИС ЛО, не позднее 3 рабочих дней с даты окончания третьей административной процедуры.</w:t>
      </w:r>
    </w:p>
    <w:p w14:paraId="06DCEFA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4E2604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 Особенности выполнения административных процедур в электронной форме</w:t>
      </w:r>
    </w:p>
    <w:p w14:paraId="5B93C39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3.2.1. Предоставление муниципальной услуги в электронной форме посредством ГИС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4EC2EB6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3.2.2. Для получения муниципальной услуги через ГИС ЛО заявителю необходимо предварительно пройти процесс регистрации в Единой системе идентификации и аутентификации (далее – ЕСИА).</w:t>
      </w:r>
    </w:p>
    <w:p w14:paraId="26CE3BD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3.2.3. Муниципальная услуга может быть получена через ГИС ЛО без личной явки на прием в ОМСУ.</w:t>
      </w:r>
    </w:p>
    <w:p w14:paraId="50DB7EE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3.2.4. Для подачи заявления через ГИС ЛО заявитель должен выполнить следующие действия:</w:t>
      </w:r>
    </w:p>
    <w:p w14:paraId="0F9F3F4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пройти идентификацию и аутентификацию в ЕСИА;</w:t>
      </w:r>
    </w:p>
    <w:p w14:paraId="6B4C445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личном кабинете в ГИС ЛО заполнить в электронном формате заявление на оказание муниципальной услуги;</w:t>
      </w:r>
    </w:p>
    <w:p w14:paraId="67E68F8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заверить заявление УКЭП;</w:t>
      </w:r>
    </w:p>
    <w:p w14:paraId="131C0FD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направить заявление в ОМСУ посредством функционала ГИС ЛО.</w:t>
      </w:r>
    </w:p>
    <w:p w14:paraId="3699A6D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3.2.5. В результате направления пакета электронных документов посредством ГИС ЛО производится автоматическая регистрация поступившего пакета электронных документов и присвоение пакету уникального номера заявления. Номер заявления доступен заявителю в личном кабинете ГИС ЛО.</w:t>
      </w:r>
    </w:p>
    <w:p w14:paraId="3FA2753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3.2.6. При предоставлении муниципальной услуги через ГИС ЛО, должностное лицо ОМСУ выполняет следующие действия:</w:t>
      </w:r>
    </w:p>
    <w:p w14:paraId="5677F3D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 формирует проект решения на основании документов, поступивших через ГИС ЛО, а также документов (сведений), поступивших посредством межведомственного </w:t>
      </w:r>
      <w:r w:rsidRPr="00151533">
        <w:rPr>
          <w:rFonts w:ascii="Times New Roman" w:hAnsi="Times New Roman" w:cs="Times New Roman"/>
          <w:sz w:val="24"/>
          <w:szCs w:val="24"/>
        </w:rPr>
        <w:lastRenderedPageBreak/>
        <w:t>взаимодействия, и передает должностному лицу, наделенному функциями по принятию решения;</w:t>
      </w:r>
    </w:p>
    <w:p w14:paraId="52D304D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ГИС ЛО формы о принятом решении;</w:t>
      </w:r>
    </w:p>
    <w:p w14:paraId="046D24E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уведомляет заявителя о принятом решении посредством направления электронного документа, подписанного УКЭП должностного лица, принявшего решение, в личный кабинет ГИС ЛО.</w:t>
      </w:r>
    </w:p>
    <w:p w14:paraId="6A2DEE1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в ГИС ЛО.</w:t>
      </w:r>
    </w:p>
    <w:p w14:paraId="7F12B97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в ГИС ЛО.</w:t>
      </w:r>
    </w:p>
    <w:p w14:paraId="0C6232B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3.2.8. ОМСУ при поступлении документов от заявителя посредством ГИС ЛО направляет результат предоставления услуги в форме электронного документа, подписанного УКЭП должностного лица, принявшего решение.</w:t>
      </w:r>
    </w:p>
    <w:p w14:paraId="2E41907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14:paraId="24511A1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14:paraId="56621EBF"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ОМСУ непосредственно, направить почтовым отправлением, посредством ГИС ЛО подписанное заявителем, заверенное печатью заявителя (при наличии) или оформленное в форме электронного документа и подписанное УКЭП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14:paraId="0D42690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ОМСУ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ОМСУ направляет способом, указанным в заявлении о необходимости исправления допущенных опечаток и(или) ошибок.</w:t>
      </w:r>
    </w:p>
    <w:p w14:paraId="47C494CD" w14:textId="4941CAED" w:rsidR="00151533" w:rsidRDefault="00151533" w:rsidP="00151533">
      <w:pPr>
        <w:jc w:val="both"/>
        <w:rPr>
          <w:rFonts w:ascii="Times New Roman" w:hAnsi="Times New Roman" w:cs="Times New Roman"/>
          <w:sz w:val="24"/>
          <w:szCs w:val="24"/>
        </w:rPr>
      </w:pPr>
    </w:p>
    <w:p w14:paraId="7C12B080" w14:textId="740A067F" w:rsidR="00141BEE" w:rsidRDefault="00141BEE" w:rsidP="00151533">
      <w:pPr>
        <w:jc w:val="both"/>
        <w:rPr>
          <w:rFonts w:ascii="Times New Roman" w:hAnsi="Times New Roman" w:cs="Times New Roman"/>
          <w:sz w:val="24"/>
          <w:szCs w:val="24"/>
        </w:rPr>
      </w:pPr>
    </w:p>
    <w:p w14:paraId="3FA83AD6" w14:textId="77777777" w:rsidR="00141BEE" w:rsidRPr="00151533" w:rsidRDefault="00141BEE" w:rsidP="00151533">
      <w:pPr>
        <w:jc w:val="both"/>
        <w:rPr>
          <w:rFonts w:ascii="Times New Roman" w:hAnsi="Times New Roman" w:cs="Times New Roman"/>
          <w:sz w:val="24"/>
          <w:szCs w:val="24"/>
        </w:rPr>
      </w:pPr>
    </w:p>
    <w:p w14:paraId="5B8D5317"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lastRenderedPageBreak/>
        <w:t>4. Формы контроля за исполнением административного</w:t>
      </w:r>
    </w:p>
    <w:p w14:paraId="00629864" w14:textId="33E5F198" w:rsidR="00151533" w:rsidRPr="00151533" w:rsidRDefault="00151533" w:rsidP="00141BEE">
      <w:pPr>
        <w:ind w:firstLine="709"/>
        <w:jc w:val="center"/>
        <w:rPr>
          <w:rFonts w:ascii="Times New Roman" w:hAnsi="Times New Roman" w:cs="Times New Roman"/>
          <w:sz w:val="24"/>
          <w:szCs w:val="24"/>
        </w:rPr>
      </w:pPr>
      <w:r w:rsidRPr="00151533">
        <w:rPr>
          <w:rFonts w:ascii="Times New Roman" w:hAnsi="Times New Roman" w:cs="Times New Roman"/>
          <w:sz w:val="24"/>
          <w:szCs w:val="24"/>
        </w:rPr>
        <w:t>регламента</w:t>
      </w:r>
    </w:p>
    <w:p w14:paraId="617CF27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116DC92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14:paraId="3BCA6E7A"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14:paraId="5FFD169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0B58514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14:paraId="56331A5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14:paraId="0187282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w:t>
      </w:r>
    </w:p>
    <w:p w14:paraId="391BDC6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14:paraId="7CE3F1E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4FC4FC7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По результатам рассмотрения обращений дается письменный ответ.</w:t>
      </w:r>
    </w:p>
    <w:p w14:paraId="53166CA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E53DD9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Должностные лица, уполномоченные на выполнение административных действий, предусмотренных настоящим административным регламентом, несут персональную </w:t>
      </w:r>
      <w:r w:rsidRPr="00151533">
        <w:rPr>
          <w:rFonts w:ascii="Times New Roman" w:hAnsi="Times New Roman" w:cs="Times New Roman"/>
          <w:sz w:val="24"/>
          <w:szCs w:val="24"/>
        </w:rPr>
        <w:lastRenderedPageBreak/>
        <w:t>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12690BA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Руководитель ОМСУ несет персональную ответственность за обеспечение предоставления муниципальной услуги.</w:t>
      </w:r>
    </w:p>
    <w:p w14:paraId="62EFD92E"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Работники ОМСУ при предоставлении муниципальной услуги несут персональную ответственность:</w:t>
      </w:r>
    </w:p>
    <w:p w14:paraId="266BB4A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14:paraId="0CFEE0B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285958E9" w14:textId="75E47711" w:rsid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14:paraId="58B8AD4D" w14:textId="77777777" w:rsidR="00141BEE" w:rsidRPr="00151533" w:rsidRDefault="00141BEE" w:rsidP="00151533">
      <w:pPr>
        <w:ind w:firstLine="709"/>
        <w:jc w:val="both"/>
        <w:rPr>
          <w:rFonts w:ascii="Times New Roman" w:hAnsi="Times New Roman" w:cs="Times New Roman"/>
          <w:sz w:val="24"/>
          <w:szCs w:val="24"/>
        </w:rPr>
      </w:pPr>
    </w:p>
    <w:p w14:paraId="06B49F31"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5. Досудебный (внесудебный) порядок обжалования решений</w:t>
      </w:r>
    </w:p>
    <w:p w14:paraId="5A4BC549"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и действий (бездействия) органа, предоставляющего</w:t>
      </w:r>
    </w:p>
    <w:p w14:paraId="27DC5AFC"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муниципальную услугу, а также должностных лиц органа,</w:t>
      </w:r>
    </w:p>
    <w:p w14:paraId="4B9B4ABD"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предоставляющего муниципальную услугу,</w:t>
      </w:r>
    </w:p>
    <w:p w14:paraId="1F8F22A8" w14:textId="77777777" w:rsidR="00151533" w:rsidRPr="00151533" w:rsidRDefault="00151533" w:rsidP="00151533">
      <w:pPr>
        <w:ind w:firstLine="709"/>
        <w:jc w:val="center"/>
        <w:rPr>
          <w:rFonts w:ascii="Times New Roman" w:hAnsi="Times New Roman" w:cs="Times New Roman"/>
          <w:sz w:val="24"/>
          <w:szCs w:val="24"/>
        </w:rPr>
      </w:pPr>
      <w:r w:rsidRPr="00151533">
        <w:rPr>
          <w:rFonts w:ascii="Times New Roman" w:hAnsi="Times New Roman" w:cs="Times New Roman"/>
          <w:sz w:val="24"/>
          <w:szCs w:val="24"/>
        </w:rPr>
        <w:t>либо муниципальных служащих</w:t>
      </w:r>
    </w:p>
    <w:p w14:paraId="51315362" w14:textId="77777777" w:rsidR="00151533" w:rsidRPr="00151533" w:rsidRDefault="00151533" w:rsidP="00151533">
      <w:pPr>
        <w:ind w:firstLine="709"/>
        <w:jc w:val="both"/>
        <w:rPr>
          <w:rFonts w:ascii="Times New Roman" w:hAnsi="Times New Roman" w:cs="Times New Roman"/>
          <w:sz w:val="24"/>
          <w:szCs w:val="24"/>
        </w:rPr>
      </w:pPr>
    </w:p>
    <w:p w14:paraId="6C58B3F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21FCCAA5"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том числе являются:</w:t>
      </w:r>
    </w:p>
    <w:p w14:paraId="79F6F38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11E98F3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нарушение срока предоставления муниципальной услуги;</w:t>
      </w:r>
    </w:p>
    <w:p w14:paraId="4827C62F" w14:textId="3FDD52FE" w:rsid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151533">
        <w:rPr>
          <w:rFonts w:ascii="Times New Roman" w:hAnsi="Times New Roman" w:cs="Times New Roman"/>
          <w:sz w:val="24"/>
          <w:szCs w:val="24"/>
          <w:lang w:eastAsia="ru-RU"/>
        </w:rPr>
        <w:t>муниципальными правовыми актами</w:t>
      </w:r>
      <w:r w:rsidRPr="00151533">
        <w:rPr>
          <w:rFonts w:ascii="Times New Roman" w:hAnsi="Times New Roman" w:cs="Times New Roman"/>
          <w:sz w:val="24"/>
          <w:szCs w:val="24"/>
        </w:rPr>
        <w:t xml:space="preserve"> для предоставления муниципальной услуги;</w:t>
      </w:r>
    </w:p>
    <w:p w14:paraId="28C5A2F5" w14:textId="77777777" w:rsidR="00141BEE" w:rsidRPr="00151533" w:rsidRDefault="00141BEE" w:rsidP="00151533">
      <w:pPr>
        <w:ind w:firstLine="709"/>
        <w:jc w:val="both"/>
        <w:rPr>
          <w:rFonts w:ascii="Times New Roman" w:hAnsi="Times New Roman" w:cs="Times New Roman"/>
          <w:sz w:val="24"/>
          <w:szCs w:val="24"/>
        </w:rPr>
      </w:pPr>
    </w:p>
    <w:p w14:paraId="38EAE26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151533">
        <w:rPr>
          <w:rFonts w:ascii="Times New Roman" w:hAnsi="Times New Roman" w:cs="Times New Roman"/>
          <w:sz w:val="24"/>
          <w:szCs w:val="24"/>
          <w:lang w:eastAsia="ru-RU"/>
        </w:rPr>
        <w:t>муниципальными правовыми актами</w:t>
      </w:r>
      <w:r w:rsidRPr="00151533">
        <w:rPr>
          <w:rFonts w:ascii="Times New Roman" w:hAnsi="Times New Roman" w:cs="Times New Roman"/>
          <w:sz w:val="24"/>
          <w:szCs w:val="24"/>
        </w:rPr>
        <w:t xml:space="preserve"> для предоставления муниципальной услуги, у заявителя;</w:t>
      </w:r>
    </w:p>
    <w:p w14:paraId="25FD31E9"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151533">
        <w:rPr>
          <w:rFonts w:ascii="Times New Roman" w:hAnsi="Times New Roman" w:cs="Times New Roman"/>
          <w:sz w:val="24"/>
          <w:szCs w:val="24"/>
          <w:lang w:eastAsia="ru-RU"/>
        </w:rPr>
        <w:t>муниципальными правовыми актами</w:t>
      </w:r>
      <w:r w:rsidRPr="00151533">
        <w:rPr>
          <w:rFonts w:ascii="Times New Roman" w:hAnsi="Times New Roman" w:cs="Times New Roman"/>
          <w:sz w:val="24"/>
          <w:szCs w:val="24"/>
        </w:rPr>
        <w:t>;</w:t>
      </w:r>
    </w:p>
    <w:p w14:paraId="7D7087F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151533">
        <w:rPr>
          <w:rFonts w:ascii="Times New Roman" w:hAnsi="Times New Roman" w:cs="Times New Roman"/>
          <w:sz w:val="24"/>
          <w:szCs w:val="24"/>
          <w:lang w:eastAsia="ru-RU"/>
        </w:rPr>
        <w:t>муниципальными правовыми актами</w:t>
      </w:r>
      <w:r w:rsidRPr="00151533">
        <w:rPr>
          <w:rFonts w:ascii="Times New Roman" w:hAnsi="Times New Roman" w:cs="Times New Roman"/>
          <w:sz w:val="24"/>
          <w:szCs w:val="24"/>
        </w:rPr>
        <w:t>;</w:t>
      </w:r>
    </w:p>
    <w:p w14:paraId="611D042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3134CB32"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14:paraId="5164092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151533">
        <w:rPr>
          <w:rFonts w:ascii="Times New Roman" w:hAnsi="Times New Roman" w:cs="Times New Roman"/>
          <w:sz w:val="24"/>
          <w:szCs w:val="24"/>
          <w:lang w:eastAsia="ru-RU"/>
        </w:rPr>
        <w:t>муниципальными правовыми актами</w:t>
      </w:r>
      <w:r w:rsidRPr="00151533">
        <w:rPr>
          <w:rFonts w:ascii="Times New Roman" w:hAnsi="Times New Roman" w:cs="Times New Roman"/>
          <w:sz w:val="24"/>
          <w:szCs w:val="24"/>
        </w:rPr>
        <w:t>;</w:t>
      </w:r>
    </w:p>
    <w:p w14:paraId="05BF8AF7"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2042D3E3"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14:paraId="3EC7811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
    <w:p w14:paraId="06B0DA41"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14:paraId="49B1A33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В письменной жалобе в обязательном порядке указываются:</w:t>
      </w:r>
    </w:p>
    <w:p w14:paraId="3ED03AC5"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14:paraId="556B68B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49D0375"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14:paraId="669A6436"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14:paraId="4C035B1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37CB25CD"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5.6.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776012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5.7. По результатам рассмотрения жалобы принимается одно из следующих решений:</w:t>
      </w:r>
    </w:p>
    <w:p w14:paraId="5516897C"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5CA537DB"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2) в удовлетворении жалобы отказывается.</w:t>
      </w:r>
    </w:p>
    <w:p w14:paraId="495CB64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04C9CD50"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lastRenderedPageBreak/>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4CD631C8"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 xml:space="preserve">В случае </w:t>
      </w:r>
      <w:proofErr w:type="gramStart"/>
      <w:r w:rsidRPr="00151533">
        <w:rPr>
          <w:rFonts w:ascii="Times New Roman" w:hAnsi="Times New Roman" w:cs="Times New Roman"/>
          <w:sz w:val="24"/>
          <w:szCs w:val="24"/>
        </w:rPr>
        <w:t>признания жалобы</w:t>
      </w:r>
      <w:proofErr w:type="gramEnd"/>
      <w:r w:rsidRPr="00151533">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0409694" w14:textId="77777777" w:rsidR="00151533" w:rsidRPr="00151533" w:rsidRDefault="00151533" w:rsidP="00151533">
      <w:pPr>
        <w:ind w:firstLine="709"/>
        <w:jc w:val="both"/>
        <w:rPr>
          <w:rFonts w:ascii="Times New Roman" w:hAnsi="Times New Roman" w:cs="Times New Roman"/>
          <w:sz w:val="24"/>
          <w:szCs w:val="24"/>
        </w:rPr>
      </w:pPr>
      <w:r w:rsidRPr="00151533">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наделенный полномочиями по рассмотрению жалоб, незамедлительно направляют имеющиеся материалы в органы прокуратуры.</w:t>
      </w:r>
    </w:p>
    <w:p w14:paraId="58DD8C32" w14:textId="77777777" w:rsidR="00151533" w:rsidRPr="00151533" w:rsidRDefault="00151533" w:rsidP="00151533">
      <w:pPr>
        <w:ind w:firstLine="709"/>
        <w:jc w:val="both"/>
        <w:rPr>
          <w:rFonts w:ascii="Times New Roman" w:hAnsi="Times New Roman" w:cs="Times New Roman"/>
          <w:sz w:val="24"/>
          <w:szCs w:val="24"/>
        </w:rPr>
      </w:pPr>
    </w:p>
    <w:p w14:paraId="4658519A" w14:textId="77777777" w:rsidR="00151533" w:rsidRPr="00151533" w:rsidRDefault="00151533" w:rsidP="00151533">
      <w:pPr>
        <w:ind w:firstLine="709"/>
        <w:jc w:val="both"/>
        <w:rPr>
          <w:rFonts w:ascii="Times New Roman" w:hAnsi="Times New Roman" w:cs="Times New Roman"/>
          <w:sz w:val="24"/>
          <w:szCs w:val="24"/>
        </w:rPr>
      </w:pPr>
    </w:p>
    <w:p w14:paraId="453F48F4" w14:textId="77777777" w:rsidR="00151533" w:rsidRPr="00151533" w:rsidRDefault="00151533" w:rsidP="00151533">
      <w:pPr>
        <w:spacing w:after="200" w:line="276" w:lineRule="auto"/>
        <w:rPr>
          <w:rFonts w:ascii="Times New Roman" w:hAnsi="Times New Roman" w:cs="Times New Roman"/>
          <w:sz w:val="24"/>
          <w:szCs w:val="24"/>
        </w:rPr>
      </w:pPr>
      <w:r w:rsidRPr="00151533">
        <w:rPr>
          <w:rFonts w:ascii="Times New Roman" w:hAnsi="Times New Roman" w:cs="Times New Roman"/>
          <w:sz w:val="24"/>
          <w:szCs w:val="24"/>
        </w:rPr>
        <w:br w:type="page"/>
      </w:r>
    </w:p>
    <w:p w14:paraId="5F000B72" w14:textId="77777777" w:rsidR="00625172" w:rsidRDefault="00625172" w:rsidP="00151533">
      <w:pPr>
        <w:tabs>
          <w:tab w:val="left" w:pos="142"/>
          <w:tab w:val="left" w:pos="284"/>
        </w:tabs>
        <w:ind w:firstLine="720"/>
        <w:jc w:val="right"/>
        <w:rPr>
          <w:rFonts w:ascii="Times New Roman" w:hAnsi="Times New Roman" w:cs="Times New Roman"/>
          <w:bCs/>
          <w:sz w:val="24"/>
          <w:szCs w:val="24"/>
        </w:rPr>
        <w:sectPr w:rsidR="00625172">
          <w:pgSz w:w="11906" w:h="16838"/>
          <w:pgMar w:top="1134" w:right="850" w:bottom="1134" w:left="1701" w:header="708" w:footer="708" w:gutter="0"/>
          <w:cols w:space="708"/>
          <w:docGrid w:linePitch="360"/>
        </w:sectPr>
      </w:pPr>
    </w:p>
    <w:p w14:paraId="27DE8179" w14:textId="51E5266D" w:rsidR="00151533" w:rsidRPr="00151533" w:rsidRDefault="00151533" w:rsidP="00151533">
      <w:pPr>
        <w:tabs>
          <w:tab w:val="left" w:pos="142"/>
          <w:tab w:val="left" w:pos="284"/>
        </w:tabs>
        <w:ind w:firstLine="720"/>
        <w:jc w:val="right"/>
        <w:rPr>
          <w:rFonts w:ascii="Times New Roman" w:hAnsi="Times New Roman" w:cs="Times New Roman"/>
          <w:bCs/>
          <w:sz w:val="24"/>
          <w:szCs w:val="24"/>
        </w:rPr>
      </w:pPr>
      <w:r w:rsidRPr="00151533">
        <w:rPr>
          <w:rFonts w:ascii="Times New Roman" w:hAnsi="Times New Roman" w:cs="Times New Roman"/>
          <w:bCs/>
          <w:sz w:val="24"/>
          <w:szCs w:val="24"/>
        </w:rPr>
        <w:lastRenderedPageBreak/>
        <w:t>Приложение № 1</w:t>
      </w:r>
    </w:p>
    <w:p w14:paraId="1E19C7B7" w14:textId="77777777" w:rsidR="00151533" w:rsidRPr="00151533" w:rsidRDefault="00151533" w:rsidP="00151533">
      <w:pPr>
        <w:tabs>
          <w:tab w:val="left" w:pos="142"/>
          <w:tab w:val="left" w:pos="284"/>
        </w:tabs>
        <w:ind w:firstLine="720"/>
        <w:jc w:val="right"/>
        <w:rPr>
          <w:rFonts w:ascii="Times New Roman" w:hAnsi="Times New Roman" w:cs="Times New Roman"/>
          <w:sz w:val="24"/>
          <w:szCs w:val="24"/>
        </w:rPr>
      </w:pPr>
      <w:r w:rsidRPr="00151533">
        <w:rPr>
          <w:rFonts w:ascii="Times New Roman" w:hAnsi="Times New Roman" w:cs="Times New Roman"/>
          <w:sz w:val="24"/>
          <w:szCs w:val="24"/>
        </w:rPr>
        <w:t>к административному регламенту</w:t>
      </w:r>
    </w:p>
    <w:p w14:paraId="5E0F7944" w14:textId="77777777" w:rsidR="00151533" w:rsidRPr="00151533" w:rsidRDefault="00151533" w:rsidP="00151533">
      <w:pPr>
        <w:tabs>
          <w:tab w:val="left" w:pos="142"/>
          <w:tab w:val="left" w:pos="284"/>
        </w:tabs>
        <w:ind w:right="-104" w:firstLine="720"/>
        <w:jc w:val="right"/>
        <w:rPr>
          <w:rFonts w:ascii="Times New Roman" w:hAnsi="Times New Roman" w:cs="Times New Roman"/>
          <w:bCs/>
          <w:sz w:val="24"/>
          <w:szCs w:val="24"/>
          <w:lang w:eastAsia="x-none"/>
        </w:rPr>
      </w:pPr>
    </w:p>
    <w:p w14:paraId="12AC11FA" w14:textId="77777777" w:rsidR="00151533" w:rsidRPr="00151533" w:rsidRDefault="00151533" w:rsidP="00151533">
      <w:pPr>
        <w:tabs>
          <w:tab w:val="left" w:pos="142"/>
          <w:tab w:val="left" w:pos="284"/>
        </w:tabs>
        <w:rPr>
          <w:rFonts w:ascii="Times New Roman" w:hAnsi="Times New Roman" w:cs="Times New Roman"/>
          <w:sz w:val="24"/>
          <w:szCs w:val="24"/>
        </w:rPr>
      </w:pPr>
      <w:r w:rsidRPr="00151533">
        <w:rPr>
          <w:rFonts w:ascii="Times New Roman" w:hAnsi="Times New Roman" w:cs="Times New Roman"/>
          <w:sz w:val="24"/>
          <w:szCs w:val="24"/>
        </w:rPr>
        <w:t>(ФОРМА)</w:t>
      </w:r>
    </w:p>
    <w:p w14:paraId="6E3A695A" w14:textId="77777777" w:rsidR="00151533" w:rsidRPr="00151533" w:rsidRDefault="00151533" w:rsidP="00151533">
      <w:pPr>
        <w:tabs>
          <w:tab w:val="left" w:pos="142"/>
          <w:tab w:val="left" w:pos="284"/>
        </w:tabs>
        <w:rPr>
          <w:rFonts w:ascii="Times New Roman" w:hAnsi="Times New Roman" w:cs="Times New Roman"/>
          <w:i/>
          <w:sz w:val="24"/>
          <w:szCs w:val="24"/>
          <w:lang w:eastAsia="x-none"/>
        </w:rPr>
      </w:pPr>
      <w:r w:rsidRPr="00151533">
        <w:rPr>
          <w:rFonts w:ascii="Times New Roman" w:hAnsi="Times New Roman" w:cs="Times New Roman"/>
          <w:i/>
          <w:sz w:val="24"/>
          <w:szCs w:val="24"/>
        </w:rPr>
        <w:t>(для включения в схему размещения нестационарных торговых объектов немобильного нестационарного торгового объекта</w:t>
      </w:r>
      <w:r w:rsidRPr="00151533">
        <w:rPr>
          <w:rFonts w:ascii="Times New Roman" w:hAnsi="Times New Roman" w:cs="Times New Roman"/>
          <w:i/>
          <w:sz w:val="24"/>
          <w:szCs w:val="24"/>
          <w:lang w:eastAsia="x-none"/>
        </w:rPr>
        <w:t>)</w:t>
      </w:r>
    </w:p>
    <w:p w14:paraId="51E8911D" w14:textId="77777777" w:rsidR="00151533" w:rsidRPr="00151533" w:rsidRDefault="00151533" w:rsidP="00151533">
      <w:pPr>
        <w:jc w:val="both"/>
        <w:rPr>
          <w:rFonts w:ascii="Times New Roman" w:hAnsi="Times New Roman" w:cs="Times New Roman"/>
          <w:sz w:val="24"/>
          <w:szCs w:val="24"/>
        </w:rPr>
      </w:pPr>
    </w:p>
    <w:p w14:paraId="6213E345" w14:textId="77777777" w:rsidR="00151533" w:rsidRPr="00151533" w:rsidRDefault="00151533" w:rsidP="00151533">
      <w:pPr>
        <w:jc w:val="both"/>
        <w:rPr>
          <w:rFonts w:ascii="Times New Roman" w:hAnsi="Times New Roman" w:cs="Times New Roman"/>
          <w:sz w:val="24"/>
          <w:szCs w:val="24"/>
        </w:rPr>
      </w:pPr>
    </w:p>
    <w:p w14:paraId="3002B0D3" w14:textId="77777777" w:rsidR="00151533" w:rsidRPr="00151533" w:rsidRDefault="00151533" w:rsidP="00151533">
      <w:pPr>
        <w:pStyle w:val="ConsPlusNormal"/>
        <w:jc w:val="both"/>
        <w:rPr>
          <w:szCs w:val="24"/>
        </w:rPr>
      </w:pPr>
      <w:r w:rsidRPr="00151533">
        <w:rPr>
          <w:szCs w:val="24"/>
        </w:rPr>
        <w:tab/>
      </w:r>
      <w:r w:rsidRPr="00151533">
        <w:rPr>
          <w:szCs w:val="24"/>
        </w:rPr>
        <w:tab/>
      </w:r>
      <w:r w:rsidRPr="00151533">
        <w:rPr>
          <w:szCs w:val="24"/>
        </w:rPr>
        <w:tab/>
      </w:r>
      <w:r w:rsidRPr="00151533">
        <w:rPr>
          <w:szCs w:val="24"/>
        </w:rPr>
        <w:tab/>
        <w:t>В ________________________________________________</w:t>
      </w:r>
    </w:p>
    <w:p w14:paraId="72465190" w14:textId="77777777" w:rsidR="00151533" w:rsidRPr="00151533" w:rsidRDefault="00151533" w:rsidP="00151533">
      <w:pPr>
        <w:pStyle w:val="ConsPlusNormal"/>
        <w:jc w:val="both"/>
        <w:rPr>
          <w:szCs w:val="24"/>
        </w:rPr>
      </w:pPr>
      <w:r w:rsidRPr="00151533">
        <w:rPr>
          <w:szCs w:val="24"/>
        </w:rPr>
        <w:tab/>
      </w:r>
      <w:r w:rsidRPr="00151533">
        <w:rPr>
          <w:szCs w:val="24"/>
        </w:rPr>
        <w:tab/>
      </w:r>
      <w:r w:rsidRPr="00151533">
        <w:rPr>
          <w:szCs w:val="24"/>
        </w:rPr>
        <w:tab/>
      </w:r>
      <w:r w:rsidRPr="00151533">
        <w:rPr>
          <w:szCs w:val="24"/>
        </w:rPr>
        <w:tab/>
      </w:r>
      <w:r w:rsidRPr="00151533">
        <w:rPr>
          <w:szCs w:val="24"/>
        </w:rPr>
        <w:tab/>
        <w:t>(уполномоченный орган местного самоуправления)</w:t>
      </w:r>
    </w:p>
    <w:p w14:paraId="0EB3E306" w14:textId="77777777" w:rsidR="00151533" w:rsidRPr="00151533" w:rsidRDefault="00151533" w:rsidP="00151533">
      <w:pPr>
        <w:pStyle w:val="ConsPlusNormal"/>
        <w:jc w:val="both"/>
        <w:rPr>
          <w:szCs w:val="24"/>
        </w:rPr>
      </w:pPr>
    </w:p>
    <w:p w14:paraId="26190B43" w14:textId="77777777" w:rsidR="00151533" w:rsidRPr="00151533" w:rsidRDefault="00151533" w:rsidP="00151533">
      <w:pPr>
        <w:pStyle w:val="ConsPlusNormal"/>
        <w:jc w:val="both"/>
        <w:rPr>
          <w:szCs w:val="24"/>
        </w:rPr>
      </w:pPr>
    </w:p>
    <w:p w14:paraId="29D1D804" w14:textId="77777777" w:rsidR="00151533" w:rsidRPr="00151533" w:rsidRDefault="00151533" w:rsidP="00151533">
      <w:pPr>
        <w:pStyle w:val="ConsPlusNormal"/>
        <w:jc w:val="center"/>
        <w:rPr>
          <w:szCs w:val="24"/>
        </w:rPr>
      </w:pPr>
      <w:r w:rsidRPr="00151533">
        <w:rPr>
          <w:szCs w:val="24"/>
        </w:rPr>
        <w:t>ЗАЯВЛЕНИЕ</w:t>
      </w:r>
    </w:p>
    <w:p w14:paraId="7258E0A6" w14:textId="77777777" w:rsidR="00151533" w:rsidRPr="00151533" w:rsidRDefault="00151533" w:rsidP="00151533">
      <w:pPr>
        <w:pStyle w:val="ConsPlusNormal"/>
        <w:jc w:val="both"/>
        <w:rPr>
          <w:szCs w:val="24"/>
        </w:rPr>
      </w:pPr>
    </w:p>
    <w:p w14:paraId="56AF4048" w14:textId="77777777" w:rsidR="00151533" w:rsidRPr="00151533" w:rsidRDefault="00151533" w:rsidP="00151533">
      <w:pPr>
        <w:pStyle w:val="ConsPlusNormal"/>
        <w:ind w:firstLine="708"/>
        <w:jc w:val="both"/>
        <w:rPr>
          <w:szCs w:val="24"/>
        </w:rPr>
      </w:pPr>
      <w:r w:rsidRPr="00151533">
        <w:rPr>
          <w:szCs w:val="24"/>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немобильный нестационарный торговый объект (далее – НТО):</w:t>
      </w:r>
    </w:p>
    <w:p w14:paraId="1C41ED4A" w14:textId="77777777" w:rsidR="00151533" w:rsidRPr="00151533" w:rsidRDefault="00151533" w:rsidP="00151533">
      <w:pPr>
        <w:pStyle w:val="ConsPlusNormal"/>
        <w:jc w:val="both"/>
        <w:rPr>
          <w:szCs w:val="24"/>
        </w:rPr>
      </w:pPr>
    </w:p>
    <w:tbl>
      <w:tblPr>
        <w:tblW w:w="14737" w:type="dxa"/>
        <w:tblLayout w:type="fixed"/>
        <w:tblCellMar>
          <w:top w:w="102" w:type="dxa"/>
          <w:left w:w="62" w:type="dxa"/>
          <w:bottom w:w="102" w:type="dxa"/>
          <w:right w:w="62" w:type="dxa"/>
        </w:tblCellMar>
        <w:tblLook w:val="0000" w:firstRow="0" w:lastRow="0" w:firstColumn="0" w:lastColumn="0" w:noHBand="0" w:noVBand="0"/>
      </w:tblPr>
      <w:tblGrid>
        <w:gridCol w:w="566"/>
        <w:gridCol w:w="8076"/>
        <w:gridCol w:w="6095"/>
      </w:tblGrid>
      <w:tr w:rsidR="00151533" w:rsidRPr="00151533" w14:paraId="52235CA3" w14:textId="77777777" w:rsidTr="00625172">
        <w:tc>
          <w:tcPr>
            <w:tcW w:w="566" w:type="dxa"/>
            <w:tcBorders>
              <w:top w:val="single" w:sz="4" w:space="0" w:color="auto"/>
              <w:left w:val="single" w:sz="4" w:space="0" w:color="auto"/>
              <w:bottom w:val="single" w:sz="4" w:space="0" w:color="auto"/>
              <w:right w:val="single" w:sz="4" w:space="0" w:color="auto"/>
            </w:tcBorders>
          </w:tcPr>
          <w:p w14:paraId="2838EF46"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1</w:t>
            </w:r>
          </w:p>
        </w:tc>
        <w:tc>
          <w:tcPr>
            <w:tcW w:w="8076" w:type="dxa"/>
            <w:tcBorders>
              <w:top w:val="single" w:sz="4" w:space="0" w:color="auto"/>
              <w:left w:val="single" w:sz="4" w:space="0" w:color="auto"/>
              <w:bottom w:val="single" w:sz="4" w:space="0" w:color="auto"/>
              <w:right w:val="single" w:sz="4" w:space="0" w:color="auto"/>
            </w:tcBorders>
          </w:tcPr>
          <w:p w14:paraId="2B401D88"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Вид НТО</w:t>
            </w:r>
          </w:p>
        </w:tc>
        <w:tc>
          <w:tcPr>
            <w:tcW w:w="6095" w:type="dxa"/>
            <w:tcBorders>
              <w:top w:val="single" w:sz="4" w:space="0" w:color="auto"/>
              <w:left w:val="single" w:sz="4" w:space="0" w:color="auto"/>
              <w:bottom w:val="single" w:sz="4" w:space="0" w:color="auto"/>
              <w:right w:val="single" w:sz="4" w:space="0" w:color="auto"/>
            </w:tcBorders>
          </w:tcPr>
          <w:p w14:paraId="55B9C0B9"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3D809EBA" w14:textId="77777777" w:rsidTr="00625172">
        <w:tc>
          <w:tcPr>
            <w:tcW w:w="566" w:type="dxa"/>
            <w:tcBorders>
              <w:top w:val="single" w:sz="4" w:space="0" w:color="auto"/>
              <w:left w:val="single" w:sz="4" w:space="0" w:color="auto"/>
              <w:bottom w:val="single" w:sz="4" w:space="0" w:color="auto"/>
              <w:right w:val="single" w:sz="4" w:space="0" w:color="auto"/>
            </w:tcBorders>
          </w:tcPr>
          <w:p w14:paraId="31A5B47B"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2</w:t>
            </w:r>
          </w:p>
        </w:tc>
        <w:tc>
          <w:tcPr>
            <w:tcW w:w="8076" w:type="dxa"/>
            <w:tcBorders>
              <w:top w:val="single" w:sz="4" w:space="0" w:color="auto"/>
              <w:left w:val="single" w:sz="4" w:space="0" w:color="auto"/>
              <w:bottom w:val="single" w:sz="4" w:space="0" w:color="auto"/>
              <w:right w:val="single" w:sz="4" w:space="0" w:color="auto"/>
            </w:tcBorders>
          </w:tcPr>
          <w:p w14:paraId="3D098F4D"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Площадь НТО, кв. м</w:t>
            </w:r>
          </w:p>
        </w:tc>
        <w:tc>
          <w:tcPr>
            <w:tcW w:w="6095" w:type="dxa"/>
            <w:tcBorders>
              <w:top w:val="single" w:sz="4" w:space="0" w:color="auto"/>
              <w:left w:val="single" w:sz="4" w:space="0" w:color="auto"/>
              <w:bottom w:val="single" w:sz="4" w:space="0" w:color="auto"/>
              <w:right w:val="single" w:sz="4" w:space="0" w:color="auto"/>
            </w:tcBorders>
          </w:tcPr>
          <w:p w14:paraId="32CB54CA"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65F30517" w14:textId="77777777" w:rsidTr="00625172">
        <w:tc>
          <w:tcPr>
            <w:tcW w:w="566" w:type="dxa"/>
            <w:tcBorders>
              <w:top w:val="single" w:sz="4" w:space="0" w:color="auto"/>
              <w:left w:val="single" w:sz="4" w:space="0" w:color="auto"/>
              <w:bottom w:val="single" w:sz="4" w:space="0" w:color="auto"/>
              <w:right w:val="single" w:sz="4" w:space="0" w:color="auto"/>
            </w:tcBorders>
          </w:tcPr>
          <w:p w14:paraId="0A561B24"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3</w:t>
            </w:r>
          </w:p>
        </w:tc>
        <w:tc>
          <w:tcPr>
            <w:tcW w:w="8076" w:type="dxa"/>
            <w:tcBorders>
              <w:top w:val="single" w:sz="4" w:space="0" w:color="auto"/>
              <w:left w:val="single" w:sz="4" w:space="0" w:color="auto"/>
              <w:bottom w:val="single" w:sz="4" w:space="0" w:color="auto"/>
              <w:right w:val="single" w:sz="4" w:space="0" w:color="auto"/>
            </w:tcBorders>
          </w:tcPr>
          <w:p w14:paraId="245BF831"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Специализация НТО</w:t>
            </w:r>
          </w:p>
        </w:tc>
        <w:tc>
          <w:tcPr>
            <w:tcW w:w="6095" w:type="dxa"/>
            <w:tcBorders>
              <w:top w:val="single" w:sz="4" w:space="0" w:color="auto"/>
              <w:left w:val="single" w:sz="4" w:space="0" w:color="auto"/>
              <w:bottom w:val="single" w:sz="4" w:space="0" w:color="auto"/>
              <w:right w:val="single" w:sz="4" w:space="0" w:color="auto"/>
            </w:tcBorders>
          </w:tcPr>
          <w:p w14:paraId="774D278B"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5527CA5A" w14:textId="77777777" w:rsidTr="00625172">
        <w:tc>
          <w:tcPr>
            <w:tcW w:w="566" w:type="dxa"/>
            <w:vMerge w:val="restart"/>
            <w:tcBorders>
              <w:top w:val="single" w:sz="4" w:space="0" w:color="auto"/>
              <w:left w:val="single" w:sz="4" w:space="0" w:color="auto"/>
              <w:right w:val="single" w:sz="4" w:space="0" w:color="auto"/>
            </w:tcBorders>
          </w:tcPr>
          <w:p w14:paraId="37173E77"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4</w:t>
            </w:r>
          </w:p>
        </w:tc>
        <w:tc>
          <w:tcPr>
            <w:tcW w:w="8076" w:type="dxa"/>
            <w:tcBorders>
              <w:top w:val="single" w:sz="4" w:space="0" w:color="auto"/>
              <w:left w:val="single" w:sz="4" w:space="0" w:color="auto"/>
              <w:bottom w:val="single" w:sz="4" w:space="0" w:color="auto"/>
              <w:right w:val="single" w:sz="4" w:space="0" w:color="auto"/>
            </w:tcBorders>
          </w:tcPr>
          <w:p w14:paraId="11C41F6B"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Место размещения НТО:</w:t>
            </w:r>
          </w:p>
          <w:p w14:paraId="2BF60A96"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 адресный ориентир</w:t>
            </w:r>
          </w:p>
        </w:tc>
        <w:tc>
          <w:tcPr>
            <w:tcW w:w="6095" w:type="dxa"/>
            <w:tcBorders>
              <w:top w:val="single" w:sz="4" w:space="0" w:color="auto"/>
              <w:left w:val="single" w:sz="4" w:space="0" w:color="auto"/>
              <w:bottom w:val="single" w:sz="4" w:space="0" w:color="auto"/>
              <w:right w:val="single" w:sz="4" w:space="0" w:color="auto"/>
            </w:tcBorders>
          </w:tcPr>
          <w:p w14:paraId="1900F79C"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09B9BEFB" w14:textId="77777777" w:rsidTr="00625172">
        <w:tc>
          <w:tcPr>
            <w:tcW w:w="566" w:type="dxa"/>
            <w:vMerge/>
            <w:tcBorders>
              <w:left w:val="single" w:sz="4" w:space="0" w:color="auto"/>
              <w:bottom w:val="single" w:sz="4" w:space="0" w:color="auto"/>
              <w:right w:val="single" w:sz="4" w:space="0" w:color="auto"/>
            </w:tcBorders>
          </w:tcPr>
          <w:p w14:paraId="728ABEC0"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p>
        </w:tc>
        <w:tc>
          <w:tcPr>
            <w:tcW w:w="8076" w:type="dxa"/>
            <w:tcBorders>
              <w:top w:val="single" w:sz="4" w:space="0" w:color="auto"/>
              <w:left w:val="single" w:sz="4" w:space="0" w:color="auto"/>
              <w:bottom w:val="single" w:sz="4" w:space="0" w:color="auto"/>
              <w:right w:val="single" w:sz="4" w:space="0" w:color="auto"/>
            </w:tcBorders>
          </w:tcPr>
          <w:p w14:paraId="4FC4C6B5"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 географические координаты</w:t>
            </w:r>
          </w:p>
        </w:tc>
        <w:tc>
          <w:tcPr>
            <w:tcW w:w="6095" w:type="dxa"/>
            <w:tcBorders>
              <w:top w:val="single" w:sz="4" w:space="0" w:color="auto"/>
              <w:left w:val="single" w:sz="4" w:space="0" w:color="auto"/>
              <w:bottom w:val="single" w:sz="4" w:space="0" w:color="auto"/>
              <w:right w:val="single" w:sz="4" w:space="0" w:color="auto"/>
            </w:tcBorders>
          </w:tcPr>
          <w:p w14:paraId="4B07EA71"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22D38BD5" w14:textId="77777777" w:rsidTr="00625172">
        <w:tc>
          <w:tcPr>
            <w:tcW w:w="566" w:type="dxa"/>
            <w:vMerge w:val="restart"/>
            <w:tcBorders>
              <w:top w:val="single" w:sz="4" w:space="0" w:color="auto"/>
              <w:left w:val="single" w:sz="4" w:space="0" w:color="auto"/>
              <w:right w:val="single" w:sz="4" w:space="0" w:color="auto"/>
            </w:tcBorders>
          </w:tcPr>
          <w:p w14:paraId="35E05310"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5</w:t>
            </w:r>
          </w:p>
        </w:tc>
        <w:tc>
          <w:tcPr>
            <w:tcW w:w="8076" w:type="dxa"/>
            <w:tcBorders>
              <w:top w:val="single" w:sz="4" w:space="0" w:color="auto"/>
              <w:left w:val="single" w:sz="4" w:space="0" w:color="auto"/>
              <w:bottom w:val="single" w:sz="4" w:space="0" w:color="auto"/>
              <w:right w:val="single" w:sz="4" w:space="0" w:color="auto"/>
            </w:tcBorders>
          </w:tcPr>
          <w:p w14:paraId="79DF6945"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Период размещения НТО:</w:t>
            </w:r>
          </w:p>
          <w:p w14:paraId="0AD681D1"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 с (дата)</w:t>
            </w:r>
          </w:p>
        </w:tc>
        <w:tc>
          <w:tcPr>
            <w:tcW w:w="6095" w:type="dxa"/>
            <w:tcBorders>
              <w:top w:val="single" w:sz="4" w:space="0" w:color="auto"/>
              <w:left w:val="single" w:sz="4" w:space="0" w:color="auto"/>
              <w:bottom w:val="single" w:sz="4" w:space="0" w:color="auto"/>
              <w:right w:val="single" w:sz="4" w:space="0" w:color="auto"/>
            </w:tcBorders>
          </w:tcPr>
          <w:p w14:paraId="623EEB3E"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67FC0951" w14:textId="77777777" w:rsidTr="00625172">
        <w:tc>
          <w:tcPr>
            <w:tcW w:w="566" w:type="dxa"/>
            <w:vMerge/>
            <w:tcBorders>
              <w:left w:val="single" w:sz="4" w:space="0" w:color="auto"/>
              <w:bottom w:val="single" w:sz="4" w:space="0" w:color="auto"/>
              <w:right w:val="single" w:sz="4" w:space="0" w:color="auto"/>
            </w:tcBorders>
          </w:tcPr>
          <w:p w14:paraId="28A829D8"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p>
        </w:tc>
        <w:tc>
          <w:tcPr>
            <w:tcW w:w="8076" w:type="dxa"/>
            <w:tcBorders>
              <w:top w:val="single" w:sz="4" w:space="0" w:color="auto"/>
              <w:left w:val="single" w:sz="4" w:space="0" w:color="auto"/>
              <w:bottom w:val="single" w:sz="4" w:space="0" w:color="auto"/>
              <w:right w:val="single" w:sz="4" w:space="0" w:color="auto"/>
            </w:tcBorders>
          </w:tcPr>
          <w:p w14:paraId="565A178A"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 по (дата)</w:t>
            </w:r>
          </w:p>
        </w:tc>
        <w:tc>
          <w:tcPr>
            <w:tcW w:w="6095" w:type="dxa"/>
            <w:tcBorders>
              <w:top w:val="single" w:sz="4" w:space="0" w:color="auto"/>
              <w:left w:val="single" w:sz="4" w:space="0" w:color="auto"/>
              <w:bottom w:val="single" w:sz="4" w:space="0" w:color="auto"/>
              <w:right w:val="single" w:sz="4" w:space="0" w:color="auto"/>
            </w:tcBorders>
          </w:tcPr>
          <w:p w14:paraId="5945DB54"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bl>
    <w:p w14:paraId="4AFE6688" w14:textId="77777777" w:rsidR="00151533" w:rsidRPr="00151533" w:rsidRDefault="00151533" w:rsidP="00151533">
      <w:pPr>
        <w:pStyle w:val="ConsPlusNormal"/>
        <w:jc w:val="both"/>
        <w:rPr>
          <w:szCs w:val="24"/>
        </w:rPr>
      </w:pPr>
    </w:p>
    <w:tbl>
      <w:tblPr>
        <w:tblW w:w="14737" w:type="dxa"/>
        <w:tblLayout w:type="fixed"/>
        <w:tblCellMar>
          <w:top w:w="102" w:type="dxa"/>
          <w:left w:w="62" w:type="dxa"/>
          <w:bottom w:w="102" w:type="dxa"/>
          <w:right w:w="62" w:type="dxa"/>
        </w:tblCellMar>
        <w:tblLook w:val="0000" w:firstRow="0" w:lastRow="0" w:firstColumn="0" w:lastColumn="0" w:noHBand="0" w:noVBand="0"/>
      </w:tblPr>
      <w:tblGrid>
        <w:gridCol w:w="629"/>
        <w:gridCol w:w="14108"/>
      </w:tblGrid>
      <w:tr w:rsidR="00151533" w:rsidRPr="00151533" w14:paraId="7B3D4910" w14:textId="77777777" w:rsidTr="00625172">
        <w:tc>
          <w:tcPr>
            <w:tcW w:w="629" w:type="dxa"/>
            <w:tcBorders>
              <w:top w:val="single" w:sz="4" w:space="0" w:color="auto"/>
              <w:left w:val="single" w:sz="4" w:space="0" w:color="auto"/>
              <w:bottom w:val="single" w:sz="4" w:space="0" w:color="auto"/>
              <w:right w:val="single" w:sz="4" w:space="0" w:color="auto"/>
            </w:tcBorders>
          </w:tcPr>
          <w:p w14:paraId="1CB03DC9"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w:t>
            </w:r>
          </w:p>
        </w:tc>
        <w:tc>
          <w:tcPr>
            <w:tcW w:w="14108" w:type="dxa"/>
            <w:tcBorders>
              <w:top w:val="single" w:sz="4" w:space="0" w:color="auto"/>
              <w:left w:val="single" w:sz="4" w:space="0" w:color="auto"/>
              <w:bottom w:val="single" w:sz="4" w:space="0" w:color="auto"/>
              <w:right w:val="single" w:sz="4" w:space="0" w:color="auto"/>
            </w:tcBorders>
          </w:tcPr>
          <w:p w14:paraId="303EFB59"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В случае невозможности размещения немобильного НТО в соответствии 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w:t>
            </w:r>
            <w:r w:rsidRPr="00151533">
              <w:rPr>
                <w:rFonts w:ascii="Times New Roman" w:eastAsia="Courier New" w:hAnsi="Times New Roman" w:cs="Times New Roman"/>
                <w:sz w:val="24"/>
                <w:szCs w:val="24"/>
              </w:rPr>
              <w:br/>
              <w:t>и сооружениях, находящихся в государственной и муниципальной собственности,</w:t>
            </w:r>
            <w:r w:rsidRPr="00151533">
              <w:rPr>
                <w:rFonts w:ascii="Times New Roman" w:eastAsia="Courier New" w:hAnsi="Times New Roman" w:cs="Times New Roman"/>
                <w:sz w:val="24"/>
                <w:szCs w:val="24"/>
              </w:rPr>
              <w:br/>
              <w:t>в заявленном месте даю согласие на его изменение в пределах радиуса 10 метров</w:t>
            </w:r>
            <w:r w:rsidRPr="00151533">
              <w:rPr>
                <w:rFonts w:ascii="Times New Roman" w:eastAsia="Courier New" w:hAnsi="Times New Roman" w:cs="Times New Roman"/>
                <w:sz w:val="24"/>
                <w:szCs w:val="24"/>
              </w:rPr>
              <w:br/>
              <w:t>от указанного в настоящем заявлении места</w:t>
            </w:r>
          </w:p>
        </w:tc>
      </w:tr>
    </w:tbl>
    <w:p w14:paraId="7928F2CE" w14:textId="77777777" w:rsidR="00151533" w:rsidRPr="00151533" w:rsidRDefault="00151533" w:rsidP="00151533">
      <w:pPr>
        <w:pStyle w:val="ConsPlusNormal"/>
        <w:jc w:val="both"/>
        <w:rPr>
          <w:szCs w:val="24"/>
        </w:rPr>
      </w:pPr>
    </w:p>
    <w:p w14:paraId="32F7BCC0" w14:textId="77777777" w:rsidR="00151533" w:rsidRPr="00151533" w:rsidRDefault="00151533" w:rsidP="00151533">
      <w:pPr>
        <w:pStyle w:val="ConsPlusNormal"/>
        <w:jc w:val="both"/>
        <w:rPr>
          <w:szCs w:val="24"/>
        </w:rPr>
      </w:pPr>
    </w:p>
    <w:p w14:paraId="6510EB96" w14:textId="77777777" w:rsidR="00151533" w:rsidRPr="00151533" w:rsidRDefault="00151533" w:rsidP="00151533">
      <w:pPr>
        <w:pStyle w:val="ConsPlusNormal"/>
        <w:ind w:firstLine="708"/>
        <w:jc w:val="both"/>
        <w:rPr>
          <w:szCs w:val="24"/>
        </w:rPr>
      </w:pPr>
      <w:r w:rsidRPr="00151533">
        <w:rPr>
          <w:szCs w:val="24"/>
        </w:rPr>
        <w:t>Сведения о заявителе (лице, планирующем осуществлять торговую деятельность в НТО):</w:t>
      </w:r>
    </w:p>
    <w:tbl>
      <w:tblPr>
        <w:tblW w:w="14737" w:type="dxa"/>
        <w:tblLayout w:type="fixed"/>
        <w:tblCellMar>
          <w:top w:w="102" w:type="dxa"/>
          <w:left w:w="62" w:type="dxa"/>
          <w:bottom w:w="102" w:type="dxa"/>
          <w:right w:w="62" w:type="dxa"/>
        </w:tblCellMar>
        <w:tblLook w:val="0000" w:firstRow="0" w:lastRow="0" w:firstColumn="0" w:lastColumn="0" w:noHBand="0" w:noVBand="0"/>
      </w:tblPr>
      <w:tblGrid>
        <w:gridCol w:w="566"/>
        <w:gridCol w:w="8076"/>
        <w:gridCol w:w="6095"/>
      </w:tblGrid>
      <w:tr w:rsidR="00151533" w:rsidRPr="00151533" w14:paraId="584E65F9" w14:textId="77777777" w:rsidTr="00625172">
        <w:tc>
          <w:tcPr>
            <w:tcW w:w="566" w:type="dxa"/>
            <w:tcBorders>
              <w:top w:val="single" w:sz="4" w:space="0" w:color="auto"/>
              <w:left w:val="single" w:sz="4" w:space="0" w:color="auto"/>
              <w:bottom w:val="single" w:sz="4" w:space="0" w:color="auto"/>
              <w:right w:val="single" w:sz="4" w:space="0" w:color="auto"/>
            </w:tcBorders>
          </w:tcPr>
          <w:p w14:paraId="552AD187"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1</w:t>
            </w:r>
          </w:p>
        </w:tc>
        <w:tc>
          <w:tcPr>
            <w:tcW w:w="8076" w:type="dxa"/>
            <w:tcBorders>
              <w:top w:val="single" w:sz="4" w:space="0" w:color="auto"/>
              <w:left w:val="single" w:sz="4" w:space="0" w:color="auto"/>
              <w:bottom w:val="single" w:sz="4" w:space="0" w:color="auto"/>
              <w:right w:val="single" w:sz="4" w:space="0" w:color="auto"/>
            </w:tcBorders>
          </w:tcPr>
          <w:p w14:paraId="66B5016E"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Наименование юридического лица / фамилия, имя, отчество индивидуального предпринимателя или самозанятого</w:t>
            </w:r>
          </w:p>
        </w:tc>
        <w:tc>
          <w:tcPr>
            <w:tcW w:w="6095" w:type="dxa"/>
            <w:tcBorders>
              <w:top w:val="single" w:sz="4" w:space="0" w:color="auto"/>
              <w:left w:val="single" w:sz="4" w:space="0" w:color="auto"/>
              <w:bottom w:val="single" w:sz="4" w:space="0" w:color="auto"/>
              <w:right w:val="single" w:sz="4" w:space="0" w:color="auto"/>
            </w:tcBorders>
          </w:tcPr>
          <w:p w14:paraId="4904CD8D"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74F55663" w14:textId="77777777" w:rsidTr="00625172">
        <w:tc>
          <w:tcPr>
            <w:tcW w:w="566" w:type="dxa"/>
            <w:tcBorders>
              <w:top w:val="single" w:sz="4" w:space="0" w:color="auto"/>
              <w:left w:val="single" w:sz="4" w:space="0" w:color="auto"/>
              <w:bottom w:val="single" w:sz="4" w:space="0" w:color="auto"/>
              <w:right w:val="single" w:sz="4" w:space="0" w:color="auto"/>
            </w:tcBorders>
          </w:tcPr>
          <w:p w14:paraId="52AAF3CC"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2</w:t>
            </w:r>
          </w:p>
        </w:tc>
        <w:tc>
          <w:tcPr>
            <w:tcW w:w="8076" w:type="dxa"/>
            <w:tcBorders>
              <w:top w:val="single" w:sz="4" w:space="0" w:color="auto"/>
              <w:left w:val="single" w:sz="4" w:space="0" w:color="auto"/>
              <w:bottom w:val="single" w:sz="4" w:space="0" w:color="auto"/>
              <w:right w:val="single" w:sz="4" w:space="0" w:color="auto"/>
            </w:tcBorders>
          </w:tcPr>
          <w:p w14:paraId="0357B9FF"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ИНН</w:t>
            </w:r>
          </w:p>
        </w:tc>
        <w:tc>
          <w:tcPr>
            <w:tcW w:w="6095" w:type="dxa"/>
            <w:tcBorders>
              <w:top w:val="single" w:sz="4" w:space="0" w:color="auto"/>
              <w:left w:val="single" w:sz="4" w:space="0" w:color="auto"/>
              <w:bottom w:val="single" w:sz="4" w:space="0" w:color="auto"/>
              <w:right w:val="single" w:sz="4" w:space="0" w:color="auto"/>
            </w:tcBorders>
          </w:tcPr>
          <w:p w14:paraId="578719CB"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6B336B47" w14:textId="77777777" w:rsidTr="00625172">
        <w:tc>
          <w:tcPr>
            <w:tcW w:w="566" w:type="dxa"/>
            <w:tcBorders>
              <w:top w:val="single" w:sz="4" w:space="0" w:color="auto"/>
              <w:left w:val="single" w:sz="4" w:space="0" w:color="auto"/>
              <w:bottom w:val="single" w:sz="4" w:space="0" w:color="auto"/>
              <w:right w:val="single" w:sz="4" w:space="0" w:color="auto"/>
            </w:tcBorders>
          </w:tcPr>
          <w:p w14:paraId="03000569"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3</w:t>
            </w:r>
          </w:p>
        </w:tc>
        <w:tc>
          <w:tcPr>
            <w:tcW w:w="8076" w:type="dxa"/>
            <w:tcBorders>
              <w:top w:val="single" w:sz="4" w:space="0" w:color="auto"/>
              <w:left w:val="single" w:sz="4" w:space="0" w:color="auto"/>
              <w:bottom w:val="single" w:sz="4" w:space="0" w:color="auto"/>
              <w:right w:val="single" w:sz="4" w:space="0" w:color="auto"/>
            </w:tcBorders>
          </w:tcPr>
          <w:p w14:paraId="32DC40EC"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Юридический адрес (для юр. лиц) / адрес регистрации по месту жительства (для индивидуальных предпринимателей и самозанятых)</w:t>
            </w:r>
          </w:p>
        </w:tc>
        <w:tc>
          <w:tcPr>
            <w:tcW w:w="6095" w:type="dxa"/>
            <w:tcBorders>
              <w:top w:val="single" w:sz="4" w:space="0" w:color="auto"/>
              <w:left w:val="single" w:sz="4" w:space="0" w:color="auto"/>
              <w:bottom w:val="single" w:sz="4" w:space="0" w:color="auto"/>
              <w:right w:val="single" w:sz="4" w:space="0" w:color="auto"/>
            </w:tcBorders>
          </w:tcPr>
          <w:p w14:paraId="46B364EB"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2BED3891" w14:textId="77777777" w:rsidTr="00625172">
        <w:tc>
          <w:tcPr>
            <w:tcW w:w="566" w:type="dxa"/>
            <w:tcBorders>
              <w:top w:val="single" w:sz="4" w:space="0" w:color="auto"/>
              <w:left w:val="single" w:sz="4" w:space="0" w:color="auto"/>
              <w:bottom w:val="single" w:sz="4" w:space="0" w:color="auto"/>
              <w:right w:val="single" w:sz="4" w:space="0" w:color="auto"/>
            </w:tcBorders>
          </w:tcPr>
          <w:p w14:paraId="2EA76FD1"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4</w:t>
            </w:r>
          </w:p>
        </w:tc>
        <w:tc>
          <w:tcPr>
            <w:tcW w:w="8076" w:type="dxa"/>
            <w:tcBorders>
              <w:top w:val="single" w:sz="4" w:space="0" w:color="auto"/>
              <w:left w:val="single" w:sz="4" w:space="0" w:color="auto"/>
              <w:bottom w:val="single" w:sz="4" w:space="0" w:color="auto"/>
              <w:right w:val="single" w:sz="4" w:space="0" w:color="auto"/>
            </w:tcBorders>
          </w:tcPr>
          <w:p w14:paraId="6879637D"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Контактный телефон</w:t>
            </w:r>
          </w:p>
        </w:tc>
        <w:tc>
          <w:tcPr>
            <w:tcW w:w="6095" w:type="dxa"/>
            <w:tcBorders>
              <w:top w:val="single" w:sz="4" w:space="0" w:color="auto"/>
              <w:left w:val="single" w:sz="4" w:space="0" w:color="auto"/>
              <w:bottom w:val="single" w:sz="4" w:space="0" w:color="auto"/>
              <w:right w:val="single" w:sz="4" w:space="0" w:color="auto"/>
            </w:tcBorders>
          </w:tcPr>
          <w:p w14:paraId="13EAA5F4"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21027151" w14:textId="77777777" w:rsidTr="00625172">
        <w:tc>
          <w:tcPr>
            <w:tcW w:w="566" w:type="dxa"/>
            <w:tcBorders>
              <w:top w:val="single" w:sz="4" w:space="0" w:color="auto"/>
              <w:left w:val="single" w:sz="4" w:space="0" w:color="auto"/>
              <w:bottom w:val="single" w:sz="4" w:space="0" w:color="auto"/>
              <w:right w:val="single" w:sz="4" w:space="0" w:color="auto"/>
            </w:tcBorders>
          </w:tcPr>
          <w:p w14:paraId="469FCB9F"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lastRenderedPageBreak/>
              <w:t>5</w:t>
            </w:r>
          </w:p>
        </w:tc>
        <w:tc>
          <w:tcPr>
            <w:tcW w:w="8076" w:type="dxa"/>
            <w:tcBorders>
              <w:top w:val="single" w:sz="4" w:space="0" w:color="auto"/>
              <w:left w:val="single" w:sz="4" w:space="0" w:color="auto"/>
              <w:bottom w:val="single" w:sz="4" w:space="0" w:color="auto"/>
              <w:right w:val="single" w:sz="4" w:space="0" w:color="auto"/>
            </w:tcBorders>
          </w:tcPr>
          <w:p w14:paraId="7B536E65"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Адрес электронной почты (при наличии)</w:t>
            </w:r>
          </w:p>
        </w:tc>
        <w:tc>
          <w:tcPr>
            <w:tcW w:w="6095" w:type="dxa"/>
            <w:tcBorders>
              <w:top w:val="single" w:sz="4" w:space="0" w:color="auto"/>
              <w:left w:val="single" w:sz="4" w:space="0" w:color="auto"/>
              <w:bottom w:val="single" w:sz="4" w:space="0" w:color="auto"/>
              <w:right w:val="single" w:sz="4" w:space="0" w:color="auto"/>
            </w:tcBorders>
          </w:tcPr>
          <w:p w14:paraId="4ABF1E83"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bl>
    <w:p w14:paraId="75C1EF36" w14:textId="77777777" w:rsidR="00151533" w:rsidRPr="00151533" w:rsidRDefault="00151533" w:rsidP="00151533">
      <w:pPr>
        <w:pStyle w:val="ConsPlusNormal"/>
        <w:jc w:val="both"/>
        <w:rPr>
          <w:szCs w:val="24"/>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3748"/>
        <w:gridCol w:w="340"/>
        <w:gridCol w:w="2070"/>
        <w:gridCol w:w="340"/>
        <w:gridCol w:w="3770"/>
      </w:tblGrid>
      <w:tr w:rsidR="00151533" w:rsidRPr="00151533" w14:paraId="4FCF287F" w14:textId="77777777" w:rsidTr="00C105A3">
        <w:tc>
          <w:tcPr>
            <w:tcW w:w="3748" w:type="dxa"/>
            <w:tcBorders>
              <w:bottom w:val="single" w:sz="4" w:space="0" w:color="auto"/>
            </w:tcBorders>
          </w:tcPr>
          <w:p w14:paraId="2C02F310"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40" w:type="dxa"/>
          </w:tcPr>
          <w:p w14:paraId="08337DD0"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2070" w:type="dxa"/>
            <w:tcBorders>
              <w:bottom w:val="single" w:sz="4" w:space="0" w:color="auto"/>
            </w:tcBorders>
          </w:tcPr>
          <w:p w14:paraId="3A6E559A"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40" w:type="dxa"/>
          </w:tcPr>
          <w:p w14:paraId="35D6C1E6"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770" w:type="dxa"/>
            <w:tcBorders>
              <w:bottom w:val="single" w:sz="4" w:space="0" w:color="auto"/>
            </w:tcBorders>
          </w:tcPr>
          <w:p w14:paraId="0AD95CF0"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6513039B" w14:textId="77777777" w:rsidTr="00C105A3">
        <w:tc>
          <w:tcPr>
            <w:tcW w:w="3748" w:type="dxa"/>
            <w:tcBorders>
              <w:top w:val="single" w:sz="4" w:space="0" w:color="auto"/>
            </w:tcBorders>
          </w:tcPr>
          <w:p w14:paraId="59516AA6"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(должность лица, подписавшего заявление)</w:t>
            </w:r>
          </w:p>
        </w:tc>
        <w:tc>
          <w:tcPr>
            <w:tcW w:w="340" w:type="dxa"/>
          </w:tcPr>
          <w:p w14:paraId="23754C55"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2070" w:type="dxa"/>
            <w:tcBorders>
              <w:top w:val="single" w:sz="4" w:space="0" w:color="auto"/>
            </w:tcBorders>
          </w:tcPr>
          <w:p w14:paraId="65FE0D2D"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(подпись)</w:t>
            </w:r>
          </w:p>
        </w:tc>
        <w:tc>
          <w:tcPr>
            <w:tcW w:w="340" w:type="dxa"/>
          </w:tcPr>
          <w:p w14:paraId="5E4C6F4E"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770" w:type="dxa"/>
            <w:tcBorders>
              <w:top w:val="single" w:sz="4" w:space="0" w:color="auto"/>
            </w:tcBorders>
          </w:tcPr>
          <w:p w14:paraId="3556FC1F"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(Ф.И.О. лица, подписавшего заявление)</w:t>
            </w:r>
            <w:r w:rsidRPr="00151533">
              <w:rPr>
                <w:rFonts w:ascii="Times New Roman" w:eastAsia="Courier New" w:hAnsi="Times New Roman" w:cs="Times New Roman"/>
                <w:sz w:val="24"/>
                <w:szCs w:val="24"/>
                <w:vertAlign w:val="superscript"/>
              </w:rPr>
              <w:t>1</w:t>
            </w:r>
          </w:p>
        </w:tc>
      </w:tr>
      <w:tr w:rsidR="00151533" w:rsidRPr="00151533" w14:paraId="44D76ED5" w14:textId="77777777" w:rsidTr="00C105A3">
        <w:tc>
          <w:tcPr>
            <w:tcW w:w="6498" w:type="dxa"/>
            <w:gridSpan w:val="4"/>
          </w:tcPr>
          <w:p w14:paraId="257E430D"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770" w:type="dxa"/>
          </w:tcPr>
          <w:p w14:paraId="77DF1938"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«___» _________ 20__ года</w:t>
            </w:r>
          </w:p>
        </w:tc>
      </w:tr>
    </w:tbl>
    <w:p w14:paraId="17C3B407" w14:textId="77777777" w:rsidR="00151533" w:rsidRPr="00151533" w:rsidRDefault="00151533" w:rsidP="00151533">
      <w:pPr>
        <w:pStyle w:val="ConsPlusNormal"/>
        <w:jc w:val="both"/>
        <w:rPr>
          <w:szCs w:val="24"/>
        </w:rPr>
      </w:pPr>
    </w:p>
    <w:p w14:paraId="49DE316E" w14:textId="77777777" w:rsidR="00151533" w:rsidRPr="00151533" w:rsidRDefault="00151533" w:rsidP="00151533">
      <w:pPr>
        <w:widowControl w:val="0"/>
        <w:autoSpaceDE w:val="0"/>
        <w:autoSpaceDN w:val="0"/>
        <w:adjustRightInd w:val="0"/>
        <w:ind w:firstLine="720"/>
        <w:rPr>
          <w:rFonts w:ascii="Times New Roman" w:hAnsi="Times New Roman" w:cs="Times New Roman"/>
          <w:sz w:val="24"/>
          <w:szCs w:val="24"/>
        </w:rPr>
      </w:pPr>
      <w:r w:rsidRPr="00151533">
        <w:rPr>
          <w:rFonts w:ascii="Times New Roman" w:hAnsi="Times New Roman" w:cs="Times New Roman"/>
          <w:sz w:val="24"/>
          <w:szCs w:val="24"/>
        </w:rPr>
        <w:t>Результат рассмотрения заявления прошу:</w:t>
      </w:r>
    </w:p>
    <w:p w14:paraId="6C1B2E56" w14:textId="77777777" w:rsidR="00151533" w:rsidRPr="00151533" w:rsidRDefault="00151533" w:rsidP="00151533">
      <w:pPr>
        <w:widowControl w:val="0"/>
        <w:autoSpaceDE w:val="0"/>
        <w:autoSpaceDN w:val="0"/>
        <w:adjustRightInd w:val="0"/>
        <w:ind w:firstLine="720"/>
        <w:rPr>
          <w:rFonts w:ascii="Times New Roman" w:hAnsi="Times New Roman" w:cs="Times New Roman"/>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845"/>
      </w:tblGrid>
      <w:tr w:rsidR="00151533" w:rsidRPr="00151533" w14:paraId="425DC1E3" w14:textId="77777777" w:rsidTr="00C105A3">
        <w:tc>
          <w:tcPr>
            <w:tcW w:w="534" w:type="dxa"/>
            <w:tcBorders>
              <w:right w:val="single" w:sz="4" w:space="0" w:color="auto"/>
            </w:tcBorders>
            <w:shd w:val="clear" w:color="auto" w:fill="auto"/>
          </w:tcPr>
          <w:p w14:paraId="69CD903A" w14:textId="77777777" w:rsidR="00151533" w:rsidRPr="00151533" w:rsidRDefault="00151533" w:rsidP="00C105A3">
            <w:pPr>
              <w:widowControl w:val="0"/>
              <w:autoSpaceDE w:val="0"/>
              <w:autoSpaceDN w:val="0"/>
              <w:adjustRightInd w:val="0"/>
              <w:ind w:firstLine="720"/>
              <w:rPr>
                <w:rFonts w:ascii="Times New Roman" w:hAnsi="Times New Roman" w:cs="Times New Roman"/>
                <w:sz w:val="24"/>
                <w:szCs w:val="24"/>
              </w:rPr>
            </w:pPr>
          </w:p>
          <w:p w14:paraId="0E22EBFF" w14:textId="77777777" w:rsidR="00151533" w:rsidRPr="00151533" w:rsidRDefault="00151533" w:rsidP="00C105A3">
            <w:pPr>
              <w:widowControl w:val="0"/>
              <w:autoSpaceDE w:val="0"/>
              <w:autoSpaceDN w:val="0"/>
              <w:adjustRightInd w:val="0"/>
              <w:ind w:firstLine="720"/>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6CC450D4" w14:textId="77777777" w:rsidR="00151533" w:rsidRPr="00151533" w:rsidRDefault="00151533" w:rsidP="00C105A3">
            <w:pPr>
              <w:widowControl w:val="0"/>
              <w:autoSpaceDE w:val="0"/>
              <w:autoSpaceDN w:val="0"/>
              <w:adjustRightInd w:val="0"/>
              <w:ind w:left="776"/>
              <w:rPr>
                <w:rFonts w:ascii="Times New Roman" w:hAnsi="Times New Roman" w:cs="Times New Roman"/>
                <w:sz w:val="24"/>
                <w:szCs w:val="24"/>
              </w:rPr>
            </w:pPr>
            <w:r w:rsidRPr="00151533">
              <w:rPr>
                <w:rFonts w:ascii="Times New Roman" w:hAnsi="Times New Roman" w:cs="Times New Roman"/>
                <w:sz w:val="24"/>
                <w:szCs w:val="24"/>
              </w:rPr>
              <w:t>выдать на руки при личной явке в ОМСУ</w:t>
            </w:r>
          </w:p>
        </w:tc>
      </w:tr>
      <w:tr w:rsidR="00151533" w:rsidRPr="00151533" w14:paraId="67EC2C6B" w14:textId="77777777" w:rsidTr="00C105A3">
        <w:trPr>
          <w:trHeight w:val="70"/>
        </w:trPr>
        <w:tc>
          <w:tcPr>
            <w:tcW w:w="534" w:type="dxa"/>
            <w:tcBorders>
              <w:right w:val="single" w:sz="4" w:space="0" w:color="auto"/>
            </w:tcBorders>
            <w:shd w:val="clear" w:color="auto" w:fill="auto"/>
          </w:tcPr>
          <w:p w14:paraId="21E3F875" w14:textId="77777777" w:rsidR="00151533" w:rsidRPr="00151533" w:rsidRDefault="00151533" w:rsidP="00C105A3">
            <w:pPr>
              <w:widowControl w:val="0"/>
              <w:autoSpaceDE w:val="0"/>
              <w:autoSpaceDN w:val="0"/>
              <w:adjustRightInd w:val="0"/>
              <w:ind w:firstLine="720"/>
              <w:rPr>
                <w:rFonts w:ascii="Times New Roman" w:hAnsi="Times New Roman" w:cs="Times New Roman"/>
                <w:sz w:val="24"/>
                <w:szCs w:val="24"/>
              </w:rPr>
            </w:pPr>
          </w:p>
          <w:p w14:paraId="41BF75EC" w14:textId="77777777" w:rsidR="00151533" w:rsidRPr="00151533" w:rsidRDefault="00151533" w:rsidP="00C105A3">
            <w:pPr>
              <w:widowControl w:val="0"/>
              <w:autoSpaceDE w:val="0"/>
              <w:autoSpaceDN w:val="0"/>
              <w:adjustRightInd w:val="0"/>
              <w:ind w:firstLine="720"/>
              <w:rPr>
                <w:rFonts w:ascii="Times New Roman" w:hAnsi="Times New Roman" w:cs="Times New Roman"/>
                <w:sz w:val="24"/>
                <w:szCs w:val="24"/>
              </w:rPr>
            </w:pPr>
          </w:p>
        </w:tc>
        <w:tc>
          <w:tcPr>
            <w:tcW w:w="9247" w:type="dxa"/>
            <w:tcBorders>
              <w:top w:val="nil"/>
              <w:left w:val="single" w:sz="4" w:space="0" w:color="auto"/>
              <w:bottom w:val="nil"/>
              <w:right w:val="nil"/>
            </w:tcBorders>
            <w:shd w:val="clear" w:color="auto" w:fill="auto"/>
            <w:vAlign w:val="center"/>
          </w:tcPr>
          <w:p w14:paraId="691BBB45" w14:textId="77777777" w:rsidR="00151533" w:rsidRPr="00151533" w:rsidRDefault="00151533" w:rsidP="00C105A3">
            <w:pPr>
              <w:widowControl w:val="0"/>
              <w:autoSpaceDE w:val="0"/>
              <w:autoSpaceDN w:val="0"/>
              <w:adjustRightInd w:val="0"/>
              <w:ind w:left="776"/>
              <w:rPr>
                <w:rFonts w:ascii="Times New Roman" w:hAnsi="Times New Roman" w:cs="Times New Roman"/>
                <w:sz w:val="24"/>
                <w:szCs w:val="24"/>
              </w:rPr>
            </w:pPr>
            <w:r w:rsidRPr="00151533">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w:t>
            </w:r>
            <w:proofErr w:type="gramStart"/>
            <w:r w:rsidRPr="00151533">
              <w:rPr>
                <w:rFonts w:ascii="Times New Roman" w:hAnsi="Times New Roman" w:cs="Times New Roman"/>
                <w:sz w:val="24"/>
                <w:szCs w:val="24"/>
              </w:rPr>
              <w:t>области  Ленинградской</w:t>
            </w:r>
            <w:proofErr w:type="gramEnd"/>
            <w:r w:rsidRPr="00151533">
              <w:rPr>
                <w:rFonts w:ascii="Times New Roman" w:hAnsi="Times New Roman" w:cs="Times New Roman"/>
                <w:sz w:val="24"/>
                <w:szCs w:val="24"/>
              </w:rPr>
              <w:t xml:space="preserve"> области «Прием конкурсных заявок от субъектов малого и среднего предпринимательства на предоставление субсидий»</w:t>
            </w:r>
          </w:p>
        </w:tc>
      </w:tr>
    </w:tbl>
    <w:p w14:paraId="6A70E35A" w14:textId="77777777" w:rsidR="00151533" w:rsidRPr="00151533" w:rsidRDefault="00151533" w:rsidP="00151533">
      <w:pPr>
        <w:pStyle w:val="ConsPlusNormal"/>
        <w:jc w:val="both"/>
        <w:rPr>
          <w:szCs w:val="24"/>
        </w:rPr>
      </w:pPr>
    </w:p>
    <w:p w14:paraId="07CEF5C6" w14:textId="77777777" w:rsidR="00151533" w:rsidRPr="00151533" w:rsidRDefault="00151533" w:rsidP="00151533">
      <w:pPr>
        <w:pStyle w:val="ConsPlusNormal"/>
        <w:jc w:val="both"/>
        <w:rPr>
          <w:szCs w:val="24"/>
        </w:rPr>
      </w:pPr>
    </w:p>
    <w:p w14:paraId="29B76CFF" w14:textId="77777777" w:rsidR="00151533" w:rsidRPr="00151533" w:rsidRDefault="00151533" w:rsidP="00151533">
      <w:pPr>
        <w:pStyle w:val="ConsPlusNormal"/>
        <w:jc w:val="both"/>
        <w:rPr>
          <w:szCs w:val="24"/>
        </w:rPr>
      </w:pPr>
    </w:p>
    <w:p w14:paraId="7CDD31B9" w14:textId="77777777" w:rsidR="00151533" w:rsidRPr="00151533" w:rsidRDefault="00151533" w:rsidP="00151533">
      <w:pPr>
        <w:pStyle w:val="ConsPlusNormal"/>
        <w:jc w:val="both"/>
        <w:rPr>
          <w:szCs w:val="24"/>
        </w:rPr>
      </w:pPr>
      <w:r w:rsidRPr="00151533">
        <w:rPr>
          <w:szCs w:val="24"/>
        </w:rPr>
        <w:t>________________</w:t>
      </w:r>
    </w:p>
    <w:p w14:paraId="4CC98429" w14:textId="77777777" w:rsidR="00151533" w:rsidRPr="00151533" w:rsidRDefault="00151533" w:rsidP="00151533">
      <w:pPr>
        <w:pStyle w:val="ConsPlusNormal"/>
        <w:jc w:val="both"/>
        <w:rPr>
          <w:szCs w:val="24"/>
        </w:rPr>
      </w:pPr>
      <w:r w:rsidRPr="00151533">
        <w:rPr>
          <w:szCs w:val="24"/>
        </w:rPr>
        <w:t>* – в случае выбора позиции в графе проставляется отметка.</w:t>
      </w:r>
    </w:p>
    <w:p w14:paraId="69DFFFC5" w14:textId="77777777" w:rsidR="00151533" w:rsidRPr="00151533" w:rsidRDefault="00151533" w:rsidP="00151533">
      <w:pPr>
        <w:pStyle w:val="ConsPlusNormal"/>
        <w:jc w:val="both"/>
        <w:rPr>
          <w:szCs w:val="24"/>
        </w:rPr>
      </w:pPr>
      <w:r w:rsidRPr="00151533">
        <w:rPr>
          <w:szCs w:val="24"/>
        </w:rPr>
        <w:t>1 – в случае подписания заявления лицом, не имеющим права действовать от имени заявителя без доверенности,</w:t>
      </w:r>
      <w:r w:rsidRPr="00151533">
        <w:rPr>
          <w:szCs w:val="24"/>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14:paraId="51641177" w14:textId="77777777" w:rsidR="00151533" w:rsidRPr="00151533" w:rsidRDefault="00151533" w:rsidP="00151533">
      <w:pPr>
        <w:spacing w:after="200" w:line="276" w:lineRule="auto"/>
        <w:rPr>
          <w:rFonts w:ascii="Times New Roman" w:hAnsi="Times New Roman" w:cs="Times New Roman"/>
          <w:sz w:val="24"/>
          <w:szCs w:val="24"/>
        </w:rPr>
      </w:pPr>
      <w:r w:rsidRPr="00151533">
        <w:rPr>
          <w:rFonts w:ascii="Times New Roman" w:hAnsi="Times New Roman" w:cs="Times New Roman"/>
          <w:sz w:val="24"/>
          <w:szCs w:val="24"/>
        </w:rPr>
        <w:br w:type="page"/>
      </w:r>
    </w:p>
    <w:p w14:paraId="3EED935E" w14:textId="77777777" w:rsidR="00625172" w:rsidRDefault="00625172" w:rsidP="00151533">
      <w:pPr>
        <w:tabs>
          <w:tab w:val="left" w:pos="142"/>
          <w:tab w:val="left" w:pos="284"/>
        </w:tabs>
        <w:ind w:firstLine="720"/>
        <w:jc w:val="right"/>
        <w:rPr>
          <w:rFonts w:ascii="Times New Roman" w:hAnsi="Times New Roman" w:cs="Times New Roman"/>
          <w:bCs/>
          <w:sz w:val="24"/>
          <w:szCs w:val="24"/>
        </w:rPr>
        <w:sectPr w:rsidR="00625172" w:rsidSect="00625172">
          <w:pgSz w:w="16838" w:h="11906" w:orient="landscape"/>
          <w:pgMar w:top="851" w:right="1134" w:bottom="1701" w:left="1134" w:header="709" w:footer="709" w:gutter="0"/>
          <w:cols w:space="708"/>
          <w:docGrid w:linePitch="360"/>
        </w:sectPr>
      </w:pPr>
    </w:p>
    <w:p w14:paraId="06FEE776" w14:textId="1FC40B2D" w:rsidR="00151533" w:rsidRPr="00151533" w:rsidRDefault="00151533" w:rsidP="00151533">
      <w:pPr>
        <w:tabs>
          <w:tab w:val="left" w:pos="142"/>
          <w:tab w:val="left" w:pos="284"/>
        </w:tabs>
        <w:ind w:firstLine="720"/>
        <w:jc w:val="right"/>
        <w:rPr>
          <w:rFonts w:ascii="Times New Roman" w:hAnsi="Times New Roman" w:cs="Times New Roman"/>
          <w:bCs/>
          <w:sz w:val="24"/>
          <w:szCs w:val="24"/>
        </w:rPr>
      </w:pPr>
      <w:r w:rsidRPr="00151533">
        <w:rPr>
          <w:rFonts w:ascii="Times New Roman" w:hAnsi="Times New Roman" w:cs="Times New Roman"/>
          <w:bCs/>
          <w:sz w:val="24"/>
          <w:szCs w:val="24"/>
        </w:rPr>
        <w:lastRenderedPageBreak/>
        <w:t>Приложение № 2</w:t>
      </w:r>
    </w:p>
    <w:p w14:paraId="7C025C8D" w14:textId="77777777" w:rsidR="00151533" w:rsidRPr="00151533" w:rsidRDefault="00151533" w:rsidP="00151533">
      <w:pPr>
        <w:tabs>
          <w:tab w:val="left" w:pos="142"/>
          <w:tab w:val="left" w:pos="284"/>
        </w:tabs>
        <w:ind w:firstLine="720"/>
        <w:jc w:val="right"/>
        <w:rPr>
          <w:rFonts w:ascii="Times New Roman" w:hAnsi="Times New Roman" w:cs="Times New Roman"/>
          <w:sz w:val="24"/>
          <w:szCs w:val="24"/>
        </w:rPr>
      </w:pPr>
      <w:r w:rsidRPr="00151533">
        <w:rPr>
          <w:rFonts w:ascii="Times New Roman" w:hAnsi="Times New Roman" w:cs="Times New Roman"/>
          <w:sz w:val="24"/>
          <w:szCs w:val="24"/>
        </w:rPr>
        <w:t>к административному регламенту</w:t>
      </w:r>
    </w:p>
    <w:p w14:paraId="01A58064" w14:textId="77777777" w:rsidR="00151533" w:rsidRPr="00151533" w:rsidRDefault="00151533" w:rsidP="00151533">
      <w:pPr>
        <w:tabs>
          <w:tab w:val="left" w:pos="142"/>
          <w:tab w:val="left" w:pos="284"/>
        </w:tabs>
        <w:ind w:right="-104" w:firstLine="720"/>
        <w:jc w:val="right"/>
        <w:rPr>
          <w:rFonts w:ascii="Times New Roman" w:hAnsi="Times New Roman" w:cs="Times New Roman"/>
          <w:bCs/>
          <w:sz w:val="24"/>
          <w:szCs w:val="24"/>
          <w:lang w:eastAsia="x-none"/>
        </w:rPr>
      </w:pPr>
    </w:p>
    <w:p w14:paraId="453B36D9" w14:textId="77777777" w:rsidR="00151533" w:rsidRPr="00151533" w:rsidRDefault="00151533" w:rsidP="00151533">
      <w:pPr>
        <w:tabs>
          <w:tab w:val="left" w:pos="142"/>
          <w:tab w:val="left" w:pos="284"/>
        </w:tabs>
        <w:rPr>
          <w:rFonts w:ascii="Times New Roman" w:hAnsi="Times New Roman" w:cs="Times New Roman"/>
          <w:sz w:val="24"/>
          <w:szCs w:val="24"/>
        </w:rPr>
      </w:pPr>
      <w:r w:rsidRPr="00151533">
        <w:rPr>
          <w:rFonts w:ascii="Times New Roman" w:hAnsi="Times New Roman" w:cs="Times New Roman"/>
          <w:sz w:val="24"/>
          <w:szCs w:val="24"/>
        </w:rPr>
        <w:t>(ФОРМА)</w:t>
      </w:r>
    </w:p>
    <w:p w14:paraId="0BB3F75B" w14:textId="77777777" w:rsidR="00151533" w:rsidRPr="00151533" w:rsidRDefault="00151533" w:rsidP="00151533">
      <w:pPr>
        <w:tabs>
          <w:tab w:val="left" w:pos="142"/>
          <w:tab w:val="left" w:pos="284"/>
        </w:tabs>
        <w:rPr>
          <w:rFonts w:ascii="Times New Roman" w:hAnsi="Times New Roman" w:cs="Times New Roman"/>
          <w:i/>
          <w:sz w:val="24"/>
          <w:szCs w:val="24"/>
          <w:lang w:eastAsia="x-none"/>
        </w:rPr>
      </w:pPr>
      <w:r w:rsidRPr="00151533">
        <w:rPr>
          <w:rFonts w:ascii="Times New Roman" w:hAnsi="Times New Roman" w:cs="Times New Roman"/>
          <w:i/>
          <w:sz w:val="24"/>
          <w:szCs w:val="24"/>
        </w:rPr>
        <w:t>(для включения в схему размещения нестационарных торговых объектов мобильного нестационарного торгового объекта</w:t>
      </w:r>
      <w:r w:rsidRPr="00151533">
        <w:rPr>
          <w:rFonts w:ascii="Times New Roman" w:hAnsi="Times New Roman" w:cs="Times New Roman"/>
          <w:i/>
          <w:sz w:val="24"/>
          <w:szCs w:val="24"/>
          <w:lang w:eastAsia="x-none"/>
        </w:rPr>
        <w:t>)</w:t>
      </w:r>
    </w:p>
    <w:p w14:paraId="122518CE" w14:textId="77777777" w:rsidR="00151533" w:rsidRPr="00151533" w:rsidRDefault="00151533" w:rsidP="00151533">
      <w:pPr>
        <w:jc w:val="both"/>
        <w:rPr>
          <w:rFonts w:ascii="Times New Roman" w:hAnsi="Times New Roman" w:cs="Times New Roman"/>
          <w:sz w:val="24"/>
          <w:szCs w:val="24"/>
        </w:rPr>
      </w:pPr>
    </w:p>
    <w:p w14:paraId="343559E6" w14:textId="77777777" w:rsidR="00151533" w:rsidRPr="00151533" w:rsidRDefault="00151533" w:rsidP="00151533">
      <w:pPr>
        <w:jc w:val="both"/>
        <w:rPr>
          <w:rFonts w:ascii="Times New Roman" w:hAnsi="Times New Roman" w:cs="Times New Roman"/>
          <w:sz w:val="24"/>
          <w:szCs w:val="24"/>
        </w:rPr>
      </w:pPr>
    </w:p>
    <w:p w14:paraId="7DC695D5" w14:textId="77777777" w:rsidR="00151533" w:rsidRPr="00151533" w:rsidRDefault="00151533" w:rsidP="00151533">
      <w:pPr>
        <w:pStyle w:val="ConsPlusNormal"/>
        <w:jc w:val="both"/>
        <w:rPr>
          <w:szCs w:val="24"/>
        </w:rPr>
      </w:pPr>
      <w:r w:rsidRPr="00151533">
        <w:rPr>
          <w:szCs w:val="24"/>
        </w:rPr>
        <w:tab/>
      </w:r>
      <w:r w:rsidRPr="00151533">
        <w:rPr>
          <w:szCs w:val="24"/>
        </w:rPr>
        <w:tab/>
      </w:r>
      <w:r w:rsidRPr="00151533">
        <w:rPr>
          <w:szCs w:val="24"/>
        </w:rPr>
        <w:tab/>
      </w:r>
      <w:r w:rsidRPr="00151533">
        <w:rPr>
          <w:szCs w:val="24"/>
        </w:rPr>
        <w:tab/>
        <w:t>В ________________________________________________</w:t>
      </w:r>
    </w:p>
    <w:p w14:paraId="466EFEF2" w14:textId="77777777" w:rsidR="00151533" w:rsidRPr="00151533" w:rsidRDefault="00151533" w:rsidP="00151533">
      <w:pPr>
        <w:pStyle w:val="ConsPlusNormal"/>
        <w:jc w:val="both"/>
        <w:rPr>
          <w:szCs w:val="24"/>
        </w:rPr>
      </w:pPr>
      <w:r w:rsidRPr="00151533">
        <w:rPr>
          <w:szCs w:val="24"/>
        </w:rPr>
        <w:tab/>
      </w:r>
      <w:r w:rsidRPr="00151533">
        <w:rPr>
          <w:szCs w:val="24"/>
        </w:rPr>
        <w:tab/>
      </w:r>
      <w:r w:rsidRPr="00151533">
        <w:rPr>
          <w:szCs w:val="24"/>
        </w:rPr>
        <w:tab/>
      </w:r>
      <w:r w:rsidRPr="00151533">
        <w:rPr>
          <w:szCs w:val="24"/>
        </w:rPr>
        <w:tab/>
      </w:r>
      <w:r w:rsidRPr="00151533">
        <w:rPr>
          <w:szCs w:val="24"/>
        </w:rPr>
        <w:tab/>
        <w:t>(уполномоченный орган местного самоуправления)</w:t>
      </w:r>
    </w:p>
    <w:p w14:paraId="2B37596A" w14:textId="77777777" w:rsidR="00151533" w:rsidRPr="00151533" w:rsidRDefault="00151533" w:rsidP="00151533">
      <w:pPr>
        <w:pStyle w:val="ConsPlusNormal"/>
        <w:jc w:val="both"/>
        <w:rPr>
          <w:szCs w:val="24"/>
        </w:rPr>
      </w:pPr>
    </w:p>
    <w:p w14:paraId="056E06A3" w14:textId="77777777" w:rsidR="00151533" w:rsidRPr="00151533" w:rsidRDefault="00151533" w:rsidP="00151533">
      <w:pPr>
        <w:pStyle w:val="ConsPlusNormal"/>
        <w:jc w:val="both"/>
        <w:rPr>
          <w:szCs w:val="24"/>
        </w:rPr>
      </w:pPr>
    </w:p>
    <w:p w14:paraId="6901477F" w14:textId="77777777" w:rsidR="00151533" w:rsidRPr="00151533" w:rsidRDefault="00151533" w:rsidP="00151533">
      <w:pPr>
        <w:pStyle w:val="ConsPlusNormal"/>
        <w:jc w:val="center"/>
        <w:rPr>
          <w:szCs w:val="24"/>
        </w:rPr>
      </w:pPr>
      <w:r w:rsidRPr="00151533">
        <w:rPr>
          <w:szCs w:val="24"/>
        </w:rPr>
        <w:t>ЗАЯВЛЕНИЕ</w:t>
      </w:r>
    </w:p>
    <w:p w14:paraId="7120BA63" w14:textId="77777777" w:rsidR="00151533" w:rsidRPr="00151533" w:rsidRDefault="00151533" w:rsidP="00151533">
      <w:pPr>
        <w:pStyle w:val="ConsPlusNormal"/>
        <w:jc w:val="both"/>
        <w:rPr>
          <w:szCs w:val="24"/>
        </w:rPr>
      </w:pPr>
    </w:p>
    <w:p w14:paraId="0F9B4D59" w14:textId="77777777" w:rsidR="00151533" w:rsidRPr="00151533" w:rsidRDefault="00151533" w:rsidP="00151533">
      <w:pPr>
        <w:pStyle w:val="ConsPlusNormal"/>
        <w:ind w:firstLine="708"/>
        <w:jc w:val="both"/>
        <w:rPr>
          <w:szCs w:val="24"/>
        </w:rPr>
      </w:pPr>
      <w:r w:rsidRPr="00151533">
        <w:rPr>
          <w:szCs w:val="24"/>
        </w:rPr>
        <w:t>Прошу включить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мобильный нестационарный торговый объект (далее – НТО):</w:t>
      </w:r>
    </w:p>
    <w:p w14:paraId="53F2F9AA" w14:textId="77777777" w:rsidR="00151533" w:rsidRPr="00151533" w:rsidRDefault="00151533" w:rsidP="00151533">
      <w:pPr>
        <w:pStyle w:val="ConsPlusNormal"/>
        <w:jc w:val="both"/>
        <w:rPr>
          <w:szCs w:val="24"/>
        </w:rPr>
      </w:pP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566"/>
        <w:gridCol w:w="7793"/>
        <w:gridCol w:w="6662"/>
      </w:tblGrid>
      <w:tr w:rsidR="00151533" w:rsidRPr="00151533" w14:paraId="70943FAC" w14:textId="77777777" w:rsidTr="00625172">
        <w:tc>
          <w:tcPr>
            <w:tcW w:w="566" w:type="dxa"/>
            <w:tcBorders>
              <w:top w:val="single" w:sz="4" w:space="0" w:color="auto"/>
              <w:left w:val="single" w:sz="4" w:space="0" w:color="auto"/>
              <w:bottom w:val="single" w:sz="4" w:space="0" w:color="auto"/>
              <w:right w:val="single" w:sz="4" w:space="0" w:color="auto"/>
            </w:tcBorders>
          </w:tcPr>
          <w:p w14:paraId="2B60E0A7"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1</w:t>
            </w:r>
          </w:p>
        </w:tc>
        <w:tc>
          <w:tcPr>
            <w:tcW w:w="7793" w:type="dxa"/>
            <w:tcBorders>
              <w:top w:val="single" w:sz="4" w:space="0" w:color="auto"/>
              <w:left w:val="single" w:sz="4" w:space="0" w:color="auto"/>
              <w:bottom w:val="single" w:sz="4" w:space="0" w:color="auto"/>
              <w:right w:val="single" w:sz="4" w:space="0" w:color="auto"/>
            </w:tcBorders>
          </w:tcPr>
          <w:p w14:paraId="3E971DBE"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Вид НТО</w:t>
            </w:r>
          </w:p>
        </w:tc>
        <w:tc>
          <w:tcPr>
            <w:tcW w:w="6662" w:type="dxa"/>
            <w:tcBorders>
              <w:top w:val="single" w:sz="4" w:space="0" w:color="auto"/>
              <w:left w:val="single" w:sz="4" w:space="0" w:color="auto"/>
              <w:bottom w:val="single" w:sz="4" w:space="0" w:color="auto"/>
              <w:right w:val="single" w:sz="4" w:space="0" w:color="auto"/>
            </w:tcBorders>
          </w:tcPr>
          <w:p w14:paraId="465CC8E8"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32EFC447" w14:textId="77777777" w:rsidTr="00625172">
        <w:tc>
          <w:tcPr>
            <w:tcW w:w="566" w:type="dxa"/>
            <w:tcBorders>
              <w:top w:val="single" w:sz="4" w:space="0" w:color="auto"/>
              <w:left w:val="single" w:sz="4" w:space="0" w:color="auto"/>
              <w:bottom w:val="single" w:sz="4" w:space="0" w:color="auto"/>
              <w:right w:val="single" w:sz="4" w:space="0" w:color="auto"/>
            </w:tcBorders>
          </w:tcPr>
          <w:p w14:paraId="025BB00F"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2</w:t>
            </w:r>
          </w:p>
        </w:tc>
        <w:tc>
          <w:tcPr>
            <w:tcW w:w="7793" w:type="dxa"/>
            <w:tcBorders>
              <w:top w:val="single" w:sz="4" w:space="0" w:color="auto"/>
              <w:left w:val="single" w:sz="4" w:space="0" w:color="auto"/>
              <w:bottom w:val="single" w:sz="4" w:space="0" w:color="auto"/>
              <w:right w:val="single" w:sz="4" w:space="0" w:color="auto"/>
            </w:tcBorders>
          </w:tcPr>
          <w:p w14:paraId="127DEB9F"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Специализация НТО</w:t>
            </w:r>
          </w:p>
        </w:tc>
        <w:tc>
          <w:tcPr>
            <w:tcW w:w="6662" w:type="dxa"/>
            <w:tcBorders>
              <w:top w:val="single" w:sz="4" w:space="0" w:color="auto"/>
              <w:left w:val="single" w:sz="4" w:space="0" w:color="auto"/>
              <w:bottom w:val="single" w:sz="4" w:space="0" w:color="auto"/>
              <w:right w:val="single" w:sz="4" w:space="0" w:color="auto"/>
            </w:tcBorders>
          </w:tcPr>
          <w:p w14:paraId="03C4E0C6"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78878534" w14:textId="77777777" w:rsidTr="00625172">
        <w:tc>
          <w:tcPr>
            <w:tcW w:w="566" w:type="dxa"/>
            <w:vMerge w:val="restart"/>
            <w:tcBorders>
              <w:top w:val="single" w:sz="4" w:space="0" w:color="auto"/>
              <w:left w:val="single" w:sz="4" w:space="0" w:color="auto"/>
              <w:right w:val="single" w:sz="4" w:space="0" w:color="auto"/>
            </w:tcBorders>
          </w:tcPr>
          <w:p w14:paraId="3349A20C"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3</w:t>
            </w:r>
          </w:p>
        </w:tc>
        <w:tc>
          <w:tcPr>
            <w:tcW w:w="7793" w:type="dxa"/>
            <w:tcBorders>
              <w:top w:val="single" w:sz="4" w:space="0" w:color="auto"/>
              <w:left w:val="single" w:sz="4" w:space="0" w:color="auto"/>
              <w:bottom w:val="single" w:sz="4" w:space="0" w:color="auto"/>
              <w:right w:val="single" w:sz="4" w:space="0" w:color="auto"/>
            </w:tcBorders>
          </w:tcPr>
          <w:p w14:paraId="2ADA806D"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Период размещения НТО:</w:t>
            </w:r>
          </w:p>
          <w:p w14:paraId="1B7D95D0"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 с (дата)</w:t>
            </w:r>
          </w:p>
        </w:tc>
        <w:tc>
          <w:tcPr>
            <w:tcW w:w="6662" w:type="dxa"/>
            <w:tcBorders>
              <w:top w:val="single" w:sz="4" w:space="0" w:color="auto"/>
              <w:left w:val="single" w:sz="4" w:space="0" w:color="auto"/>
              <w:bottom w:val="single" w:sz="4" w:space="0" w:color="auto"/>
              <w:right w:val="single" w:sz="4" w:space="0" w:color="auto"/>
            </w:tcBorders>
          </w:tcPr>
          <w:p w14:paraId="3BE91997"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4DA86038" w14:textId="77777777" w:rsidTr="00625172">
        <w:tc>
          <w:tcPr>
            <w:tcW w:w="566" w:type="dxa"/>
            <w:vMerge/>
            <w:tcBorders>
              <w:left w:val="single" w:sz="4" w:space="0" w:color="auto"/>
              <w:bottom w:val="single" w:sz="4" w:space="0" w:color="auto"/>
              <w:right w:val="single" w:sz="4" w:space="0" w:color="auto"/>
            </w:tcBorders>
          </w:tcPr>
          <w:p w14:paraId="020E0372"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p>
        </w:tc>
        <w:tc>
          <w:tcPr>
            <w:tcW w:w="7793" w:type="dxa"/>
            <w:tcBorders>
              <w:top w:val="single" w:sz="4" w:space="0" w:color="auto"/>
              <w:left w:val="single" w:sz="4" w:space="0" w:color="auto"/>
              <w:bottom w:val="single" w:sz="4" w:space="0" w:color="auto"/>
              <w:right w:val="single" w:sz="4" w:space="0" w:color="auto"/>
            </w:tcBorders>
          </w:tcPr>
          <w:p w14:paraId="6EA6E116"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 по (дата)</w:t>
            </w:r>
          </w:p>
        </w:tc>
        <w:tc>
          <w:tcPr>
            <w:tcW w:w="6662" w:type="dxa"/>
            <w:tcBorders>
              <w:top w:val="single" w:sz="4" w:space="0" w:color="auto"/>
              <w:left w:val="single" w:sz="4" w:space="0" w:color="auto"/>
              <w:bottom w:val="single" w:sz="4" w:space="0" w:color="auto"/>
              <w:right w:val="single" w:sz="4" w:space="0" w:color="auto"/>
            </w:tcBorders>
          </w:tcPr>
          <w:p w14:paraId="1315FD70"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bl>
    <w:p w14:paraId="4F801677" w14:textId="77777777" w:rsidR="00151533" w:rsidRPr="00151533" w:rsidRDefault="00151533" w:rsidP="00151533">
      <w:pPr>
        <w:pStyle w:val="ConsPlusNormal"/>
        <w:jc w:val="both"/>
        <w:rPr>
          <w:szCs w:val="24"/>
        </w:rPr>
      </w:pPr>
    </w:p>
    <w:p w14:paraId="7FEAB010" w14:textId="77777777" w:rsidR="00151533" w:rsidRPr="00151533" w:rsidRDefault="00151533" w:rsidP="00151533">
      <w:pPr>
        <w:pStyle w:val="ConsPlusNormal"/>
        <w:ind w:firstLine="708"/>
        <w:jc w:val="both"/>
        <w:rPr>
          <w:szCs w:val="24"/>
        </w:rPr>
      </w:pPr>
      <w:r w:rsidRPr="00151533">
        <w:rPr>
          <w:szCs w:val="24"/>
        </w:rPr>
        <w:t>Места остановки мобильного НТО, включенные в Схему:</w:t>
      </w: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566"/>
        <w:gridCol w:w="7793"/>
        <w:gridCol w:w="6662"/>
      </w:tblGrid>
      <w:tr w:rsidR="00151533" w:rsidRPr="00151533" w14:paraId="3B7C52EF" w14:textId="77777777" w:rsidTr="00625172">
        <w:tc>
          <w:tcPr>
            <w:tcW w:w="566" w:type="dxa"/>
            <w:tcBorders>
              <w:top w:val="single" w:sz="4" w:space="0" w:color="auto"/>
              <w:left w:val="single" w:sz="4" w:space="0" w:color="auto"/>
              <w:bottom w:val="single" w:sz="4" w:space="0" w:color="auto"/>
              <w:right w:val="single" w:sz="4" w:space="0" w:color="auto"/>
            </w:tcBorders>
          </w:tcPr>
          <w:p w14:paraId="69715809"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 п/п</w:t>
            </w:r>
          </w:p>
        </w:tc>
        <w:tc>
          <w:tcPr>
            <w:tcW w:w="7793" w:type="dxa"/>
            <w:tcBorders>
              <w:top w:val="single" w:sz="4" w:space="0" w:color="auto"/>
              <w:left w:val="single" w:sz="4" w:space="0" w:color="auto"/>
              <w:bottom w:val="single" w:sz="4" w:space="0" w:color="auto"/>
              <w:right w:val="single" w:sz="4" w:space="0" w:color="auto"/>
            </w:tcBorders>
          </w:tcPr>
          <w:p w14:paraId="3C4B45C9"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Идентификационный номер места остановки</w:t>
            </w:r>
          </w:p>
        </w:tc>
        <w:tc>
          <w:tcPr>
            <w:tcW w:w="6662" w:type="dxa"/>
            <w:tcBorders>
              <w:top w:val="single" w:sz="4" w:space="0" w:color="auto"/>
              <w:left w:val="single" w:sz="4" w:space="0" w:color="auto"/>
              <w:bottom w:val="single" w:sz="4" w:space="0" w:color="auto"/>
              <w:right w:val="single" w:sz="4" w:space="0" w:color="auto"/>
            </w:tcBorders>
          </w:tcPr>
          <w:p w14:paraId="2EC0F4CE"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График работы мобильного НТО в месте остановки</w:t>
            </w:r>
          </w:p>
        </w:tc>
      </w:tr>
      <w:tr w:rsidR="00151533" w:rsidRPr="00151533" w14:paraId="009834F9" w14:textId="77777777" w:rsidTr="00625172">
        <w:tc>
          <w:tcPr>
            <w:tcW w:w="566" w:type="dxa"/>
            <w:tcBorders>
              <w:top w:val="single" w:sz="4" w:space="0" w:color="auto"/>
              <w:left w:val="single" w:sz="4" w:space="0" w:color="auto"/>
              <w:bottom w:val="single" w:sz="4" w:space="0" w:color="auto"/>
              <w:right w:val="single" w:sz="4" w:space="0" w:color="auto"/>
            </w:tcBorders>
          </w:tcPr>
          <w:p w14:paraId="2B867B55"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p>
        </w:tc>
        <w:tc>
          <w:tcPr>
            <w:tcW w:w="7793" w:type="dxa"/>
            <w:tcBorders>
              <w:top w:val="single" w:sz="4" w:space="0" w:color="auto"/>
              <w:left w:val="single" w:sz="4" w:space="0" w:color="auto"/>
              <w:bottom w:val="single" w:sz="4" w:space="0" w:color="auto"/>
              <w:right w:val="single" w:sz="4" w:space="0" w:color="auto"/>
            </w:tcBorders>
          </w:tcPr>
          <w:p w14:paraId="613643EB"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p>
        </w:tc>
        <w:tc>
          <w:tcPr>
            <w:tcW w:w="6662" w:type="dxa"/>
            <w:tcBorders>
              <w:top w:val="single" w:sz="4" w:space="0" w:color="auto"/>
              <w:left w:val="single" w:sz="4" w:space="0" w:color="auto"/>
              <w:bottom w:val="single" w:sz="4" w:space="0" w:color="auto"/>
              <w:right w:val="single" w:sz="4" w:space="0" w:color="auto"/>
            </w:tcBorders>
          </w:tcPr>
          <w:p w14:paraId="79D8789E"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bl>
    <w:p w14:paraId="6A34D366" w14:textId="77777777" w:rsidR="00151533" w:rsidRPr="00151533" w:rsidRDefault="00151533" w:rsidP="00151533">
      <w:pPr>
        <w:pStyle w:val="ConsPlusNormal"/>
        <w:jc w:val="both"/>
        <w:rPr>
          <w:szCs w:val="24"/>
        </w:rPr>
      </w:pPr>
    </w:p>
    <w:p w14:paraId="079EF0F0" w14:textId="77777777" w:rsidR="00151533" w:rsidRPr="00151533" w:rsidRDefault="00151533" w:rsidP="00151533">
      <w:pPr>
        <w:pStyle w:val="ConsPlusNormal"/>
        <w:ind w:firstLine="708"/>
        <w:jc w:val="both"/>
        <w:rPr>
          <w:szCs w:val="24"/>
        </w:rPr>
      </w:pPr>
      <w:r w:rsidRPr="00151533">
        <w:rPr>
          <w:szCs w:val="24"/>
        </w:rPr>
        <w:t>Места остановки мобильного НТО, предлагаемые к включению в Схему:</w:t>
      </w: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566"/>
        <w:gridCol w:w="3324"/>
        <w:gridCol w:w="4469"/>
        <w:gridCol w:w="6662"/>
      </w:tblGrid>
      <w:tr w:rsidR="00151533" w:rsidRPr="00151533" w14:paraId="594763CB" w14:textId="77777777" w:rsidTr="00625172">
        <w:tc>
          <w:tcPr>
            <w:tcW w:w="566" w:type="dxa"/>
            <w:vMerge w:val="restart"/>
            <w:tcBorders>
              <w:top w:val="single" w:sz="4" w:space="0" w:color="auto"/>
              <w:left w:val="single" w:sz="4" w:space="0" w:color="auto"/>
              <w:right w:val="single" w:sz="4" w:space="0" w:color="auto"/>
            </w:tcBorders>
          </w:tcPr>
          <w:p w14:paraId="778DCFF2"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 п/п</w:t>
            </w:r>
          </w:p>
        </w:tc>
        <w:tc>
          <w:tcPr>
            <w:tcW w:w="7793" w:type="dxa"/>
            <w:gridSpan w:val="2"/>
            <w:tcBorders>
              <w:top w:val="single" w:sz="4" w:space="0" w:color="auto"/>
              <w:left w:val="single" w:sz="4" w:space="0" w:color="auto"/>
              <w:bottom w:val="single" w:sz="4" w:space="0" w:color="auto"/>
              <w:right w:val="single" w:sz="4" w:space="0" w:color="auto"/>
            </w:tcBorders>
          </w:tcPr>
          <w:p w14:paraId="166F6FED" w14:textId="77777777" w:rsidR="00151533" w:rsidRPr="00151533" w:rsidRDefault="00151533" w:rsidP="00C105A3">
            <w:pPr>
              <w:tabs>
                <w:tab w:val="left" w:pos="5538"/>
              </w:tabs>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Место размещения остановки мобильного НТО:</w:t>
            </w:r>
          </w:p>
        </w:tc>
        <w:tc>
          <w:tcPr>
            <w:tcW w:w="6662" w:type="dxa"/>
            <w:vMerge w:val="restart"/>
            <w:tcBorders>
              <w:top w:val="single" w:sz="4" w:space="0" w:color="auto"/>
              <w:left w:val="single" w:sz="4" w:space="0" w:color="auto"/>
              <w:right w:val="single" w:sz="4" w:space="0" w:color="auto"/>
            </w:tcBorders>
          </w:tcPr>
          <w:p w14:paraId="4C25980F"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График работы мобильного НТО в месте остановки</w:t>
            </w:r>
          </w:p>
        </w:tc>
      </w:tr>
      <w:tr w:rsidR="00151533" w:rsidRPr="00151533" w14:paraId="490B1C8E" w14:textId="77777777" w:rsidTr="00625172">
        <w:tc>
          <w:tcPr>
            <w:tcW w:w="566" w:type="dxa"/>
            <w:vMerge/>
            <w:tcBorders>
              <w:left w:val="single" w:sz="4" w:space="0" w:color="auto"/>
              <w:bottom w:val="single" w:sz="4" w:space="0" w:color="auto"/>
              <w:right w:val="single" w:sz="4" w:space="0" w:color="auto"/>
            </w:tcBorders>
          </w:tcPr>
          <w:p w14:paraId="22CC559D"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p>
        </w:tc>
        <w:tc>
          <w:tcPr>
            <w:tcW w:w="3324" w:type="dxa"/>
            <w:tcBorders>
              <w:top w:val="single" w:sz="4" w:space="0" w:color="auto"/>
              <w:left w:val="single" w:sz="4" w:space="0" w:color="auto"/>
              <w:bottom w:val="single" w:sz="4" w:space="0" w:color="auto"/>
              <w:right w:val="single" w:sz="4" w:space="0" w:color="auto"/>
            </w:tcBorders>
          </w:tcPr>
          <w:p w14:paraId="13FD2CF9"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адресный ориентир</w:t>
            </w:r>
          </w:p>
        </w:tc>
        <w:tc>
          <w:tcPr>
            <w:tcW w:w="4469" w:type="dxa"/>
            <w:tcBorders>
              <w:top w:val="single" w:sz="4" w:space="0" w:color="auto"/>
              <w:left w:val="single" w:sz="4" w:space="0" w:color="auto"/>
              <w:bottom w:val="single" w:sz="4" w:space="0" w:color="auto"/>
              <w:right w:val="single" w:sz="4" w:space="0" w:color="auto"/>
            </w:tcBorders>
          </w:tcPr>
          <w:p w14:paraId="72B30420"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географические координаты</w:t>
            </w:r>
          </w:p>
        </w:tc>
        <w:tc>
          <w:tcPr>
            <w:tcW w:w="6662" w:type="dxa"/>
            <w:vMerge/>
            <w:tcBorders>
              <w:left w:val="single" w:sz="4" w:space="0" w:color="auto"/>
              <w:bottom w:val="single" w:sz="4" w:space="0" w:color="auto"/>
              <w:right w:val="single" w:sz="4" w:space="0" w:color="auto"/>
            </w:tcBorders>
          </w:tcPr>
          <w:p w14:paraId="58B23E41"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3A544685" w14:textId="77777777" w:rsidTr="00625172">
        <w:tc>
          <w:tcPr>
            <w:tcW w:w="566" w:type="dxa"/>
            <w:tcBorders>
              <w:top w:val="single" w:sz="4" w:space="0" w:color="auto"/>
              <w:left w:val="single" w:sz="4" w:space="0" w:color="auto"/>
              <w:bottom w:val="single" w:sz="4" w:space="0" w:color="auto"/>
              <w:right w:val="single" w:sz="4" w:space="0" w:color="auto"/>
            </w:tcBorders>
          </w:tcPr>
          <w:p w14:paraId="4A533E5D"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1</w:t>
            </w:r>
          </w:p>
        </w:tc>
        <w:tc>
          <w:tcPr>
            <w:tcW w:w="3324" w:type="dxa"/>
            <w:tcBorders>
              <w:top w:val="single" w:sz="4" w:space="0" w:color="auto"/>
              <w:left w:val="single" w:sz="4" w:space="0" w:color="auto"/>
              <w:bottom w:val="single" w:sz="4" w:space="0" w:color="auto"/>
              <w:right w:val="single" w:sz="4" w:space="0" w:color="auto"/>
            </w:tcBorders>
          </w:tcPr>
          <w:p w14:paraId="768C5A43"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4469" w:type="dxa"/>
            <w:tcBorders>
              <w:top w:val="single" w:sz="4" w:space="0" w:color="auto"/>
              <w:left w:val="single" w:sz="4" w:space="0" w:color="auto"/>
              <w:bottom w:val="single" w:sz="4" w:space="0" w:color="auto"/>
              <w:right w:val="single" w:sz="4" w:space="0" w:color="auto"/>
            </w:tcBorders>
          </w:tcPr>
          <w:p w14:paraId="016FAC70"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6662" w:type="dxa"/>
            <w:tcBorders>
              <w:top w:val="single" w:sz="4" w:space="0" w:color="auto"/>
              <w:left w:val="single" w:sz="4" w:space="0" w:color="auto"/>
              <w:bottom w:val="single" w:sz="4" w:space="0" w:color="auto"/>
              <w:right w:val="single" w:sz="4" w:space="0" w:color="auto"/>
            </w:tcBorders>
          </w:tcPr>
          <w:p w14:paraId="3436EDF9"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bl>
    <w:p w14:paraId="10ED8509" w14:textId="77777777" w:rsidR="00151533" w:rsidRPr="00151533" w:rsidRDefault="00151533" w:rsidP="00151533">
      <w:pPr>
        <w:pStyle w:val="ConsPlusNormal"/>
        <w:jc w:val="both"/>
        <w:rPr>
          <w:szCs w:val="24"/>
        </w:rPr>
      </w:pPr>
    </w:p>
    <w:tbl>
      <w:tblPr>
        <w:tblW w:w="15021" w:type="dxa"/>
        <w:tblLayout w:type="fixed"/>
        <w:tblCellMar>
          <w:top w:w="102" w:type="dxa"/>
          <w:left w:w="62" w:type="dxa"/>
          <w:bottom w:w="102" w:type="dxa"/>
          <w:right w:w="62" w:type="dxa"/>
        </w:tblCellMar>
        <w:tblLook w:val="0000" w:firstRow="0" w:lastRow="0" w:firstColumn="0" w:lastColumn="0" w:noHBand="0" w:noVBand="0"/>
      </w:tblPr>
      <w:tblGrid>
        <w:gridCol w:w="629"/>
        <w:gridCol w:w="14392"/>
      </w:tblGrid>
      <w:tr w:rsidR="00151533" w:rsidRPr="00151533" w14:paraId="2CB69A96" w14:textId="77777777" w:rsidTr="00625172">
        <w:tc>
          <w:tcPr>
            <w:tcW w:w="629" w:type="dxa"/>
            <w:tcBorders>
              <w:top w:val="single" w:sz="4" w:space="0" w:color="auto"/>
              <w:left w:val="single" w:sz="4" w:space="0" w:color="auto"/>
              <w:bottom w:val="single" w:sz="4" w:space="0" w:color="auto"/>
              <w:right w:val="single" w:sz="4" w:space="0" w:color="auto"/>
            </w:tcBorders>
          </w:tcPr>
          <w:p w14:paraId="031552F6"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w:t>
            </w:r>
          </w:p>
        </w:tc>
        <w:tc>
          <w:tcPr>
            <w:tcW w:w="14392" w:type="dxa"/>
            <w:tcBorders>
              <w:top w:val="single" w:sz="4" w:space="0" w:color="auto"/>
              <w:left w:val="single" w:sz="4" w:space="0" w:color="auto"/>
              <w:bottom w:val="single" w:sz="4" w:space="0" w:color="auto"/>
              <w:right w:val="single" w:sz="4" w:space="0" w:color="auto"/>
            </w:tcBorders>
          </w:tcPr>
          <w:p w14:paraId="641C4CAE"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В случае невозможности размещения места остановки мобильного НТО в соответствии</w:t>
            </w:r>
            <w:r w:rsidRPr="00151533">
              <w:rPr>
                <w:rFonts w:ascii="Times New Roman" w:eastAsia="Courier New" w:hAnsi="Times New Roman" w:cs="Times New Roman"/>
                <w:sz w:val="24"/>
                <w:szCs w:val="24"/>
              </w:rPr>
              <w:br/>
              <w:t>с требованиями пунктов 4.1 и 4.2 Порядка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в заявленном месте даю согласие на его изменение в пределах радиуса 10 метров от указанного в настоящем заявлении места</w:t>
            </w:r>
          </w:p>
        </w:tc>
      </w:tr>
    </w:tbl>
    <w:p w14:paraId="05D703CC" w14:textId="77777777" w:rsidR="00151533" w:rsidRPr="00151533" w:rsidRDefault="00151533" w:rsidP="00151533">
      <w:pPr>
        <w:pStyle w:val="ConsPlusNormal"/>
        <w:ind w:firstLine="708"/>
        <w:jc w:val="both"/>
        <w:rPr>
          <w:szCs w:val="24"/>
        </w:rPr>
      </w:pPr>
      <w:r w:rsidRPr="00151533">
        <w:rPr>
          <w:szCs w:val="24"/>
        </w:rPr>
        <w:t>Сведения о заявителе (лице, планирующем осуществлять торговую деятельность в НТО):</w:t>
      </w:r>
    </w:p>
    <w:tbl>
      <w:tblPr>
        <w:tblW w:w="15026" w:type="dxa"/>
        <w:tblInd w:w="-5" w:type="dxa"/>
        <w:tblLayout w:type="fixed"/>
        <w:tblCellMar>
          <w:top w:w="102" w:type="dxa"/>
          <w:left w:w="62" w:type="dxa"/>
          <w:bottom w:w="102" w:type="dxa"/>
          <w:right w:w="62" w:type="dxa"/>
        </w:tblCellMar>
        <w:tblLook w:val="0000" w:firstRow="0" w:lastRow="0" w:firstColumn="0" w:lastColumn="0" w:noHBand="0" w:noVBand="0"/>
      </w:tblPr>
      <w:tblGrid>
        <w:gridCol w:w="566"/>
        <w:gridCol w:w="3182"/>
        <w:gridCol w:w="340"/>
        <w:gridCol w:w="2070"/>
        <w:gridCol w:w="340"/>
        <w:gridCol w:w="1861"/>
        <w:gridCol w:w="1909"/>
        <w:gridCol w:w="4758"/>
      </w:tblGrid>
      <w:tr w:rsidR="00151533" w:rsidRPr="00151533" w14:paraId="42F47B6A" w14:textId="77777777" w:rsidTr="00625172">
        <w:tc>
          <w:tcPr>
            <w:tcW w:w="566" w:type="dxa"/>
            <w:tcBorders>
              <w:top w:val="single" w:sz="4" w:space="0" w:color="auto"/>
              <w:left w:val="single" w:sz="4" w:space="0" w:color="auto"/>
              <w:bottom w:val="single" w:sz="4" w:space="0" w:color="auto"/>
              <w:right w:val="single" w:sz="4" w:space="0" w:color="auto"/>
            </w:tcBorders>
          </w:tcPr>
          <w:p w14:paraId="24B95CE3"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1</w:t>
            </w:r>
          </w:p>
        </w:tc>
        <w:tc>
          <w:tcPr>
            <w:tcW w:w="7793" w:type="dxa"/>
            <w:gridSpan w:val="5"/>
            <w:tcBorders>
              <w:top w:val="single" w:sz="4" w:space="0" w:color="auto"/>
              <w:left w:val="single" w:sz="4" w:space="0" w:color="auto"/>
              <w:bottom w:val="single" w:sz="4" w:space="0" w:color="auto"/>
              <w:right w:val="single" w:sz="4" w:space="0" w:color="auto"/>
            </w:tcBorders>
          </w:tcPr>
          <w:p w14:paraId="762D37A5"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Наименование юридического лица / фамилия, имя, отчество индивидуального предпринимателя или самозанятого</w:t>
            </w:r>
          </w:p>
        </w:tc>
        <w:tc>
          <w:tcPr>
            <w:tcW w:w="6662" w:type="dxa"/>
            <w:gridSpan w:val="2"/>
            <w:tcBorders>
              <w:top w:val="single" w:sz="4" w:space="0" w:color="auto"/>
              <w:left w:val="single" w:sz="4" w:space="0" w:color="auto"/>
              <w:bottom w:val="single" w:sz="4" w:space="0" w:color="auto"/>
              <w:right w:val="single" w:sz="4" w:space="0" w:color="auto"/>
            </w:tcBorders>
          </w:tcPr>
          <w:p w14:paraId="3FBCA436"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14969AC6" w14:textId="77777777" w:rsidTr="00625172">
        <w:tc>
          <w:tcPr>
            <w:tcW w:w="566" w:type="dxa"/>
            <w:tcBorders>
              <w:top w:val="single" w:sz="4" w:space="0" w:color="auto"/>
              <w:left w:val="single" w:sz="4" w:space="0" w:color="auto"/>
              <w:bottom w:val="single" w:sz="4" w:space="0" w:color="auto"/>
              <w:right w:val="single" w:sz="4" w:space="0" w:color="auto"/>
            </w:tcBorders>
          </w:tcPr>
          <w:p w14:paraId="382F7C82"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2</w:t>
            </w:r>
          </w:p>
        </w:tc>
        <w:tc>
          <w:tcPr>
            <w:tcW w:w="7793" w:type="dxa"/>
            <w:gridSpan w:val="5"/>
            <w:tcBorders>
              <w:top w:val="single" w:sz="4" w:space="0" w:color="auto"/>
              <w:left w:val="single" w:sz="4" w:space="0" w:color="auto"/>
              <w:bottom w:val="single" w:sz="4" w:space="0" w:color="auto"/>
              <w:right w:val="single" w:sz="4" w:space="0" w:color="auto"/>
            </w:tcBorders>
          </w:tcPr>
          <w:p w14:paraId="10C84964"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ИНН</w:t>
            </w:r>
          </w:p>
        </w:tc>
        <w:tc>
          <w:tcPr>
            <w:tcW w:w="6662" w:type="dxa"/>
            <w:gridSpan w:val="2"/>
            <w:tcBorders>
              <w:top w:val="single" w:sz="4" w:space="0" w:color="auto"/>
              <w:left w:val="single" w:sz="4" w:space="0" w:color="auto"/>
              <w:bottom w:val="single" w:sz="4" w:space="0" w:color="auto"/>
              <w:right w:val="single" w:sz="4" w:space="0" w:color="auto"/>
            </w:tcBorders>
          </w:tcPr>
          <w:p w14:paraId="6EB443B6"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2DC6724D" w14:textId="77777777" w:rsidTr="00625172">
        <w:tc>
          <w:tcPr>
            <w:tcW w:w="566" w:type="dxa"/>
            <w:tcBorders>
              <w:top w:val="single" w:sz="4" w:space="0" w:color="auto"/>
              <w:left w:val="single" w:sz="4" w:space="0" w:color="auto"/>
              <w:bottom w:val="single" w:sz="4" w:space="0" w:color="auto"/>
              <w:right w:val="single" w:sz="4" w:space="0" w:color="auto"/>
            </w:tcBorders>
          </w:tcPr>
          <w:p w14:paraId="70BC68EE"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lastRenderedPageBreak/>
              <w:t>3</w:t>
            </w:r>
          </w:p>
        </w:tc>
        <w:tc>
          <w:tcPr>
            <w:tcW w:w="7793" w:type="dxa"/>
            <w:gridSpan w:val="5"/>
            <w:tcBorders>
              <w:top w:val="single" w:sz="4" w:space="0" w:color="auto"/>
              <w:left w:val="single" w:sz="4" w:space="0" w:color="auto"/>
              <w:bottom w:val="single" w:sz="4" w:space="0" w:color="auto"/>
              <w:right w:val="single" w:sz="4" w:space="0" w:color="auto"/>
            </w:tcBorders>
          </w:tcPr>
          <w:p w14:paraId="07126BD9"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Юридический адрес (для юр. лиц) / адрес регистрации по месту жительства (для индивидуальных предпринимателей и самозанятых)</w:t>
            </w:r>
          </w:p>
        </w:tc>
        <w:tc>
          <w:tcPr>
            <w:tcW w:w="6662" w:type="dxa"/>
            <w:gridSpan w:val="2"/>
            <w:tcBorders>
              <w:top w:val="single" w:sz="4" w:space="0" w:color="auto"/>
              <w:left w:val="single" w:sz="4" w:space="0" w:color="auto"/>
              <w:bottom w:val="single" w:sz="4" w:space="0" w:color="auto"/>
              <w:right w:val="single" w:sz="4" w:space="0" w:color="auto"/>
            </w:tcBorders>
          </w:tcPr>
          <w:p w14:paraId="68C02132"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23BC0CCB" w14:textId="77777777" w:rsidTr="00625172">
        <w:tc>
          <w:tcPr>
            <w:tcW w:w="566" w:type="dxa"/>
            <w:tcBorders>
              <w:top w:val="single" w:sz="4" w:space="0" w:color="auto"/>
              <w:left w:val="single" w:sz="4" w:space="0" w:color="auto"/>
              <w:bottom w:val="single" w:sz="4" w:space="0" w:color="auto"/>
              <w:right w:val="single" w:sz="4" w:space="0" w:color="auto"/>
            </w:tcBorders>
          </w:tcPr>
          <w:p w14:paraId="311BC678"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4</w:t>
            </w:r>
          </w:p>
        </w:tc>
        <w:tc>
          <w:tcPr>
            <w:tcW w:w="7793" w:type="dxa"/>
            <w:gridSpan w:val="5"/>
            <w:tcBorders>
              <w:top w:val="single" w:sz="4" w:space="0" w:color="auto"/>
              <w:left w:val="single" w:sz="4" w:space="0" w:color="auto"/>
              <w:bottom w:val="single" w:sz="4" w:space="0" w:color="auto"/>
              <w:right w:val="single" w:sz="4" w:space="0" w:color="auto"/>
            </w:tcBorders>
          </w:tcPr>
          <w:p w14:paraId="1199C2E9" w14:textId="77777777" w:rsidR="00151533" w:rsidRPr="00151533" w:rsidRDefault="00151533" w:rsidP="00C105A3">
            <w:pPr>
              <w:autoSpaceDE w:val="0"/>
              <w:autoSpaceDN w:val="0"/>
              <w:adjustRightInd w:val="0"/>
              <w:rPr>
                <w:rFonts w:ascii="Times New Roman" w:eastAsia="Courier New" w:hAnsi="Times New Roman" w:cs="Times New Roman"/>
                <w:sz w:val="24"/>
                <w:szCs w:val="24"/>
                <w:vertAlign w:val="superscript"/>
              </w:rPr>
            </w:pPr>
            <w:r w:rsidRPr="00151533">
              <w:rPr>
                <w:rFonts w:ascii="Times New Roman" w:eastAsia="Courier New" w:hAnsi="Times New Roman" w:cs="Times New Roman"/>
                <w:sz w:val="24"/>
                <w:szCs w:val="24"/>
              </w:rPr>
              <w:t>Контактный телефон</w:t>
            </w:r>
          </w:p>
        </w:tc>
        <w:tc>
          <w:tcPr>
            <w:tcW w:w="6662" w:type="dxa"/>
            <w:gridSpan w:val="2"/>
            <w:tcBorders>
              <w:top w:val="single" w:sz="4" w:space="0" w:color="auto"/>
              <w:left w:val="single" w:sz="4" w:space="0" w:color="auto"/>
              <w:bottom w:val="single" w:sz="4" w:space="0" w:color="auto"/>
              <w:right w:val="single" w:sz="4" w:space="0" w:color="auto"/>
            </w:tcBorders>
          </w:tcPr>
          <w:p w14:paraId="52D72BE7"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71BB1B63" w14:textId="77777777" w:rsidTr="00625172">
        <w:tc>
          <w:tcPr>
            <w:tcW w:w="566" w:type="dxa"/>
            <w:tcBorders>
              <w:top w:val="single" w:sz="4" w:space="0" w:color="auto"/>
              <w:left w:val="single" w:sz="4" w:space="0" w:color="auto"/>
              <w:bottom w:val="single" w:sz="4" w:space="0" w:color="auto"/>
              <w:right w:val="single" w:sz="4" w:space="0" w:color="auto"/>
            </w:tcBorders>
          </w:tcPr>
          <w:p w14:paraId="0043935A"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5</w:t>
            </w:r>
          </w:p>
        </w:tc>
        <w:tc>
          <w:tcPr>
            <w:tcW w:w="7793" w:type="dxa"/>
            <w:gridSpan w:val="5"/>
            <w:tcBorders>
              <w:top w:val="single" w:sz="4" w:space="0" w:color="auto"/>
              <w:left w:val="single" w:sz="4" w:space="0" w:color="auto"/>
              <w:bottom w:val="single" w:sz="4" w:space="0" w:color="auto"/>
              <w:right w:val="single" w:sz="4" w:space="0" w:color="auto"/>
            </w:tcBorders>
          </w:tcPr>
          <w:p w14:paraId="3B78A1BD"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Адрес электронной почты (при наличии)</w:t>
            </w:r>
          </w:p>
        </w:tc>
        <w:tc>
          <w:tcPr>
            <w:tcW w:w="6662" w:type="dxa"/>
            <w:gridSpan w:val="2"/>
            <w:tcBorders>
              <w:top w:val="single" w:sz="4" w:space="0" w:color="auto"/>
              <w:left w:val="single" w:sz="4" w:space="0" w:color="auto"/>
              <w:bottom w:val="single" w:sz="4" w:space="0" w:color="auto"/>
              <w:right w:val="single" w:sz="4" w:space="0" w:color="auto"/>
            </w:tcBorders>
          </w:tcPr>
          <w:p w14:paraId="1DE1926D"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51DDD856" w14:textId="77777777" w:rsidTr="00625172">
        <w:trPr>
          <w:gridAfter w:val="1"/>
          <w:wAfter w:w="4758" w:type="dxa"/>
        </w:trPr>
        <w:tc>
          <w:tcPr>
            <w:tcW w:w="3748" w:type="dxa"/>
            <w:gridSpan w:val="2"/>
            <w:tcBorders>
              <w:bottom w:val="single" w:sz="4" w:space="0" w:color="auto"/>
            </w:tcBorders>
          </w:tcPr>
          <w:p w14:paraId="298077BB"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40" w:type="dxa"/>
          </w:tcPr>
          <w:p w14:paraId="407E1959"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2070" w:type="dxa"/>
            <w:tcBorders>
              <w:bottom w:val="single" w:sz="4" w:space="0" w:color="auto"/>
            </w:tcBorders>
          </w:tcPr>
          <w:p w14:paraId="409F520F"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40" w:type="dxa"/>
          </w:tcPr>
          <w:p w14:paraId="3B1BE46A"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770" w:type="dxa"/>
            <w:gridSpan w:val="2"/>
            <w:tcBorders>
              <w:bottom w:val="single" w:sz="4" w:space="0" w:color="auto"/>
            </w:tcBorders>
          </w:tcPr>
          <w:p w14:paraId="38167D9E"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r>
      <w:tr w:rsidR="00151533" w:rsidRPr="00151533" w14:paraId="78CD06D1" w14:textId="77777777" w:rsidTr="00625172">
        <w:trPr>
          <w:gridAfter w:val="1"/>
          <w:wAfter w:w="4758" w:type="dxa"/>
        </w:trPr>
        <w:tc>
          <w:tcPr>
            <w:tcW w:w="3748" w:type="dxa"/>
            <w:gridSpan w:val="2"/>
            <w:tcBorders>
              <w:top w:val="single" w:sz="4" w:space="0" w:color="auto"/>
            </w:tcBorders>
          </w:tcPr>
          <w:p w14:paraId="46C12F16" w14:textId="77777777" w:rsidR="00151533" w:rsidRPr="00625172" w:rsidRDefault="00151533" w:rsidP="00C105A3">
            <w:pPr>
              <w:autoSpaceDE w:val="0"/>
              <w:autoSpaceDN w:val="0"/>
              <w:adjustRightInd w:val="0"/>
              <w:jc w:val="center"/>
              <w:rPr>
                <w:rFonts w:ascii="Times New Roman" w:eastAsia="Courier New" w:hAnsi="Times New Roman" w:cs="Times New Roman"/>
                <w:sz w:val="20"/>
                <w:szCs w:val="20"/>
              </w:rPr>
            </w:pPr>
            <w:r w:rsidRPr="00625172">
              <w:rPr>
                <w:rFonts w:ascii="Times New Roman" w:eastAsia="Courier New" w:hAnsi="Times New Roman" w:cs="Times New Roman"/>
                <w:sz w:val="20"/>
                <w:szCs w:val="20"/>
              </w:rPr>
              <w:t>(должность лица, подписавшего заявление)</w:t>
            </w:r>
          </w:p>
        </w:tc>
        <w:tc>
          <w:tcPr>
            <w:tcW w:w="340" w:type="dxa"/>
          </w:tcPr>
          <w:p w14:paraId="7C3842A5" w14:textId="77777777" w:rsidR="00151533" w:rsidRPr="00625172" w:rsidRDefault="00151533" w:rsidP="00C105A3">
            <w:pPr>
              <w:autoSpaceDE w:val="0"/>
              <w:autoSpaceDN w:val="0"/>
              <w:adjustRightInd w:val="0"/>
              <w:rPr>
                <w:rFonts w:ascii="Times New Roman" w:eastAsia="Courier New" w:hAnsi="Times New Roman" w:cs="Times New Roman"/>
                <w:sz w:val="20"/>
                <w:szCs w:val="20"/>
              </w:rPr>
            </w:pPr>
          </w:p>
        </w:tc>
        <w:tc>
          <w:tcPr>
            <w:tcW w:w="2070" w:type="dxa"/>
            <w:tcBorders>
              <w:top w:val="single" w:sz="4" w:space="0" w:color="auto"/>
            </w:tcBorders>
          </w:tcPr>
          <w:p w14:paraId="1561A41D" w14:textId="77777777" w:rsidR="00151533" w:rsidRPr="00625172" w:rsidRDefault="00151533" w:rsidP="00C105A3">
            <w:pPr>
              <w:autoSpaceDE w:val="0"/>
              <w:autoSpaceDN w:val="0"/>
              <w:adjustRightInd w:val="0"/>
              <w:jc w:val="center"/>
              <w:rPr>
                <w:rFonts w:ascii="Times New Roman" w:eastAsia="Courier New" w:hAnsi="Times New Roman" w:cs="Times New Roman"/>
                <w:sz w:val="20"/>
                <w:szCs w:val="20"/>
              </w:rPr>
            </w:pPr>
            <w:r w:rsidRPr="00625172">
              <w:rPr>
                <w:rFonts w:ascii="Times New Roman" w:eastAsia="Courier New" w:hAnsi="Times New Roman" w:cs="Times New Roman"/>
                <w:sz w:val="20"/>
                <w:szCs w:val="20"/>
              </w:rPr>
              <w:t>(подпись)</w:t>
            </w:r>
          </w:p>
        </w:tc>
        <w:tc>
          <w:tcPr>
            <w:tcW w:w="340" w:type="dxa"/>
          </w:tcPr>
          <w:p w14:paraId="5DE19CDD" w14:textId="77777777" w:rsidR="00151533" w:rsidRPr="00625172" w:rsidRDefault="00151533" w:rsidP="00C105A3">
            <w:pPr>
              <w:autoSpaceDE w:val="0"/>
              <w:autoSpaceDN w:val="0"/>
              <w:adjustRightInd w:val="0"/>
              <w:rPr>
                <w:rFonts w:ascii="Times New Roman" w:eastAsia="Courier New" w:hAnsi="Times New Roman" w:cs="Times New Roman"/>
                <w:sz w:val="20"/>
                <w:szCs w:val="20"/>
              </w:rPr>
            </w:pPr>
          </w:p>
        </w:tc>
        <w:tc>
          <w:tcPr>
            <w:tcW w:w="3770" w:type="dxa"/>
            <w:gridSpan w:val="2"/>
            <w:tcBorders>
              <w:top w:val="single" w:sz="4" w:space="0" w:color="auto"/>
            </w:tcBorders>
          </w:tcPr>
          <w:p w14:paraId="334BAA32" w14:textId="77777777" w:rsidR="00151533" w:rsidRPr="00625172" w:rsidRDefault="00151533" w:rsidP="00C105A3">
            <w:pPr>
              <w:autoSpaceDE w:val="0"/>
              <w:autoSpaceDN w:val="0"/>
              <w:adjustRightInd w:val="0"/>
              <w:jc w:val="center"/>
              <w:rPr>
                <w:rFonts w:ascii="Times New Roman" w:eastAsia="Courier New" w:hAnsi="Times New Roman" w:cs="Times New Roman"/>
                <w:sz w:val="20"/>
                <w:szCs w:val="20"/>
                <w:vertAlign w:val="superscript"/>
              </w:rPr>
            </w:pPr>
            <w:r w:rsidRPr="00625172">
              <w:rPr>
                <w:rFonts w:ascii="Times New Roman" w:eastAsia="Courier New" w:hAnsi="Times New Roman" w:cs="Times New Roman"/>
                <w:sz w:val="20"/>
                <w:szCs w:val="20"/>
              </w:rPr>
              <w:t>(Ф.И.О. лица, подписавшего заявление)</w:t>
            </w:r>
            <w:r w:rsidRPr="00625172">
              <w:rPr>
                <w:rFonts w:ascii="Times New Roman" w:eastAsia="Courier New" w:hAnsi="Times New Roman" w:cs="Times New Roman"/>
                <w:sz w:val="20"/>
                <w:szCs w:val="20"/>
                <w:vertAlign w:val="superscript"/>
              </w:rPr>
              <w:t>1</w:t>
            </w:r>
          </w:p>
        </w:tc>
      </w:tr>
      <w:tr w:rsidR="00151533" w:rsidRPr="00151533" w14:paraId="1D081188" w14:textId="77777777" w:rsidTr="00625172">
        <w:trPr>
          <w:gridAfter w:val="1"/>
          <w:wAfter w:w="4758" w:type="dxa"/>
        </w:trPr>
        <w:tc>
          <w:tcPr>
            <w:tcW w:w="6498" w:type="dxa"/>
            <w:gridSpan w:val="5"/>
          </w:tcPr>
          <w:p w14:paraId="6C8B8B24" w14:textId="77777777" w:rsidR="00151533" w:rsidRPr="00151533" w:rsidRDefault="00151533" w:rsidP="00C105A3">
            <w:pPr>
              <w:autoSpaceDE w:val="0"/>
              <w:autoSpaceDN w:val="0"/>
              <w:adjustRightInd w:val="0"/>
              <w:rPr>
                <w:rFonts w:ascii="Times New Roman" w:eastAsia="Courier New" w:hAnsi="Times New Roman" w:cs="Times New Roman"/>
                <w:sz w:val="24"/>
                <w:szCs w:val="24"/>
              </w:rPr>
            </w:pPr>
          </w:p>
        </w:tc>
        <w:tc>
          <w:tcPr>
            <w:tcW w:w="3770" w:type="dxa"/>
            <w:gridSpan w:val="2"/>
          </w:tcPr>
          <w:p w14:paraId="4065D0CD" w14:textId="77777777" w:rsidR="00151533" w:rsidRPr="00151533" w:rsidRDefault="00151533" w:rsidP="00C105A3">
            <w:pPr>
              <w:autoSpaceDE w:val="0"/>
              <w:autoSpaceDN w:val="0"/>
              <w:adjustRightInd w:val="0"/>
              <w:jc w:val="center"/>
              <w:rPr>
                <w:rFonts w:ascii="Times New Roman" w:eastAsia="Courier New" w:hAnsi="Times New Roman" w:cs="Times New Roman"/>
                <w:sz w:val="24"/>
                <w:szCs w:val="24"/>
              </w:rPr>
            </w:pPr>
            <w:r w:rsidRPr="00151533">
              <w:rPr>
                <w:rFonts w:ascii="Times New Roman" w:eastAsia="Courier New" w:hAnsi="Times New Roman" w:cs="Times New Roman"/>
                <w:sz w:val="24"/>
                <w:szCs w:val="24"/>
              </w:rPr>
              <w:t>«___» _________ 20__ года</w:t>
            </w:r>
          </w:p>
        </w:tc>
      </w:tr>
    </w:tbl>
    <w:p w14:paraId="674E39BE" w14:textId="77777777" w:rsidR="00151533" w:rsidRPr="00151533" w:rsidRDefault="00151533" w:rsidP="00151533">
      <w:pPr>
        <w:widowControl w:val="0"/>
        <w:autoSpaceDE w:val="0"/>
        <w:autoSpaceDN w:val="0"/>
        <w:adjustRightInd w:val="0"/>
        <w:ind w:firstLine="720"/>
        <w:rPr>
          <w:rFonts w:ascii="Times New Roman" w:hAnsi="Times New Roman" w:cs="Times New Roman"/>
          <w:sz w:val="24"/>
          <w:szCs w:val="24"/>
        </w:rPr>
      </w:pPr>
      <w:r w:rsidRPr="00151533">
        <w:rPr>
          <w:rFonts w:ascii="Times New Roman" w:hAnsi="Times New Roman" w:cs="Times New Roman"/>
          <w:sz w:val="24"/>
          <w:szCs w:val="24"/>
        </w:rPr>
        <w:t>Результат рассмотрения заявления прошу:</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845"/>
      </w:tblGrid>
      <w:tr w:rsidR="00151533" w:rsidRPr="00151533" w14:paraId="59A5A5F8" w14:textId="77777777" w:rsidTr="00625172">
        <w:tc>
          <w:tcPr>
            <w:tcW w:w="936" w:type="dxa"/>
            <w:tcBorders>
              <w:right w:val="single" w:sz="4" w:space="0" w:color="auto"/>
            </w:tcBorders>
            <w:shd w:val="clear" w:color="auto" w:fill="auto"/>
          </w:tcPr>
          <w:p w14:paraId="7FFBEE05" w14:textId="77777777" w:rsidR="00151533" w:rsidRPr="00151533" w:rsidRDefault="00151533" w:rsidP="00C105A3">
            <w:pPr>
              <w:widowControl w:val="0"/>
              <w:autoSpaceDE w:val="0"/>
              <w:autoSpaceDN w:val="0"/>
              <w:adjustRightInd w:val="0"/>
              <w:ind w:firstLine="720"/>
              <w:rPr>
                <w:rFonts w:ascii="Times New Roman" w:hAnsi="Times New Roman" w:cs="Times New Roman"/>
                <w:sz w:val="24"/>
                <w:szCs w:val="24"/>
              </w:rPr>
            </w:pPr>
          </w:p>
          <w:p w14:paraId="7EE73F75" w14:textId="77777777" w:rsidR="00151533" w:rsidRPr="00151533" w:rsidRDefault="00151533" w:rsidP="00C105A3">
            <w:pPr>
              <w:widowControl w:val="0"/>
              <w:autoSpaceDE w:val="0"/>
              <w:autoSpaceDN w:val="0"/>
              <w:adjustRightInd w:val="0"/>
              <w:ind w:firstLine="720"/>
              <w:rPr>
                <w:rFonts w:ascii="Times New Roman" w:hAnsi="Times New Roman" w:cs="Times New Roman"/>
                <w:sz w:val="24"/>
                <w:szCs w:val="24"/>
              </w:rPr>
            </w:pPr>
          </w:p>
        </w:tc>
        <w:tc>
          <w:tcPr>
            <w:tcW w:w="8845" w:type="dxa"/>
            <w:tcBorders>
              <w:top w:val="nil"/>
              <w:left w:val="single" w:sz="4" w:space="0" w:color="auto"/>
              <w:bottom w:val="nil"/>
              <w:right w:val="nil"/>
            </w:tcBorders>
            <w:shd w:val="clear" w:color="auto" w:fill="auto"/>
            <w:vAlign w:val="center"/>
          </w:tcPr>
          <w:p w14:paraId="087A5F46" w14:textId="77777777" w:rsidR="00151533" w:rsidRPr="00151533" w:rsidRDefault="00151533" w:rsidP="00C105A3">
            <w:pPr>
              <w:widowControl w:val="0"/>
              <w:autoSpaceDE w:val="0"/>
              <w:autoSpaceDN w:val="0"/>
              <w:adjustRightInd w:val="0"/>
              <w:ind w:left="776"/>
              <w:rPr>
                <w:rFonts w:ascii="Times New Roman" w:hAnsi="Times New Roman" w:cs="Times New Roman"/>
                <w:sz w:val="24"/>
                <w:szCs w:val="24"/>
              </w:rPr>
            </w:pPr>
            <w:r w:rsidRPr="00151533">
              <w:rPr>
                <w:rFonts w:ascii="Times New Roman" w:hAnsi="Times New Roman" w:cs="Times New Roman"/>
                <w:sz w:val="24"/>
                <w:szCs w:val="24"/>
              </w:rPr>
              <w:t>выдать на руки при личной явке в ОМСУ</w:t>
            </w:r>
          </w:p>
        </w:tc>
      </w:tr>
      <w:tr w:rsidR="00151533" w:rsidRPr="00151533" w14:paraId="5C220C78" w14:textId="77777777" w:rsidTr="00625172">
        <w:trPr>
          <w:trHeight w:val="70"/>
        </w:trPr>
        <w:tc>
          <w:tcPr>
            <w:tcW w:w="936" w:type="dxa"/>
            <w:tcBorders>
              <w:right w:val="single" w:sz="4" w:space="0" w:color="auto"/>
            </w:tcBorders>
            <w:shd w:val="clear" w:color="auto" w:fill="auto"/>
          </w:tcPr>
          <w:p w14:paraId="42DCF502" w14:textId="77777777" w:rsidR="00151533" w:rsidRPr="00151533" w:rsidRDefault="00151533" w:rsidP="00C105A3">
            <w:pPr>
              <w:widowControl w:val="0"/>
              <w:autoSpaceDE w:val="0"/>
              <w:autoSpaceDN w:val="0"/>
              <w:adjustRightInd w:val="0"/>
              <w:ind w:firstLine="720"/>
              <w:rPr>
                <w:rFonts w:ascii="Times New Roman" w:hAnsi="Times New Roman" w:cs="Times New Roman"/>
                <w:sz w:val="24"/>
                <w:szCs w:val="24"/>
              </w:rPr>
            </w:pPr>
          </w:p>
          <w:p w14:paraId="31B0265E" w14:textId="77777777" w:rsidR="00151533" w:rsidRPr="00151533" w:rsidRDefault="00151533" w:rsidP="00C105A3">
            <w:pPr>
              <w:widowControl w:val="0"/>
              <w:autoSpaceDE w:val="0"/>
              <w:autoSpaceDN w:val="0"/>
              <w:adjustRightInd w:val="0"/>
              <w:ind w:firstLine="720"/>
              <w:rPr>
                <w:rFonts w:ascii="Times New Roman" w:hAnsi="Times New Roman" w:cs="Times New Roman"/>
                <w:sz w:val="24"/>
                <w:szCs w:val="24"/>
              </w:rPr>
            </w:pPr>
          </w:p>
        </w:tc>
        <w:tc>
          <w:tcPr>
            <w:tcW w:w="8845" w:type="dxa"/>
            <w:tcBorders>
              <w:top w:val="nil"/>
              <w:left w:val="single" w:sz="4" w:space="0" w:color="auto"/>
              <w:bottom w:val="nil"/>
              <w:right w:val="nil"/>
            </w:tcBorders>
            <w:shd w:val="clear" w:color="auto" w:fill="auto"/>
            <w:vAlign w:val="center"/>
          </w:tcPr>
          <w:p w14:paraId="4DBCB96B" w14:textId="77777777" w:rsidR="00151533" w:rsidRPr="00151533" w:rsidRDefault="00151533" w:rsidP="00C105A3">
            <w:pPr>
              <w:widowControl w:val="0"/>
              <w:autoSpaceDE w:val="0"/>
              <w:autoSpaceDN w:val="0"/>
              <w:adjustRightInd w:val="0"/>
              <w:ind w:left="776"/>
              <w:rPr>
                <w:rFonts w:ascii="Times New Roman" w:hAnsi="Times New Roman" w:cs="Times New Roman"/>
                <w:sz w:val="24"/>
                <w:szCs w:val="24"/>
              </w:rPr>
            </w:pPr>
            <w:r w:rsidRPr="00151533">
              <w:rPr>
                <w:rFonts w:ascii="Times New Roman" w:hAnsi="Times New Roman" w:cs="Times New Roman"/>
                <w:sz w:val="24"/>
                <w:szCs w:val="24"/>
              </w:rPr>
              <w:t xml:space="preserve">направить в электронной форме в личный кабинет Государственной информационной системы Ленинградской </w:t>
            </w:r>
            <w:proofErr w:type="gramStart"/>
            <w:r w:rsidRPr="00151533">
              <w:rPr>
                <w:rFonts w:ascii="Times New Roman" w:hAnsi="Times New Roman" w:cs="Times New Roman"/>
                <w:sz w:val="24"/>
                <w:szCs w:val="24"/>
              </w:rPr>
              <w:t>области  Ленинградской</w:t>
            </w:r>
            <w:proofErr w:type="gramEnd"/>
            <w:r w:rsidRPr="00151533">
              <w:rPr>
                <w:rFonts w:ascii="Times New Roman" w:hAnsi="Times New Roman" w:cs="Times New Roman"/>
                <w:sz w:val="24"/>
                <w:szCs w:val="24"/>
              </w:rPr>
              <w:t xml:space="preserve"> области «Прием конкурсных заявок от субъектов малого и среднего предпринимательства на предоставление субсидий»</w:t>
            </w:r>
          </w:p>
        </w:tc>
      </w:tr>
    </w:tbl>
    <w:p w14:paraId="21454631" w14:textId="77777777" w:rsidR="00151533" w:rsidRPr="00151533" w:rsidRDefault="00151533" w:rsidP="00151533">
      <w:pPr>
        <w:pStyle w:val="ConsPlusNormal"/>
        <w:jc w:val="both"/>
        <w:rPr>
          <w:szCs w:val="24"/>
        </w:rPr>
      </w:pPr>
    </w:p>
    <w:p w14:paraId="79A27D2B" w14:textId="77777777" w:rsidR="00151533" w:rsidRPr="00151533" w:rsidRDefault="00151533" w:rsidP="00151533">
      <w:pPr>
        <w:pStyle w:val="ConsPlusNormal"/>
        <w:jc w:val="both"/>
        <w:rPr>
          <w:szCs w:val="24"/>
        </w:rPr>
      </w:pPr>
    </w:p>
    <w:p w14:paraId="69A8E3BD" w14:textId="77777777" w:rsidR="00151533" w:rsidRPr="00151533" w:rsidRDefault="00151533" w:rsidP="00151533">
      <w:pPr>
        <w:pStyle w:val="ConsPlusNormal"/>
        <w:jc w:val="both"/>
        <w:rPr>
          <w:szCs w:val="24"/>
        </w:rPr>
      </w:pPr>
    </w:p>
    <w:p w14:paraId="0F35B316" w14:textId="77777777" w:rsidR="00151533" w:rsidRPr="00151533" w:rsidRDefault="00151533" w:rsidP="00151533">
      <w:pPr>
        <w:pStyle w:val="ConsPlusNormal"/>
        <w:jc w:val="both"/>
        <w:rPr>
          <w:szCs w:val="24"/>
        </w:rPr>
      </w:pPr>
      <w:r w:rsidRPr="00151533">
        <w:rPr>
          <w:szCs w:val="24"/>
        </w:rPr>
        <w:t>________________</w:t>
      </w:r>
    </w:p>
    <w:p w14:paraId="1A241C46" w14:textId="77777777" w:rsidR="00151533" w:rsidRPr="00625172" w:rsidRDefault="00151533" w:rsidP="00151533">
      <w:pPr>
        <w:pStyle w:val="ConsPlusNormal"/>
        <w:jc w:val="both"/>
        <w:rPr>
          <w:sz w:val="20"/>
        </w:rPr>
      </w:pPr>
      <w:r w:rsidRPr="00625172">
        <w:rPr>
          <w:sz w:val="20"/>
        </w:rPr>
        <w:t>* – в случае выбора позиции в графе проставляется отметка.</w:t>
      </w:r>
    </w:p>
    <w:p w14:paraId="765D75A1" w14:textId="77777777" w:rsidR="00151533" w:rsidRPr="00625172" w:rsidRDefault="00151533" w:rsidP="00151533">
      <w:pPr>
        <w:pStyle w:val="ConsPlusNormal"/>
        <w:jc w:val="both"/>
        <w:rPr>
          <w:sz w:val="20"/>
        </w:rPr>
      </w:pPr>
      <w:r w:rsidRPr="00625172">
        <w:rPr>
          <w:sz w:val="20"/>
        </w:rPr>
        <w:t>1 – в случае подписания заявления лицом, не имеющим права действовать от имени заявителя без доверенности,</w:t>
      </w:r>
      <w:r w:rsidRPr="00625172">
        <w:rPr>
          <w:sz w:val="20"/>
        </w:rPr>
        <w:br/>
        <w:t>к заявлению прикладывается оформленная в установленном порядке доверенность или иной документ, подтверждающий полномочия подписавшего заявление лица действовать от имени заявителя.</w:t>
      </w:r>
    </w:p>
    <w:p w14:paraId="7A769746" w14:textId="77777777" w:rsidR="00151533" w:rsidRPr="00625172" w:rsidRDefault="00151533" w:rsidP="00151533">
      <w:pPr>
        <w:spacing w:after="200" w:line="276" w:lineRule="auto"/>
        <w:rPr>
          <w:rFonts w:ascii="Times New Roman" w:hAnsi="Times New Roman" w:cs="Times New Roman"/>
          <w:sz w:val="20"/>
          <w:szCs w:val="20"/>
        </w:rPr>
      </w:pPr>
      <w:r w:rsidRPr="00625172">
        <w:rPr>
          <w:rFonts w:ascii="Times New Roman" w:hAnsi="Times New Roman" w:cs="Times New Roman"/>
          <w:sz w:val="20"/>
          <w:szCs w:val="20"/>
        </w:rPr>
        <w:lastRenderedPageBreak/>
        <w:br w:type="page"/>
      </w:r>
    </w:p>
    <w:p w14:paraId="591E4367" w14:textId="77777777" w:rsidR="00625172" w:rsidRDefault="00625172" w:rsidP="00151533">
      <w:pPr>
        <w:tabs>
          <w:tab w:val="left" w:pos="142"/>
          <w:tab w:val="left" w:pos="284"/>
        </w:tabs>
        <w:ind w:firstLine="720"/>
        <w:jc w:val="right"/>
        <w:rPr>
          <w:rFonts w:ascii="Times New Roman" w:hAnsi="Times New Roman" w:cs="Times New Roman"/>
          <w:bCs/>
          <w:sz w:val="24"/>
          <w:szCs w:val="24"/>
        </w:rPr>
        <w:sectPr w:rsidR="00625172" w:rsidSect="00625172">
          <w:pgSz w:w="16838" w:h="11906" w:orient="landscape"/>
          <w:pgMar w:top="851" w:right="1134" w:bottom="1701" w:left="1134" w:header="709" w:footer="709" w:gutter="0"/>
          <w:cols w:space="708"/>
          <w:docGrid w:linePitch="360"/>
        </w:sectPr>
      </w:pPr>
    </w:p>
    <w:p w14:paraId="329646F3" w14:textId="0278388E" w:rsidR="00151533" w:rsidRPr="00151533" w:rsidRDefault="00151533" w:rsidP="00151533">
      <w:pPr>
        <w:tabs>
          <w:tab w:val="left" w:pos="142"/>
          <w:tab w:val="left" w:pos="284"/>
        </w:tabs>
        <w:ind w:firstLine="720"/>
        <w:jc w:val="right"/>
        <w:rPr>
          <w:rFonts w:ascii="Times New Roman" w:hAnsi="Times New Roman" w:cs="Times New Roman"/>
          <w:bCs/>
          <w:sz w:val="24"/>
          <w:szCs w:val="24"/>
        </w:rPr>
      </w:pPr>
      <w:r w:rsidRPr="00151533">
        <w:rPr>
          <w:rFonts w:ascii="Times New Roman" w:hAnsi="Times New Roman" w:cs="Times New Roman"/>
          <w:bCs/>
          <w:sz w:val="24"/>
          <w:szCs w:val="24"/>
        </w:rPr>
        <w:lastRenderedPageBreak/>
        <w:t>Приложение № 3</w:t>
      </w:r>
    </w:p>
    <w:p w14:paraId="4A2CAF1E" w14:textId="77777777" w:rsidR="00151533" w:rsidRPr="00151533" w:rsidRDefault="00151533" w:rsidP="00151533">
      <w:pPr>
        <w:tabs>
          <w:tab w:val="left" w:pos="142"/>
          <w:tab w:val="left" w:pos="284"/>
        </w:tabs>
        <w:ind w:firstLine="720"/>
        <w:jc w:val="right"/>
        <w:rPr>
          <w:rFonts w:ascii="Times New Roman" w:hAnsi="Times New Roman" w:cs="Times New Roman"/>
          <w:sz w:val="24"/>
          <w:szCs w:val="24"/>
        </w:rPr>
      </w:pPr>
      <w:r w:rsidRPr="00151533">
        <w:rPr>
          <w:rFonts w:ascii="Times New Roman" w:hAnsi="Times New Roman" w:cs="Times New Roman"/>
          <w:sz w:val="24"/>
          <w:szCs w:val="24"/>
        </w:rPr>
        <w:t>к административному регламенту</w:t>
      </w:r>
    </w:p>
    <w:p w14:paraId="2F46FFBF" w14:textId="77777777" w:rsidR="00151533" w:rsidRPr="00151533" w:rsidRDefault="00151533" w:rsidP="00151533">
      <w:pPr>
        <w:tabs>
          <w:tab w:val="left" w:pos="142"/>
          <w:tab w:val="left" w:pos="284"/>
        </w:tabs>
        <w:ind w:right="-104" w:firstLine="720"/>
        <w:jc w:val="right"/>
        <w:rPr>
          <w:rFonts w:ascii="Times New Roman" w:hAnsi="Times New Roman" w:cs="Times New Roman"/>
          <w:bCs/>
          <w:sz w:val="24"/>
          <w:szCs w:val="24"/>
          <w:lang w:eastAsia="x-none"/>
        </w:rPr>
      </w:pPr>
    </w:p>
    <w:p w14:paraId="51CE00CD" w14:textId="77777777" w:rsidR="00151533" w:rsidRPr="00151533" w:rsidRDefault="00151533" w:rsidP="00151533">
      <w:pPr>
        <w:tabs>
          <w:tab w:val="left" w:pos="142"/>
          <w:tab w:val="left" w:pos="284"/>
        </w:tabs>
        <w:rPr>
          <w:rFonts w:ascii="Times New Roman" w:hAnsi="Times New Roman" w:cs="Times New Roman"/>
          <w:sz w:val="24"/>
          <w:szCs w:val="24"/>
        </w:rPr>
      </w:pPr>
      <w:r w:rsidRPr="00151533">
        <w:rPr>
          <w:rFonts w:ascii="Times New Roman" w:hAnsi="Times New Roman" w:cs="Times New Roman"/>
          <w:sz w:val="24"/>
          <w:szCs w:val="24"/>
        </w:rPr>
        <w:t>(ФОРМА)</w:t>
      </w:r>
    </w:p>
    <w:p w14:paraId="67019E13" w14:textId="77777777" w:rsidR="00151533" w:rsidRPr="00151533" w:rsidRDefault="00151533" w:rsidP="00151533">
      <w:pPr>
        <w:tabs>
          <w:tab w:val="left" w:pos="142"/>
          <w:tab w:val="left" w:pos="284"/>
        </w:tabs>
        <w:ind w:firstLine="720"/>
        <w:jc w:val="right"/>
        <w:rPr>
          <w:rFonts w:ascii="Times New Roman" w:hAnsi="Times New Roman" w:cs="Times New Roman"/>
          <w:sz w:val="24"/>
          <w:szCs w:val="24"/>
        </w:rPr>
      </w:pPr>
    </w:p>
    <w:p w14:paraId="441A246E" w14:textId="77777777" w:rsidR="00151533" w:rsidRPr="00151533" w:rsidRDefault="00151533" w:rsidP="00151533">
      <w:pPr>
        <w:jc w:val="center"/>
        <w:rPr>
          <w:rFonts w:ascii="Times New Roman" w:hAnsi="Times New Roman" w:cs="Times New Roman"/>
          <w:sz w:val="24"/>
          <w:szCs w:val="24"/>
        </w:rPr>
      </w:pPr>
      <w:r w:rsidRPr="00151533">
        <w:rPr>
          <w:rFonts w:ascii="Times New Roman" w:hAnsi="Times New Roman" w:cs="Times New Roman"/>
          <w:sz w:val="24"/>
          <w:szCs w:val="24"/>
        </w:rPr>
        <w:t>&lt;НА БЛАНКЕ ОМСУ&gt;</w:t>
      </w:r>
    </w:p>
    <w:p w14:paraId="39F46E85" w14:textId="77777777" w:rsidR="00151533" w:rsidRPr="00151533" w:rsidRDefault="00151533" w:rsidP="00151533">
      <w:pPr>
        <w:jc w:val="center"/>
        <w:rPr>
          <w:rFonts w:ascii="Times New Roman" w:hAnsi="Times New Roman" w:cs="Times New Roman"/>
          <w:b/>
          <w:sz w:val="24"/>
          <w:szCs w:val="24"/>
        </w:rPr>
      </w:pPr>
    </w:p>
    <w:p w14:paraId="7140C6FF" w14:textId="77777777" w:rsidR="00151533" w:rsidRPr="00151533" w:rsidRDefault="00151533" w:rsidP="00151533">
      <w:pPr>
        <w:jc w:val="right"/>
        <w:rPr>
          <w:rFonts w:ascii="Times New Roman" w:hAnsi="Times New Roman" w:cs="Times New Roman"/>
          <w:b/>
          <w:sz w:val="24"/>
          <w:szCs w:val="24"/>
        </w:rPr>
      </w:pPr>
      <w:r w:rsidRPr="00151533">
        <w:rPr>
          <w:rFonts w:ascii="Times New Roman" w:hAnsi="Times New Roman" w:cs="Times New Roman"/>
          <w:i/>
          <w:sz w:val="24"/>
          <w:szCs w:val="24"/>
        </w:rPr>
        <w:t>Наименование и адрес заявителя</w:t>
      </w:r>
    </w:p>
    <w:p w14:paraId="5D1F06F1" w14:textId="77777777" w:rsidR="00151533" w:rsidRPr="00151533" w:rsidRDefault="00151533" w:rsidP="00151533">
      <w:pPr>
        <w:jc w:val="center"/>
        <w:rPr>
          <w:rFonts w:ascii="Times New Roman" w:hAnsi="Times New Roman" w:cs="Times New Roman"/>
          <w:b/>
          <w:sz w:val="24"/>
          <w:szCs w:val="24"/>
        </w:rPr>
      </w:pPr>
    </w:p>
    <w:p w14:paraId="0A5A3162" w14:textId="77777777" w:rsidR="00151533" w:rsidRPr="00151533" w:rsidRDefault="00151533" w:rsidP="00151533">
      <w:pPr>
        <w:jc w:val="center"/>
        <w:rPr>
          <w:rFonts w:ascii="Times New Roman" w:hAnsi="Times New Roman" w:cs="Times New Roman"/>
          <w:b/>
          <w:sz w:val="24"/>
          <w:szCs w:val="24"/>
        </w:rPr>
      </w:pPr>
      <w:r w:rsidRPr="00151533">
        <w:rPr>
          <w:rFonts w:ascii="Times New Roman" w:hAnsi="Times New Roman" w:cs="Times New Roman"/>
          <w:b/>
          <w:sz w:val="24"/>
          <w:szCs w:val="24"/>
        </w:rPr>
        <w:t>УВЕДОМЛЕНИЕ</w:t>
      </w:r>
    </w:p>
    <w:p w14:paraId="41252A4F" w14:textId="77777777" w:rsidR="00151533" w:rsidRPr="00151533" w:rsidRDefault="00151533" w:rsidP="00151533">
      <w:pPr>
        <w:jc w:val="center"/>
        <w:rPr>
          <w:rFonts w:ascii="Times New Roman" w:hAnsi="Times New Roman" w:cs="Times New Roman"/>
          <w:sz w:val="24"/>
          <w:szCs w:val="24"/>
        </w:rPr>
      </w:pPr>
      <w:r w:rsidRPr="00151533">
        <w:rPr>
          <w:rFonts w:ascii="Times New Roman" w:hAnsi="Times New Roman" w:cs="Times New Roman"/>
          <w:b/>
          <w:sz w:val="24"/>
          <w:szCs w:val="24"/>
        </w:rPr>
        <w:t>об отказе во включении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w:t>
      </w:r>
    </w:p>
    <w:p w14:paraId="49D4EAE5" w14:textId="77777777" w:rsidR="00151533" w:rsidRPr="00151533" w:rsidRDefault="00151533" w:rsidP="00151533">
      <w:pPr>
        <w:jc w:val="center"/>
        <w:rPr>
          <w:rFonts w:ascii="Times New Roman" w:hAnsi="Times New Roman" w:cs="Times New Roman"/>
          <w:sz w:val="24"/>
          <w:szCs w:val="24"/>
        </w:rPr>
      </w:pPr>
    </w:p>
    <w:p w14:paraId="08443700" w14:textId="77777777" w:rsidR="00151533" w:rsidRPr="00151533" w:rsidRDefault="00151533" w:rsidP="00151533">
      <w:pPr>
        <w:ind w:firstLine="708"/>
        <w:jc w:val="both"/>
        <w:rPr>
          <w:rFonts w:ascii="Times New Roman" w:hAnsi="Times New Roman" w:cs="Times New Roman"/>
          <w:sz w:val="24"/>
          <w:szCs w:val="24"/>
        </w:rPr>
      </w:pPr>
      <w:r w:rsidRPr="00151533">
        <w:rPr>
          <w:rFonts w:ascii="Times New Roman" w:hAnsi="Times New Roman" w:cs="Times New Roman"/>
          <w:sz w:val="24"/>
          <w:szCs w:val="24"/>
        </w:rPr>
        <w:t xml:space="preserve">________________________ </w:t>
      </w:r>
      <w:r w:rsidRPr="00151533">
        <w:rPr>
          <w:rFonts w:ascii="Times New Roman" w:hAnsi="Times New Roman" w:cs="Times New Roman"/>
          <w:i/>
          <w:sz w:val="24"/>
          <w:szCs w:val="24"/>
        </w:rPr>
        <w:t>(наименование ОМСУ)</w:t>
      </w:r>
      <w:r w:rsidRPr="00151533">
        <w:rPr>
          <w:rFonts w:ascii="Times New Roman" w:hAnsi="Times New Roman" w:cs="Times New Roman"/>
          <w:sz w:val="24"/>
          <w:szCs w:val="24"/>
        </w:rPr>
        <w:t xml:space="preserve">, рассмотрев заявление о </w:t>
      </w:r>
      <w:r w:rsidRPr="00151533">
        <w:rPr>
          <w:rFonts w:ascii="Times New Roman" w:hAnsi="Times New Roman" w:cs="Times New Roman"/>
          <w:sz w:val="24"/>
          <w:szCs w:val="24"/>
          <w:lang w:eastAsia="x-none"/>
        </w:rPr>
        <w:t xml:space="preserve">включении немобильного / мобильного нестационарного торгового объекта в схему размещения нестационарных торговых объектов, расположенных на земельных участках, в зданиях, строениях и сооружениях, находящихся в государственной и муниципальной собственности, на территории муниципального образования _________________________ Ленинградской области (далее – Схема) от «____» ___________ 20__ г., сообщает об отказе во включении нестационарного торгового объекта в Схему по следующим основаниям: ______________________________ </w:t>
      </w:r>
      <w:r w:rsidRPr="00151533">
        <w:rPr>
          <w:rFonts w:ascii="Times New Roman" w:hAnsi="Times New Roman" w:cs="Times New Roman"/>
          <w:i/>
          <w:sz w:val="24"/>
          <w:szCs w:val="24"/>
          <w:lang w:eastAsia="x-none"/>
        </w:rPr>
        <w:t>(указывается мотивированные причины отказа)</w:t>
      </w:r>
      <w:r w:rsidRPr="00151533">
        <w:rPr>
          <w:rFonts w:ascii="Times New Roman" w:hAnsi="Times New Roman" w:cs="Times New Roman"/>
          <w:sz w:val="24"/>
          <w:szCs w:val="24"/>
        </w:rPr>
        <w:t>.</w:t>
      </w:r>
    </w:p>
    <w:p w14:paraId="3BFEAC61" w14:textId="77777777" w:rsidR="00151533" w:rsidRPr="00151533" w:rsidRDefault="00151533" w:rsidP="00151533">
      <w:pPr>
        <w:jc w:val="right"/>
        <w:rPr>
          <w:rFonts w:ascii="Times New Roman" w:hAnsi="Times New Roman" w:cs="Times New Roman"/>
          <w:sz w:val="24"/>
          <w:szCs w:val="24"/>
          <w:lang w:bidi="ru-RU"/>
        </w:rPr>
      </w:pPr>
    </w:p>
    <w:p w14:paraId="3427D39D" w14:textId="77777777" w:rsidR="00151533" w:rsidRPr="00151533" w:rsidRDefault="00151533" w:rsidP="00151533">
      <w:pPr>
        <w:jc w:val="center"/>
        <w:rPr>
          <w:rFonts w:ascii="Times New Roman" w:hAnsi="Times New Roman" w:cs="Times New Roman"/>
          <w:sz w:val="24"/>
          <w:szCs w:val="24"/>
        </w:rPr>
      </w:pPr>
    </w:p>
    <w:p w14:paraId="76EE07B9" w14:textId="77777777" w:rsidR="00151533" w:rsidRPr="00151533" w:rsidRDefault="00151533" w:rsidP="00151533">
      <w:pPr>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507"/>
        <w:gridCol w:w="1898"/>
        <w:gridCol w:w="507"/>
        <w:gridCol w:w="2943"/>
      </w:tblGrid>
      <w:tr w:rsidR="00151533" w:rsidRPr="00151533" w14:paraId="50AE4CD0" w14:textId="77777777" w:rsidTr="00C105A3">
        <w:tc>
          <w:tcPr>
            <w:tcW w:w="3708" w:type="dxa"/>
            <w:tcBorders>
              <w:top w:val="nil"/>
              <w:left w:val="nil"/>
              <w:right w:val="nil"/>
            </w:tcBorders>
          </w:tcPr>
          <w:p w14:paraId="24AB2E4F" w14:textId="77777777" w:rsidR="00151533" w:rsidRPr="00151533" w:rsidRDefault="00151533" w:rsidP="00C105A3">
            <w:pPr>
              <w:jc w:val="center"/>
              <w:rPr>
                <w:rFonts w:ascii="Times New Roman" w:hAnsi="Times New Roman" w:cs="Times New Roman"/>
                <w:sz w:val="24"/>
                <w:szCs w:val="24"/>
              </w:rPr>
            </w:pPr>
          </w:p>
        </w:tc>
        <w:tc>
          <w:tcPr>
            <w:tcW w:w="540" w:type="dxa"/>
            <w:tcBorders>
              <w:top w:val="nil"/>
              <w:left w:val="nil"/>
              <w:bottom w:val="nil"/>
              <w:right w:val="nil"/>
            </w:tcBorders>
          </w:tcPr>
          <w:p w14:paraId="561C47F7" w14:textId="77777777" w:rsidR="00151533" w:rsidRPr="00151533" w:rsidRDefault="00151533" w:rsidP="00C105A3">
            <w:pPr>
              <w:rPr>
                <w:rFonts w:ascii="Times New Roman" w:hAnsi="Times New Roman" w:cs="Times New Roman"/>
                <w:sz w:val="24"/>
                <w:szCs w:val="24"/>
              </w:rPr>
            </w:pPr>
          </w:p>
        </w:tc>
        <w:tc>
          <w:tcPr>
            <w:tcW w:w="1980" w:type="dxa"/>
            <w:tcBorders>
              <w:top w:val="nil"/>
              <w:left w:val="nil"/>
              <w:right w:val="nil"/>
            </w:tcBorders>
          </w:tcPr>
          <w:p w14:paraId="1601C293" w14:textId="77777777" w:rsidR="00151533" w:rsidRPr="00151533" w:rsidRDefault="00151533" w:rsidP="00C105A3">
            <w:pPr>
              <w:rPr>
                <w:rFonts w:ascii="Times New Roman" w:hAnsi="Times New Roman" w:cs="Times New Roman"/>
                <w:sz w:val="24"/>
                <w:szCs w:val="24"/>
              </w:rPr>
            </w:pPr>
          </w:p>
        </w:tc>
        <w:tc>
          <w:tcPr>
            <w:tcW w:w="540" w:type="dxa"/>
            <w:tcBorders>
              <w:top w:val="nil"/>
              <w:left w:val="nil"/>
              <w:bottom w:val="nil"/>
              <w:right w:val="nil"/>
            </w:tcBorders>
          </w:tcPr>
          <w:p w14:paraId="5C922DD5" w14:textId="77777777" w:rsidR="00151533" w:rsidRPr="00151533" w:rsidRDefault="00151533" w:rsidP="00C105A3">
            <w:pPr>
              <w:rPr>
                <w:rFonts w:ascii="Times New Roman" w:hAnsi="Times New Roman" w:cs="Times New Roman"/>
                <w:sz w:val="24"/>
                <w:szCs w:val="24"/>
              </w:rPr>
            </w:pPr>
          </w:p>
        </w:tc>
        <w:tc>
          <w:tcPr>
            <w:tcW w:w="3086" w:type="dxa"/>
            <w:tcBorders>
              <w:top w:val="nil"/>
              <w:left w:val="nil"/>
              <w:right w:val="nil"/>
            </w:tcBorders>
          </w:tcPr>
          <w:p w14:paraId="6EF53990" w14:textId="77777777" w:rsidR="00151533" w:rsidRPr="00151533" w:rsidRDefault="00151533" w:rsidP="00C105A3">
            <w:pPr>
              <w:jc w:val="center"/>
              <w:rPr>
                <w:rFonts w:ascii="Times New Roman" w:hAnsi="Times New Roman" w:cs="Times New Roman"/>
                <w:sz w:val="24"/>
                <w:szCs w:val="24"/>
              </w:rPr>
            </w:pPr>
          </w:p>
        </w:tc>
      </w:tr>
      <w:tr w:rsidR="00151533" w:rsidRPr="00151533" w14:paraId="7A1EBFD6" w14:textId="77777777" w:rsidTr="00C105A3">
        <w:tc>
          <w:tcPr>
            <w:tcW w:w="3708" w:type="dxa"/>
            <w:tcBorders>
              <w:left w:val="nil"/>
              <w:bottom w:val="nil"/>
              <w:right w:val="nil"/>
            </w:tcBorders>
          </w:tcPr>
          <w:p w14:paraId="49C59902" w14:textId="77777777" w:rsidR="00151533" w:rsidRPr="00151533" w:rsidRDefault="00151533" w:rsidP="00C105A3">
            <w:pPr>
              <w:jc w:val="center"/>
              <w:rPr>
                <w:rFonts w:ascii="Times New Roman" w:hAnsi="Times New Roman" w:cs="Times New Roman"/>
                <w:i/>
                <w:sz w:val="24"/>
                <w:szCs w:val="24"/>
              </w:rPr>
            </w:pPr>
            <w:r w:rsidRPr="00151533">
              <w:rPr>
                <w:rFonts w:ascii="Times New Roman" w:hAnsi="Times New Roman" w:cs="Times New Roman"/>
                <w:i/>
                <w:sz w:val="24"/>
                <w:szCs w:val="24"/>
              </w:rPr>
              <w:t>(должность руководителя)</w:t>
            </w:r>
          </w:p>
        </w:tc>
        <w:tc>
          <w:tcPr>
            <w:tcW w:w="540" w:type="dxa"/>
            <w:tcBorders>
              <w:top w:val="nil"/>
              <w:left w:val="nil"/>
              <w:bottom w:val="nil"/>
              <w:right w:val="nil"/>
            </w:tcBorders>
          </w:tcPr>
          <w:p w14:paraId="3C8BCC93" w14:textId="77777777" w:rsidR="00151533" w:rsidRPr="00151533" w:rsidRDefault="00151533" w:rsidP="00C105A3">
            <w:pPr>
              <w:rPr>
                <w:rFonts w:ascii="Times New Roman" w:hAnsi="Times New Roman" w:cs="Times New Roman"/>
                <w:sz w:val="24"/>
                <w:szCs w:val="24"/>
              </w:rPr>
            </w:pPr>
          </w:p>
        </w:tc>
        <w:tc>
          <w:tcPr>
            <w:tcW w:w="1980" w:type="dxa"/>
            <w:tcBorders>
              <w:left w:val="nil"/>
              <w:bottom w:val="nil"/>
              <w:right w:val="nil"/>
            </w:tcBorders>
          </w:tcPr>
          <w:p w14:paraId="5A33FDFD" w14:textId="77777777" w:rsidR="00151533" w:rsidRPr="00151533" w:rsidRDefault="00151533" w:rsidP="00C105A3">
            <w:pPr>
              <w:jc w:val="center"/>
              <w:rPr>
                <w:rFonts w:ascii="Times New Roman" w:hAnsi="Times New Roman" w:cs="Times New Roman"/>
                <w:i/>
                <w:sz w:val="24"/>
                <w:szCs w:val="24"/>
              </w:rPr>
            </w:pPr>
            <w:r w:rsidRPr="00151533">
              <w:rPr>
                <w:rFonts w:ascii="Times New Roman" w:hAnsi="Times New Roman" w:cs="Times New Roman"/>
                <w:i/>
                <w:sz w:val="24"/>
                <w:szCs w:val="24"/>
              </w:rPr>
              <w:t>(подпись)</w:t>
            </w:r>
          </w:p>
        </w:tc>
        <w:tc>
          <w:tcPr>
            <w:tcW w:w="540" w:type="dxa"/>
            <w:tcBorders>
              <w:top w:val="nil"/>
              <w:left w:val="nil"/>
              <w:bottom w:val="nil"/>
              <w:right w:val="nil"/>
            </w:tcBorders>
          </w:tcPr>
          <w:p w14:paraId="17A3C3E8" w14:textId="77777777" w:rsidR="00151533" w:rsidRPr="00151533" w:rsidRDefault="00151533" w:rsidP="00C105A3">
            <w:pPr>
              <w:rPr>
                <w:rFonts w:ascii="Times New Roman" w:hAnsi="Times New Roman" w:cs="Times New Roman"/>
                <w:i/>
                <w:sz w:val="24"/>
                <w:szCs w:val="24"/>
              </w:rPr>
            </w:pPr>
          </w:p>
        </w:tc>
        <w:tc>
          <w:tcPr>
            <w:tcW w:w="3086" w:type="dxa"/>
            <w:tcBorders>
              <w:left w:val="nil"/>
              <w:bottom w:val="nil"/>
              <w:right w:val="nil"/>
            </w:tcBorders>
          </w:tcPr>
          <w:p w14:paraId="009F4B77" w14:textId="77777777" w:rsidR="00151533" w:rsidRPr="00151533" w:rsidRDefault="00151533" w:rsidP="00C105A3">
            <w:pPr>
              <w:jc w:val="center"/>
              <w:rPr>
                <w:rFonts w:ascii="Times New Roman" w:hAnsi="Times New Roman" w:cs="Times New Roman"/>
                <w:i/>
                <w:sz w:val="24"/>
                <w:szCs w:val="24"/>
              </w:rPr>
            </w:pPr>
            <w:r w:rsidRPr="00151533">
              <w:rPr>
                <w:rFonts w:ascii="Times New Roman" w:hAnsi="Times New Roman" w:cs="Times New Roman"/>
                <w:i/>
                <w:sz w:val="24"/>
                <w:szCs w:val="24"/>
              </w:rPr>
              <w:t>(фамилия и инициалы руководителя)</w:t>
            </w:r>
          </w:p>
        </w:tc>
      </w:tr>
    </w:tbl>
    <w:p w14:paraId="08B26A03" w14:textId="77777777" w:rsidR="00151533" w:rsidRPr="00151533" w:rsidRDefault="00151533" w:rsidP="00151533">
      <w:pPr>
        <w:jc w:val="both"/>
        <w:rPr>
          <w:rFonts w:ascii="Times New Roman" w:hAnsi="Times New Roman" w:cs="Times New Roman"/>
          <w:sz w:val="24"/>
          <w:szCs w:val="24"/>
        </w:rPr>
      </w:pPr>
    </w:p>
    <w:p w14:paraId="3F999815" w14:textId="77777777" w:rsidR="00151533" w:rsidRPr="00151533" w:rsidRDefault="00151533" w:rsidP="00151533">
      <w:pPr>
        <w:jc w:val="both"/>
        <w:rPr>
          <w:rFonts w:ascii="Times New Roman" w:hAnsi="Times New Roman" w:cs="Times New Roman"/>
          <w:sz w:val="24"/>
          <w:szCs w:val="24"/>
        </w:rPr>
      </w:pPr>
    </w:p>
    <w:p w14:paraId="736A384A" w14:textId="77777777" w:rsidR="00625172" w:rsidRDefault="00625172" w:rsidP="00A23A9F">
      <w:pPr>
        <w:ind w:left="5387"/>
        <w:jc w:val="right"/>
        <w:outlineLvl w:val="0"/>
        <w:rPr>
          <w:rFonts w:ascii="Times New Roman" w:hAnsi="Times New Roman" w:cs="Times New Roman"/>
          <w:sz w:val="24"/>
          <w:szCs w:val="24"/>
        </w:rPr>
        <w:sectPr w:rsidR="00625172" w:rsidSect="00625172">
          <w:pgSz w:w="11906" w:h="16838"/>
          <w:pgMar w:top="1134" w:right="851" w:bottom="1134" w:left="1701" w:header="709" w:footer="709" w:gutter="0"/>
          <w:cols w:space="708"/>
          <w:docGrid w:linePitch="360"/>
        </w:sectPr>
      </w:pPr>
    </w:p>
    <w:p w14:paraId="69EDE7C5" w14:textId="790C9983" w:rsidR="00A23A9F" w:rsidRPr="00151533" w:rsidRDefault="00A23A9F" w:rsidP="00A23A9F">
      <w:pPr>
        <w:ind w:left="5387"/>
        <w:jc w:val="right"/>
        <w:outlineLvl w:val="0"/>
        <w:rPr>
          <w:rFonts w:ascii="Times New Roman" w:hAnsi="Times New Roman" w:cs="Times New Roman"/>
          <w:sz w:val="24"/>
          <w:szCs w:val="24"/>
        </w:rPr>
      </w:pPr>
    </w:p>
    <w:sectPr w:rsidR="00A23A9F" w:rsidRPr="00151533" w:rsidSect="00625172">
      <w:pgSz w:w="16838" w:h="11906" w:orient="landscape"/>
      <w:pgMar w:top="851" w:right="1134" w:bottom="170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6C41AB"/>
    <w:multiLevelType w:val="hybridMultilevel"/>
    <w:tmpl w:val="07FE0B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BB444C3"/>
    <w:multiLevelType w:val="multilevel"/>
    <w:tmpl w:val="5F106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D2D082A"/>
    <w:multiLevelType w:val="hybridMultilevel"/>
    <w:tmpl w:val="D1D8C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650B2F40"/>
    <w:multiLevelType w:val="hybridMultilevel"/>
    <w:tmpl w:val="8D22F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82D49E3"/>
    <w:multiLevelType w:val="multilevel"/>
    <w:tmpl w:val="AF0605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31C"/>
    <w:rsid w:val="000428FC"/>
    <w:rsid w:val="00080754"/>
    <w:rsid w:val="000E2B51"/>
    <w:rsid w:val="00141BEE"/>
    <w:rsid w:val="00151533"/>
    <w:rsid w:val="00345DD7"/>
    <w:rsid w:val="00625172"/>
    <w:rsid w:val="0074090A"/>
    <w:rsid w:val="00A23A9F"/>
    <w:rsid w:val="00B22F00"/>
    <w:rsid w:val="00C1431C"/>
    <w:rsid w:val="00C76B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935E"/>
  <w15:chartTrackingRefBased/>
  <w15:docId w15:val="{860D861E-291F-4031-9A00-30411FBBD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23A9F"/>
    <w:pPr>
      <w:suppressAutoHyphens/>
      <w:spacing w:before="100" w:after="100" w:line="240" w:lineRule="auto"/>
    </w:pPr>
    <w:rPr>
      <w:rFonts w:ascii="Times New Roman" w:eastAsia="Times New Roman" w:hAnsi="Times New Roman" w:cs="Times New Roman"/>
      <w:color w:val="000000"/>
      <w:sz w:val="24"/>
      <w:szCs w:val="24"/>
      <w:lang w:eastAsia="ar-SA"/>
    </w:rPr>
  </w:style>
  <w:style w:type="character" w:styleId="a4">
    <w:name w:val="Hyperlink"/>
    <w:basedOn w:val="a0"/>
    <w:uiPriority w:val="99"/>
    <w:unhideWhenUsed/>
    <w:rsid w:val="00A23A9F"/>
    <w:rPr>
      <w:color w:val="0563C1" w:themeColor="hyperlink"/>
      <w:u w:val="single"/>
    </w:rPr>
  </w:style>
  <w:style w:type="paragraph" w:styleId="a5">
    <w:name w:val="List Paragraph"/>
    <w:basedOn w:val="a"/>
    <w:link w:val="a6"/>
    <w:uiPriority w:val="34"/>
    <w:qFormat/>
    <w:rsid w:val="00345DD7"/>
    <w:pPr>
      <w:widowControl w:val="0"/>
      <w:suppressAutoHyphens/>
      <w:autoSpaceDE w:val="0"/>
      <w:spacing w:after="0" w:line="240" w:lineRule="auto"/>
      <w:ind w:left="720"/>
      <w:contextualSpacing/>
    </w:pPr>
    <w:rPr>
      <w:rFonts w:ascii="Times New Roman" w:eastAsia="Times New Roman" w:hAnsi="Times New Roman" w:cs="Times New Roman"/>
      <w:sz w:val="20"/>
      <w:szCs w:val="20"/>
      <w:lang w:eastAsia="zh-CN"/>
    </w:rPr>
  </w:style>
  <w:style w:type="character" w:customStyle="1" w:styleId="a6">
    <w:name w:val="Абзац списка Знак"/>
    <w:link w:val="a5"/>
    <w:uiPriority w:val="34"/>
    <w:qFormat/>
    <w:locked/>
    <w:rsid w:val="00345DD7"/>
    <w:rPr>
      <w:rFonts w:ascii="Times New Roman" w:eastAsia="Times New Roman" w:hAnsi="Times New Roman" w:cs="Times New Roman"/>
      <w:sz w:val="20"/>
      <w:szCs w:val="20"/>
      <w:lang w:eastAsia="zh-CN"/>
    </w:rPr>
  </w:style>
  <w:style w:type="paragraph" w:customStyle="1" w:styleId="ConsPlusTitle">
    <w:name w:val="ConsPlusTitle"/>
    <w:rsid w:val="0015153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Balloon Text"/>
    <w:basedOn w:val="a"/>
    <w:link w:val="a8"/>
    <w:uiPriority w:val="99"/>
    <w:semiHidden/>
    <w:unhideWhenUsed/>
    <w:rsid w:val="00151533"/>
    <w:pPr>
      <w:suppressAutoHyphens/>
      <w:spacing w:after="0" w:line="240" w:lineRule="auto"/>
    </w:pPr>
    <w:rPr>
      <w:rFonts w:ascii="Tahoma" w:eastAsia="Times New Roman" w:hAnsi="Tahoma" w:cs="Tahoma"/>
      <w:sz w:val="16"/>
      <w:szCs w:val="16"/>
      <w:lang w:eastAsia="ar-SA"/>
    </w:rPr>
  </w:style>
  <w:style w:type="character" w:customStyle="1" w:styleId="a8">
    <w:name w:val="Текст выноски Знак"/>
    <w:basedOn w:val="a0"/>
    <w:link w:val="a7"/>
    <w:uiPriority w:val="99"/>
    <w:semiHidden/>
    <w:rsid w:val="00151533"/>
    <w:rPr>
      <w:rFonts w:ascii="Tahoma" w:eastAsia="Times New Roman" w:hAnsi="Tahoma" w:cs="Tahoma"/>
      <w:sz w:val="16"/>
      <w:szCs w:val="16"/>
      <w:lang w:eastAsia="ar-SA"/>
    </w:rPr>
  </w:style>
  <w:style w:type="paragraph" w:styleId="a9">
    <w:name w:val="header"/>
    <w:basedOn w:val="a"/>
    <w:link w:val="aa"/>
    <w:uiPriority w:val="99"/>
    <w:unhideWhenUsed/>
    <w:rsid w:val="00151533"/>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a">
    <w:name w:val="Верхний колонтитул Знак"/>
    <w:basedOn w:val="a0"/>
    <w:link w:val="a9"/>
    <w:uiPriority w:val="99"/>
    <w:rsid w:val="00151533"/>
    <w:rPr>
      <w:rFonts w:ascii="Times New Roman" w:eastAsia="Times New Roman" w:hAnsi="Times New Roman" w:cs="Times New Roman"/>
      <w:sz w:val="20"/>
      <w:szCs w:val="20"/>
      <w:lang w:eastAsia="ar-SA"/>
    </w:rPr>
  </w:style>
  <w:style w:type="paragraph" w:styleId="ab">
    <w:name w:val="footer"/>
    <w:basedOn w:val="a"/>
    <w:link w:val="ac"/>
    <w:uiPriority w:val="99"/>
    <w:unhideWhenUsed/>
    <w:rsid w:val="00151533"/>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c">
    <w:name w:val="Нижний колонтитул Знак"/>
    <w:basedOn w:val="a0"/>
    <w:link w:val="ab"/>
    <w:uiPriority w:val="99"/>
    <w:rsid w:val="00151533"/>
    <w:rPr>
      <w:rFonts w:ascii="Times New Roman" w:eastAsia="Times New Roman" w:hAnsi="Times New Roman" w:cs="Times New Roman"/>
      <w:sz w:val="20"/>
      <w:szCs w:val="20"/>
      <w:lang w:eastAsia="ar-SA"/>
    </w:rPr>
  </w:style>
  <w:style w:type="paragraph" w:customStyle="1" w:styleId="ConsPlusNormal">
    <w:name w:val="ConsPlusNormal"/>
    <w:rsid w:val="00151533"/>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67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30</Pages>
  <Words>8853</Words>
  <Characters>50463</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cp:lastPrinted>2026-01-20T09:01:00Z</cp:lastPrinted>
  <dcterms:created xsi:type="dcterms:W3CDTF">2024-03-25T08:44:00Z</dcterms:created>
  <dcterms:modified xsi:type="dcterms:W3CDTF">2026-01-20T09:02:00Z</dcterms:modified>
</cp:coreProperties>
</file>