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13BEC3" w14:textId="66346DCB" w:rsidR="00871BE5" w:rsidRDefault="00981A8D" w:rsidP="00973D1C">
      <w:pPr>
        <w:spacing w:line="276" w:lineRule="auto"/>
        <w:jc w:val="center"/>
        <w:rPr>
          <w:sz w:val="28"/>
          <w:szCs w:val="28"/>
        </w:rPr>
      </w:pPr>
      <w:r w:rsidRPr="00981A8D">
        <w:rPr>
          <w:sz w:val="28"/>
          <w:szCs w:val="28"/>
        </w:rPr>
        <w:t>Прокуратура Ломоносовского района разъясняет: Что является предметом взятки?</w:t>
      </w:r>
    </w:p>
    <w:p w14:paraId="6AE24FEE" w14:textId="354A4091" w:rsidR="00530B16" w:rsidRDefault="00981A8D" w:rsidP="00981A8D">
      <w:pPr>
        <w:ind w:firstLine="426"/>
        <w:jc w:val="both"/>
        <w:rPr>
          <w:sz w:val="24"/>
          <w:szCs w:val="24"/>
        </w:rPr>
      </w:pPr>
      <w:r w:rsidRPr="00981A8D">
        <w:rPr>
          <w:sz w:val="24"/>
          <w:szCs w:val="24"/>
        </w:rPr>
        <w:t>Предметом взятки вопреки распространенному мнению могут выступать не только денежные средства, ценные бумаги, иное имущество, но и незаконные оказание услуг имущественного характера и предоставление имущественных прав. Под незаконным оказанием услуг имущественного характера следует понимать предоставление должностному лицу в качестве взятки любых имущественных выгод, в том числе освобождение его от имущественных обязательств (например, предоставление кредита с заниженной процентной ставкой за пользование им, бесплатных либо по заниженной стоимости туристических путевок, ремонт квартиры, строительство дачи, передача имущества, в частности автотранспорта, для его временного использования, исполнение обязательств перед другими лицами). В тех случаях, когда предметом взятки являются имущественные права, у должностного лица, получившего такое незаконное вознаграждение, возникает возможность вступить во владение или распорядиться чужим имуществом как своим собственным, требовать от должника исполнения в свою пользу имущественных обязательств, получать доходы от использования бездокументарных ценных бумаг или цифровых прав и др. При этом от размера предмета взятки зависит мера наказания за взяточничество.</w:t>
      </w:r>
    </w:p>
    <w:p w14:paraId="514BA268" w14:textId="7AC4BDEF" w:rsidR="00981A8D" w:rsidRDefault="00981A8D" w:rsidP="00981A8D">
      <w:pPr>
        <w:ind w:firstLine="426"/>
        <w:jc w:val="both"/>
        <w:rPr>
          <w:sz w:val="24"/>
          <w:szCs w:val="24"/>
        </w:rPr>
      </w:pPr>
      <w:r w:rsidRPr="00981A8D">
        <w:rPr>
          <w:sz w:val="24"/>
          <w:szCs w:val="24"/>
        </w:rPr>
        <w:t>Чем больше сумма или стоимость предмета взятки, тем более строгая уголовная ответственность предусмотрена законодательством за совершение данного преступления. Уголовным кодексом Российской Федерации выделяются следующие виды размеров взяток:</w:t>
      </w:r>
    </w:p>
    <w:p w14:paraId="583CC9C3" w14:textId="77777777" w:rsidR="00981A8D" w:rsidRDefault="00981A8D" w:rsidP="00981A8D">
      <w:pPr>
        <w:ind w:firstLine="426"/>
        <w:jc w:val="both"/>
        <w:rPr>
          <w:sz w:val="24"/>
          <w:szCs w:val="24"/>
        </w:rPr>
      </w:pPr>
      <w:r w:rsidRPr="00981A8D">
        <w:rPr>
          <w:sz w:val="24"/>
          <w:szCs w:val="24"/>
        </w:rPr>
        <w:t>- до 10 тыс. руб. – мелкое взяточничество;</w:t>
      </w:r>
    </w:p>
    <w:p w14:paraId="5A287E21" w14:textId="77777777" w:rsidR="00981A8D" w:rsidRDefault="00981A8D" w:rsidP="00981A8D">
      <w:pPr>
        <w:ind w:firstLine="426"/>
        <w:jc w:val="both"/>
        <w:rPr>
          <w:sz w:val="24"/>
          <w:szCs w:val="24"/>
        </w:rPr>
      </w:pPr>
      <w:r w:rsidRPr="00981A8D">
        <w:rPr>
          <w:sz w:val="24"/>
          <w:szCs w:val="24"/>
        </w:rPr>
        <w:t>- свыше 10 до 25 тыс. руб. – обычное (неквалифицированное) взяточничество;</w:t>
      </w:r>
    </w:p>
    <w:p w14:paraId="454E66EC" w14:textId="77777777" w:rsidR="00981A8D" w:rsidRDefault="00981A8D" w:rsidP="00981A8D">
      <w:pPr>
        <w:ind w:firstLine="426"/>
        <w:jc w:val="both"/>
        <w:rPr>
          <w:sz w:val="24"/>
          <w:szCs w:val="24"/>
        </w:rPr>
      </w:pPr>
      <w:r w:rsidRPr="00981A8D">
        <w:rPr>
          <w:sz w:val="24"/>
          <w:szCs w:val="24"/>
        </w:rPr>
        <w:t>- свыше 25 тыс. до 150 тыс. рублей – значительный размер;</w:t>
      </w:r>
    </w:p>
    <w:p w14:paraId="76B2500A" w14:textId="75117832" w:rsidR="00981A8D" w:rsidRPr="00D5324C" w:rsidRDefault="00981A8D" w:rsidP="00981A8D">
      <w:pPr>
        <w:ind w:firstLine="426"/>
        <w:jc w:val="both"/>
        <w:rPr>
          <w:sz w:val="24"/>
          <w:szCs w:val="24"/>
        </w:rPr>
      </w:pPr>
      <w:r w:rsidRPr="00981A8D">
        <w:rPr>
          <w:sz w:val="24"/>
          <w:szCs w:val="24"/>
        </w:rPr>
        <w:t>- свыше 150 тыс. руб. до 1 мл</w:t>
      </w:r>
      <w:r w:rsidR="00D72111">
        <w:rPr>
          <w:sz w:val="24"/>
          <w:szCs w:val="24"/>
        </w:rPr>
        <w:t xml:space="preserve"> </w:t>
      </w:r>
      <w:r w:rsidR="00D72111" w:rsidRPr="00D72111">
        <w:rPr>
          <w:sz w:val="24"/>
          <w:szCs w:val="24"/>
        </w:rPr>
        <w:t>– особо крупный размер.</w:t>
      </w:r>
    </w:p>
    <w:sectPr w:rsidR="00981A8D" w:rsidRPr="00D5324C" w:rsidSect="00174C68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A71"/>
    <w:rsid w:val="000E4448"/>
    <w:rsid w:val="00174C68"/>
    <w:rsid w:val="001D02DA"/>
    <w:rsid w:val="00230A09"/>
    <w:rsid w:val="00252B6E"/>
    <w:rsid w:val="00257E9C"/>
    <w:rsid w:val="002A225F"/>
    <w:rsid w:val="0032262A"/>
    <w:rsid w:val="003A4C93"/>
    <w:rsid w:val="0044008D"/>
    <w:rsid w:val="004413E4"/>
    <w:rsid w:val="00445E96"/>
    <w:rsid w:val="00464687"/>
    <w:rsid w:val="00485CF9"/>
    <w:rsid w:val="004A2001"/>
    <w:rsid w:val="00530B16"/>
    <w:rsid w:val="00540E97"/>
    <w:rsid w:val="005523E0"/>
    <w:rsid w:val="005A6096"/>
    <w:rsid w:val="005B2001"/>
    <w:rsid w:val="006F358F"/>
    <w:rsid w:val="00822513"/>
    <w:rsid w:val="00871BE5"/>
    <w:rsid w:val="00894A71"/>
    <w:rsid w:val="008B2AD4"/>
    <w:rsid w:val="008D23FD"/>
    <w:rsid w:val="00973D1C"/>
    <w:rsid w:val="00981A8D"/>
    <w:rsid w:val="00AC63EF"/>
    <w:rsid w:val="00B567CF"/>
    <w:rsid w:val="00B869E8"/>
    <w:rsid w:val="00BB6044"/>
    <w:rsid w:val="00C032FC"/>
    <w:rsid w:val="00C73204"/>
    <w:rsid w:val="00D5324C"/>
    <w:rsid w:val="00D72111"/>
    <w:rsid w:val="00D973D2"/>
    <w:rsid w:val="00DE1C18"/>
    <w:rsid w:val="00E24ABB"/>
    <w:rsid w:val="00E35F64"/>
    <w:rsid w:val="00E56F9B"/>
    <w:rsid w:val="00F12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18E08"/>
  <w15:chartTrackingRefBased/>
  <w15:docId w15:val="{2143D5F8-4704-4452-A53B-35FB70803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94A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4A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4A7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4A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4A7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4A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4A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4A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4A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4A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94A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94A7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94A7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94A7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94A7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94A7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94A7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94A7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94A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94A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4A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94A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94A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94A7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94A7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94A7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94A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94A7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94A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8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263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Дорофеева</dc:creator>
  <cp:keywords/>
  <dc:description/>
  <cp:lastModifiedBy>Екатерина Дорофеева</cp:lastModifiedBy>
  <cp:revision>22</cp:revision>
  <dcterms:created xsi:type="dcterms:W3CDTF">2025-06-19T14:06:00Z</dcterms:created>
  <dcterms:modified xsi:type="dcterms:W3CDTF">2025-06-19T15:33:00Z</dcterms:modified>
</cp:coreProperties>
</file>