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МЕСТНАЯ АДМИНИСТРАЦИЯ МУНИЦИПАЛЬНОГО ОБРАЗОВАНИЯ </w:t>
      </w:r>
    </w:p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 ПОСЕЛЕНИЕ</w:t>
      </w:r>
    </w:p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ЛОМОНОСОВСКИЙ МУНИЦИПАЛЬНЫЙ РАЙОН </w:t>
      </w:r>
    </w:p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311817" w:rsidRDefault="00311817" w:rsidP="00311817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  <w:t>ПОСТАНОВЛЕНИЕ</w:t>
      </w:r>
    </w:p>
    <w:p w:rsidR="00311817" w:rsidRDefault="00311817" w:rsidP="00311817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№  190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«02» ноября  2017 года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311817" w:rsidRDefault="00311817" w:rsidP="00311817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5580"/>
      </w:tblGrid>
      <w:tr w:rsidR="00311817" w:rsidRPr="0035725B" w:rsidTr="00311817">
        <w:trPr>
          <w:trHeight w:val="1368"/>
        </w:trPr>
        <w:tc>
          <w:tcPr>
            <w:tcW w:w="5580" w:type="dxa"/>
            <w:hideMark/>
          </w:tcPr>
          <w:p w:rsidR="00311817" w:rsidRPr="0035725B" w:rsidRDefault="00311817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725B">
              <w:rPr>
                <w:rFonts w:ascii="Times New Roman" w:eastAsia="Times New Roman" w:hAnsi="Times New Roman"/>
                <w:lang w:eastAsia="ru-RU"/>
              </w:rPr>
              <w:t xml:space="preserve">«Об утверждении муниципальных целевых программ МО Большеижорское городское поселение МО Ломоносовский муниципальный район Ленинградской области» </w:t>
            </w:r>
          </w:p>
        </w:tc>
      </w:tr>
    </w:tbl>
    <w:p w:rsidR="00311817" w:rsidRPr="0035725B" w:rsidRDefault="00311817" w:rsidP="00311817">
      <w:pPr>
        <w:jc w:val="both"/>
        <w:rPr>
          <w:rFonts w:ascii="Times New Roman" w:eastAsia="Times New Roman" w:hAnsi="Times New Roman"/>
          <w:lang w:eastAsia="ru-RU"/>
        </w:rPr>
      </w:pPr>
    </w:p>
    <w:p w:rsidR="00311817" w:rsidRPr="0035725B" w:rsidRDefault="00311817" w:rsidP="00311817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5725B">
        <w:rPr>
          <w:rFonts w:ascii="Times New Roman" w:eastAsia="Times New Roman" w:hAnsi="Times New Roman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Бюджетным кодексом Российской Федерации, Налоговым кодексом Российской Федерации, с Уставом МО Большеижорское городское  поселение,  Правилами благоустройства, содержания и обеспечения санитарного состояния территории муниципального образования Большеижорское городское поселение МО Ломоносовский муниципальный район Ленинградской области, </w:t>
      </w:r>
      <w:proofErr w:type="gramEnd"/>
    </w:p>
    <w:p w:rsidR="00311817" w:rsidRPr="0035725B" w:rsidRDefault="00311817" w:rsidP="00311817">
      <w:pPr>
        <w:jc w:val="both"/>
        <w:rPr>
          <w:rFonts w:ascii="Times New Roman" w:eastAsia="Times New Roman" w:hAnsi="Times New Roman"/>
          <w:lang w:eastAsia="ru-RU"/>
        </w:rPr>
      </w:pPr>
    </w:p>
    <w:p w:rsidR="00311817" w:rsidRPr="0035725B" w:rsidRDefault="00311817" w:rsidP="00311817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lang w:eastAsia="ru-RU"/>
        </w:rPr>
      </w:pPr>
      <w:r w:rsidRPr="0035725B">
        <w:rPr>
          <w:rFonts w:ascii="Times New Roman" w:eastAsia="Lucida Sans Unicode" w:hAnsi="Times New Roman"/>
          <w:b/>
          <w:bCs/>
          <w:kern w:val="2"/>
          <w:lang w:eastAsia="ru-RU"/>
        </w:rPr>
        <w:t>ПОСТАНОВЛЯЮ:</w:t>
      </w:r>
    </w:p>
    <w:p w:rsidR="00311817" w:rsidRPr="0035725B" w:rsidRDefault="00311817" w:rsidP="00311817">
      <w:pPr>
        <w:jc w:val="both"/>
        <w:rPr>
          <w:rFonts w:ascii="Times New Roman" w:eastAsia="Times New Roman" w:hAnsi="Times New Roman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ab/>
        <w:t xml:space="preserve"> 1. Утвердить  муниципальные целевые программы,  направленные на решение вопроса местного значения </w:t>
      </w:r>
      <w:r w:rsidRPr="0035725B">
        <w:rPr>
          <w:rFonts w:ascii="Times New Roman" w:eastAsia="Times New Roman" w:hAnsi="Times New Roman"/>
          <w:lang w:eastAsia="ru-RU"/>
        </w:rPr>
        <w:t xml:space="preserve"> МО Большеижорское городское поселение МО Ломоносовский муниципальный район Ленинградской области:</w:t>
      </w:r>
    </w:p>
    <w:p w:rsidR="00311817" w:rsidRPr="0035725B" w:rsidRDefault="00311817" w:rsidP="00311817">
      <w:pPr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ab/>
        <w:t>- "Участие в профилактике терроризма и экстремизма, в  ликвидации последствий проя</w:t>
      </w:r>
      <w:r w:rsidR="00BE430F">
        <w:rPr>
          <w:rFonts w:ascii="Times New Roman" w:eastAsia="Lucida Sans Unicode" w:hAnsi="Times New Roman"/>
          <w:kern w:val="2"/>
          <w:lang w:eastAsia="ru-RU"/>
        </w:rPr>
        <w:t>вления терроризма и экстремизма</w:t>
      </w:r>
      <w:r w:rsidRPr="0035725B">
        <w:rPr>
          <w:rFonts w:ascii="Times New Roman" w:eastAsia="Lucida Sans Unicode" w:hAnsi="Times New Roman"/>
          <w:kern w:val="2"/>
          <w:lang w:eastAsia="ru-RU"/>
        </w:rPr>
        <w:t>, ликвидации последствий чрезвычайных ситуаций прир</w:t>
      </w:r>
      <w:r w:rsidR="00BE430F">
        <w:rPr>
          <w:rFonts w:ascii="Times New Roman" w:eastAsia="Lucida Sans Unicode" w:hAnsi="Times New Roman"/>
          <w:kern w:val="2"/>
          <w:lang w:eastAsia="ru-RU"/>
        </w:rPr>
        <w:t>одного и техногенного характера</w:t>
      </w:r>
      <w:r w:rsidRPr="0035725B">
        <w:rPr>
          <w:rFonts w:ascii="Times New Roman" w:eastAsia="Lucida Sans Unicode" w:hAnsi="Times New Roman"/>
          <w:kern w:val="2"/>
          <w:lang w:eastAsia="ru-RU"/>
        </w:rPr>
        <w:t xml:space="preserve">, а также обеспечение мер пожарной безопасности на территории </w:t>
      </w:r>
      <w:proofErr w:type="spellStart"/>
      <w:r w:rsidRPr="0035725B">
        <w:rPr>
          <w:rFonts w:ascii="Times New Roman" w:eastAsia="Lucida Sans Unicode" w:hAnsi="Times New Roman"/>
          <w:kern w:val="2"/>
          <w:lang w:eastAsia="ru-RU"/>
        </w:rPr>
        <w:t>Большеижорского</w:t>
      </w:r>
      <w:proofErr w:type="spellEnd"/>
      <w:r w:rsidRPr="0035725B">
        <w:rPr>
          <w:rFonts w:ascii="Times New Roman" w:eastAsia="Lucida Sans Unicode" w:hAnsi="Times New Roman"/>
          <w:kern w:val="2"/>
          <w:lang w:eastAsia="ru-RU"/>
        </w:rPr>
        <w:t xml:space="preserve"> городского поселения "</w:t>
      </w:r>
    </w:p>
    <w:p w:rsidR="00311817" w:rsidRPr="0035725B" w:rsidRDefault="00311817" w:rsidP="00311817">
      <w:pPr>
        <w:ind w:firstLine="708"/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 xml:space="preserve">- "Обеспечение устойчивого функционирования и развития коммунальной и инженерной инфраструктуры и повышение </w:t>
      </w:r>
      <w:proofErr w:type="spellStart"/>
      <w:r w:rsidRPr="0035725B">
        <w:rPr>
          <w:rFonts w:ascii="Times New Roman" w:eastAsia="Lucida Sans Unicode" w:hAnsi="Times New Roman"/>
          <w:kern w:val="2"/>
          <w:lang w:eastAsia="ru-RU"/>
        </w:rPr>
        <w:t>энергоэффективност</w:t>
      </w:r>
      <w:r w:rsidR="00BE430F">
        <w:rPr>
          <w:rFonts w:ascii="Times New Roman" w:eastAsia="Lucida Sans Unicode" w:hAnsi="Times New Roman"/>
          <w:kern w:val="2"/>
          <w:lang w:eastAsia="ru-RU"/>
        </w:rPr>
        <w:t>и</w:t>
      </w:r>
      <w:proofErr w:type="spellEnd"/>
      <w:r w:rsidR="00BE430F">
        <w:rPr>
          <w:rFonts w:ascii="Times New Roman" w:eastAsia="Lucida Sans Unicode" w:hAnsi="Times New Roman"/>
          <w:kern w:val="2"/>
          <w:lang w:eastAsia="ru-RU"/>
        </w:rPr>
        <w:t xml:space="preserve"> в </w:t>
      </w:r>
      <w:proofErr w:type="spellStart"/>
      <w:r w:rsidR="00BE430F">
        <w:rPr>
          <w:rFonts w:ascii="Times New Roman" w:eastAsia="Lucida Sans Unicode" w:hAnsi="Times New Roman"/>
          <w:kern w:val="2"/>
          <w:lang w:eastAsia="ru-RU"/>
        </w:rPr>
        <w:t>Большеижорском</w:t>
      </w:r>
      <w:proofErr w:type="spellEnd"/>
      <w:r w:rsidR="00BE430F">
        <w:rPr>
          <w:rFonts w:ascii="Times New Roman" w:eastAsia="Lucida Sans Unicode" w:hAnsi="Times New Roman"/>
          <w:kern w:val="2"/>
          <w:lang w:eastAsia="ru-RU"/>
        </w:rPr>
        <w:t xml:space="preserve"> городском по</w:t>
      </w:r>
      <w:r w:rsidRPr="0035725B">
        <w:rPr>
          <w:rFonts w:ascii="Times New Roman" w:eastAsia="Lucida Sans Unicode" w:hAnsi="Times New Roman"/>
          <w:kern w:val="2"/>
          <w:lang w:eastAsia="ru-RU"/>
        </w:rPr>
        <w:t>селении"</w:t>
      </w:r>
    </w:p>
    <w:p w:rsidR="00311817" w:rsidRPr="0035725B" w:rsidRDefault="00311817" w:rsidP="00311817">
      <w:pPr>
        <w:ind w:firstLine="708"/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>- "Стимулирование экономической активности  в муниципальном образовании Большеижорское городское поселение  муниципального образования Ломоносовский муниципальный район Ленинградской области "</w:t>
      </w:r>
    </w:p>
    <w:p w:rsidR="00311817" w:rsidRPr="0035725B" w:rsidRDefault="00311817" w:rsidP="00311817">
      <w:pPr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Times New Roman" w:hAnsi="Times New Roman"/>
          <w:lang w:eastAsia="ru-RU"/>
        </w:rPr>
        <w:t xml:space="preserve">-"Развитие автомобильных дорог  в </w:t>
      </w:r>
      <w:proofErr w:type="spellStart"/>
      <w:r w:rsidRPr="0035725B">
        <w:rPr>
          <w:rFonts w:ascii="Times New Roman" w:eastAsia="Times New Roman" w:hAnsi="Times New Roman"/>
          <w:lang w:eastAsia="ru-RU"/>
        </w:rPr>
        <w:t>Большеижорском</w:t>
      </w:r>
      <w:proofErr w:type="spellEnd"/>
      <w:r w:rsidRPr="0035725B">
        <w:rPr>
          <w:rFonts w:ascii="Times New Roman" w:eastAsia="Times New Roman" w:hAnsi="Times New Roman"/>
          <w:lang w:eastAsia="ru-RU"/>
        </w:rPr>
        <w:t xml:space="preserve"> городском поселении" на 2017 год </w:t>
      </w:r>
      <w:proofErr w:type="gramStart"/>
      <w:r w:rsidRPr="0035725B">
        <w:rPr>
          <w:rFonts w:ascii="Times New Roman" w:eastAsia="Times New Roman" w:hAnsi="Times New Roman"/>
          <w:lang w:eastAsia="ru-RU"/>
        </w:rPr>
        <w:t>согласно Приложения</w:t>
      </w:r>
      <w:proofErr w:type="gramEnd"/>
      <w:r w:rsidRPr="0035725B">
        <w:rPr>
          <w:rFonts w:ascii="Times New Roman" w:eastAsia="Times New Roman" w:hAnsi="Times New Roman"/>
          <w:lang w:eastAsia="ru-RU"/>
        </w:rPr>
        <w:t xml:space="preserve">. </w:t>
      </w:r>
    </w:p>
    <w:p w:rsidR="00311817" w:rsidRPr="0035725B" w:rsidRDefault="00311817" w:rsidP="00311817">
      <w:pPr>
        <w:ind w:firstLine="708"/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 xml:space="preserve">- "Благоустройство, содержание территории </w:t>
      </w:r>
      <w:proofErr w:type="spellStart"/>
      <w:r w:rsidRPr="0035725B">
        <w:rPr>
          <w:rFonts w:ascii="Times New Roman" w:eastAsia="Lucida Sans Unicode" w:hAnsi="Times New Roman"/>
          <w:kern w:val="2"/>
          <w:lang w:eastAsia="ru-RU"/>
        </w:rPr>
        <w:t>Большеижорского</w:t>
      </w:r>
      <w:proofErr w:type="spellEnd"/>
      <w:r w:rsidRPr="0035725B">
        <w:rPr>
          <w:rFonts w:ascii="Times New Roman" w:eastAsia="Lucida Sans Unicode" w:hAnsi="Times New Roman"/>
          <w:kern w:val="2"/>
          <w:lang w:eastAsia="ru-RU"/>
        </w:rPr>
        <w:t xml:space="preserve"> городского поселения "</w:t>
      </w:r>
    </w:p>
    <w:p w:rsidR="00311817" w:rsidRPr="0035725B" w:rsidRDefault="00311817" w:rsidP="00311817">
      <w:pPr>
        <w:ind w:firstLine="708"/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 xml:space="preserve">-  «Социальная поддержка населения  </w:t>
      </w:r>
      <w:proofErr w:type="spellStart"/>
      <w:r w:rsidRPr="0035725B">
        <w:rPr>
          <w:rFonts w:ascii="Times New Roman" w:eastAsia="Lucida Sans Unicode" w:hAnsi="Times New Roman"/>
          <w:kern w:val="2"/>
          <w:lang w:eastAsia="ru-RU"/>
        </w:rPr>
        <w:t>Большеижорского</w:t>
      </w:r>
      <w:proofErr w:type="spellEnd"/>
      <w:r w:rsidRPr="0035725B">
        <w:rPr>
          <w:rFonts w:ascii="Times New Roman" w:eastAsia="Lucida Sans Unicode" w:hAnsi="Times New Roman"/>
          <w:kern w:val="2"/>
          <w:lang w:eastAsia="ru-RU"/>
        </w:rPr>
        <w:t xml:space="preserve"> городского поселения»</w:t>
      </w:r>
    </w:p>
    <w:p w:rsidR="00311817" w:rsidRDefault="00311817" w:rsidP="00311817">
      <w:pPr>
        <w:ind w:firstLine="708"/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>- "Проведение капитального ремонта, ремонта многоквартирных домов, расположенных на территории муниципального образования Большеижорское городское поселение муниципального образования Ломоносовский муниципальный район Ленинградской области»</w:t>
      </w:r>
      <w:r w:rsidR="00300413">
        <w:rPr>
          <w:rFonts w:ascii="Times New Roman" w:eastAsia="Lucida Sans Unicode" w:hAnsi="Times New Roman"/>
          <w:kern w:val="2"/>
          <w:lang w:eastAsia="ru-RU"/>
        </w:rPr>
        <w:t>;</w:t>
      </w:r>
    </w:p>
    <w:p w:rsidR="00300413" w:rsidRPr="0035725B" w:rsidRDefault="00300413" w:rsidP="00311817">
      <w:pPr>
        <w:ind w:firstLine="708"/>
        <w:jc w:val="both"/>
        <w:rPr>
          <w:rFonts w:ascii="Times New Roman" w:eastAsia="Lucida Sans Unicode" w:hAnsi="Times New Roman"/>
          <w:kern w:val="2"/>
          <w:lang w:eastAsia="ru-RU"/>
        </w:rPr>
      </w:pPr>
      <w:r>
        <w:rPr>
          <w:rFonts w:ascii="Times New Roman" w:eastAsia="Lucida Sans Unicode" w:hAnsi="Times New Roman"/>
          <w:kern w:val="2"/>
          <w:lang w:eastAsia="ru-RU"/>
        </w:rPr>
        <w:t xml:space="preserve">- Развитие молодёжной политики, культуры, физической культуры, спорта в </w:t>
      </w:r>
      <w:proofErr w:type="spellStart"/>
      <w:r>
        <w:rPr>
          <w:rFonts w:ascii="Times New Roman" w:eastAsia="Lucida Sans Unicode" w:hAnsi="Times New Roman"/>
          <w:kern w:val="2"/>
          <w:lang w:eastAsia="ru-RU"/>
        </w:rPr>
        <w:t>Большеижорском</w:t>
      </w:r>
      <w:proofErr w:type="spellEnd"/>
      <w:r>
        <w:rPr>
          <w:rFonts w:ascii="Times New Roman" w:eastAsia="Lucida Sans Unicode" w:hAnsi="Times New Roman"/>
          <w:kern w:val="2"/>
          <w:lang w:eastAsia="ru-RU"/>
        </w:rPr>
        <w:t xml:space="preserve"> городском поселении.</w:t>
      </w:r>
      <w:bookmarkStart w:id="0" w:name="_GoBack"/>
      <w:bookmarkEnd w:id="0"/>
    </w:p>
    <w:p w:rsidR="00311817" w:rsidRPr="0035725B" w:rsidRDefault="00311817" w:rsidP="00311817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ab/>
        <w:t xml:space="preserve">2.  </w:t>
      </w:r>
      <w:proofErr w:type="gramStart"/>
      <w:r w:rsidRPr="0035725B">
        <w:rPr>
          <w:rFonts w:ascii="Times New Roman" w:eastAsia="Lucida Sans Unicode" w:hAnsi="Times New Roman"/>
          <w:kern w:val="2"/>
          <w:lang w:eastAsia="ru-RU"/>
        </w:rPr>
        <w:t>Контроль за</w:t>
      </w:r>
      <w:proofErr w:type="gramEnd"/>
      <w:r w:rsidRPr="0035725B">
        <w:rPr>
          <w:rFonts w:ascii="Times New Roman" w:eastAsia="Lucida Sans Unicode" w:hAnsi="Times New Roman"/>
          <w:kern w:val="2"/>
          <w:lang w:eastAsia="ru-RU"/>
        </w:rPr>
        <w:t xml:space="preserve"> исполнением настоящего Постановления оставляю за  собой.</w:t>
      </w:r>
    </w:p>
    <w:p w:rsidR="00311817" w:rsidRPr="0035725B" w:rsidRDefault="0035725B" w:rsidP="00311817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lang w:eastAsia="ru-RU"/>
        </w:rPr>
      </w:pPr>
      <w:r>
        <w:rPr>
          <w:rFonts w:ascii="Times New Roman" w:eastAsia="Lucida Sans Unicode" w:hAnsi="Times New Roman"/>
          <w:kern w:val="2"/>
          <w:lang w:eastAsia="ru-RU"/>
        </w:rPr>
        <w:tab/>
      </w:r>
      <w:r w:rsidR="00311817" w:rsidRPr="0035725B">
        <w:rPr>
          <w:rFonts w:ascii="Times New Roman" w:eastAsia="Lucida Sans Unicode" w:hAnsi="Times New Roman"/>
          <w:kern w:val="2"/>
          <w:lang w:eastAsia="ru-RU"/>
        </w:rPr>
        <w:t>3. Постановление вступает в силу на следующий день после дня его официального опубликования (обнародования).</w:t>
      </w:r>
    </w:p>
    <w:p w:rsidR="00311817" w:rsidRPr="0035725B" w:rsidRDefault="00311817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lang w:eastAsia="ru-RU"/>
        </w:rPr>
      </w:pPr>
    </w:p>
    <w:p w:rsidR="00311817" w:rsidRDefault="00311817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lang w:eastAsia="ru-RU"/>
        </w:rPr>
      </w:pPr>
    </w:p>
    <w:p w:rsidR="0035725B" w:rsidRPr="0035725B" w:rsidRDefault="0035725B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lang w:eastAsia="ru-RU"/>
        </w:rPr>
      </w:pPr>
    </w:p>
    <w:p w:rsidR="00311817" w:rsidRPr="0035725B" w:rsidRDefault="00311817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 xml:space="preserve">Глава  администрации МО </w:t>
      </w:r>
    </w:p>
    <w:p w:rsidR="00911358" w:rsidRPr="0035725B" w:rsidRDefault="00311817" w:rsidP="00311817">
      <w:pPr>
        <w:jc w:val="both"/>
        <w:rPr>
          <w:rFonts w:ascii="Times New Roman" w:eastAsia="Lucida Sans Unicode" w:hAnsi="Times New Roman"/>
          <w:kern w:val="2"/>
          <w:lang w:eastAsia="ru-RU"/>
        </w:rPr>
      </w:pPr>
      <w:r w:rsidRPr="0035725B">
        <w:rPr>
          <w:rFonts w:ascii="Times New Roman" w:eastAsia="Lucida Sans Unicode" w:hAnsi="Times New Roman"/>
          <w:kern w:val="2"/>
          <w:lang w:eastAsia="ru-RU"/>
        </w:rPr>
        <w:t>Большеижорское городское поселение                                                            Г.А. Воронов</w:t>
      </w:r>
    </w:p>
    <w:p w:rsidR="00706953" w:rsidRPr="0035725B" w:rsidRDefault="00706953" w:rsidP="00311817">
      <w:pPr>
        <w:jc w:val="both"/>
        <w:rPr>
          <w:rFonts w:ascii="Times New Roman" w:eastAsia="Lucida Sans Unicode" w:hAnsi="Times New Roman"/>
          <w:kern w:val="2"/>
          <w:lang w:eastAsia="ru-RU"/>
        </w:rPr>
      </w:pPr>
    </w:p>
    <w:p w:rsidR="00706953" w:rsidRPr="0035725B" w:rsidRDefault="00706953" w:rsidP="00311817">
      <w:pPr>
        <w:jc w:val="both"/>
        <w:rPr>
          <w:rFonts w:ascii="Times New Roman" w:eastAsia="Lucida Sans Unicode" w:hAnsi="Times New Roman"/>
          <w:kern w:val="2"/>
          <w:lang w:eastAsia="ru-RU"/>
        </w:rPr>
      </w:pPr>
    </w:p>
    <w:p w:rsidR="00706953" w:rsidRPr="0035725B" w:rsidRDefault="00706953" w:rsidP="00311817">
      <w:pPr>
        <w:jc w:val="both"/>
        <w:rPr>
          <w:rFonts w:ascii="Times New Roman" w:eastAsia="Lucida Sans Unicode" w:hAnsi="Times New Roman"/>
          <w:kern w:val="2"/>
          <w:lang w:eastAsia="ru-RU"/>
        </w:rPr>
      </w:pPr>
    </w:p>
    <w:p w:rsidR="00706953" w:rsidRPr="00706953" w:rsidRDefault="00706953" w:rsidP="00706953">
      <w:pPr>
        <w:ind w:firstLine="5387"/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Приложение</w:t>
      </w:r>
    </w:p>
    <w:p w:rsidR="00706953" w:rsidRPr="00706953" w:rsidRDefault="00706953" w:rsidP="00706953">
      <w:pPr>
        <w:ind w:firstLine="5387"/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К Постановлению главы администрации</w:t>
      </w:r>
    </w:p>
    <w:p w:rsidR="00706953" w:rsidRPr="00706953" w:rsidRDefault="00706953" w:rsidP="00706953">
      <w:pPr>
        <w:ind w:firstLine="5387"/>
        <w:rPr>
          <w:rFonts w:ascii="Times New Roman" w:hAnsi="Times New Roman"/>
          <w:sz w:val="20"/>
          <w:szCs w:val="20"/>
        </w:rPr>
      </w:pPr>
      <w:proofErr w:type="gramStart"/>
      <w:r w:rsidRPr="00706953">
        <w:rPr>
          <w:rFonts w:ascii="Times New Roman" w:hAnsi="Times New Roman"/>
          <w:sz w:val="20"/>
          <w:szCs w:val="20"/>
        </w:rPr>
        <w:t>Муниципального</w:t>
      </w:r>
      <w:proofErr w:type="gramEnd"/>
      <w:r w:rsidRPr="00706953">
        <w:rPr>
          <w:rFonts w:ascii="Times New Roman" w:hAnsi="Times New Roman"/>
          <w:sz w:val="20"/>
          <w:szCs w:val="20"/>
        </w:rPr>
        <w:t xml:space="preserve"> образовании</w:t>
      </w:r>
    </w:p>
    <w:p w:rsidR="00706953" w:rsidRPr="00706953" w:rsidRDefault="00706953" w:rsidP="00706953">
      <w:pPr>
        <w:ind w:firstLine="5387"/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Большеижорское городское поселение МО</w:t>
      </w:r>
    </w:p>
    <w:p w:rsidR="00706953" w:rsidRPr="00706953" w:rsidRDefault="00706953" w:rsidP="00706953">
      <w:pPr>
        <w:ind w:firstLine="5387"/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Ломоносовский муниципальный район</w:t>
      </w:r>
    </w:p>
    <w:p w:rsidR="00706953" w:rsidRPr="00706953" w:rsidRDefault="00706953" w:rsidP="00706953">
      <w:pPr>
        <w:ind w:firstLine="5387"/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Ленинградской области</w:t>
      </w:r>
    </w:p>
    <w:p w:rsidR="00706953" w:rsidRPr="00706953" w:rsidRDefault="00706953" w:rsidP="00706953">
      <w:pPr>
        <w:ind w:firstLine="5387"/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№ _190__ от «_02__» ноября 2017 год</w:t>
      </w:r>
    </w:p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</w:p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ПАСПОРТ</w:t>
      </w:r>
    </w:p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 xml:space="preserve">Муниципальной программы МО Большеижорское городское поселение </w:t>
      </w:r>
    </w:p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ОТ _02__ НОЯБРЯ 2017г. N_190___</w:t>
      </w:r>
    </w:p>
    <w:p w:rsidR="00706953" w:rsidRPr="00706953" w:rsidRDefault="00706953" w:rsidP="00706953">
      <w:pPr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</w:pPr>
      <w:r w:rsidRPr="00706953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«Участие в профилактике терроризма и экстремизма, в  ликвидации последствий проявления терроризма и экстремизма</w:t>
      </w:r>
      <w:proofErr w:type="gramStart"/>
      <w:r w:rsidRPr="00706953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,</w:t>
      </w:r>
      <w:proofErr w:type="gramEnd"/>
      <w:r w:rsidRPr="00706953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ликвидации последствий чрезвычайных ситуаций природного и техногенного характера , а также обеспечение мер пожарной безопасности на территории </w:t>
      </w:r>
      <w:proofErr w:type="spellStart"/>
      <w:r w:rsidRPr="00706953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Большеижорского</w:t>
      </w:r>
      <w:proofErr w:type="spellEnd"/>
      <w:r w:rsidRPr="00706953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городского поселения» </w:t>
      </w:r>
    </w:p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</w:p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  <w:r w:rsidRPr="00706953">
        <w:rPr>
          <w:rFonts w:ascii="Times New Roman" w:hAnsi="Times New Roman"/>
          <w:sz w:val="20"/>
          <w:szCs w:val="20"/>
        </w:rPr>
        <w:t>" (ДАЛЕЕ - МУНИЦИПАЛЬНАЯНАЯ ПРОГРАММА)</w:t>
      </w:r>
    </w:p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</w:p>
    <w:tbl>
      <w:tblPr>
        <w:tblW w:w="4787" w:type="pct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"/>
        <w:gridCol w:w="2158"/>
        <w:gridCol w:w="13"/>
        <w:gridCol w:w="6906"/>
      </w:tblGrid>
      <w:tr w:rsidR="00706953" w:rsidRPr="00706953" w:rsidTr="002D0C61">
        <w:trPr>
          <w:gridBefore w:val="1"/>
          <w:wBefore w:w="20" w:type="pct"/>
          <w:trHeight w:val="2603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Полное наименование </w:t>
            </w:r>
            <w:proofErr w:type="gramStart"/>
            <w:r w:rsidRPr="00706953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proofErr w:type="gram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целевой</w:t>
            </w:r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527443" w:rsidRDefault="00D27D2E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52744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706953" w:rsidRPr="00527443">
              <w:rPr>
                <w:rFonts w:ascii="Times New Roman" w:hAnsi="Times New Roman"/>
                <w:sz w:val="20"/>
                <w:szCs w:val="20"/>
              </w:rPr>
              <w:instrText xml:space="preserve"> LINK Excel.Sheet.12 "\\\\Helios\\обмен\\БЮДЖЕТ 2016-ПРОЕКТ\\ЦП Б.ИЖОРА 2016г .xlsx" "Лист1!R10C4" \a \f 4 \h  \* MERGEFORMAT </w:instrText>
            </w:r>
            <w:r w:rsidRPr="0052744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</w:p>
          <w:p w:rsidR="00706953" w:rsidRPr="00527443" w:rsidRDefault="00706953" w:rsidP="002D0C61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44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 "Участие в профилактике терроризма и экстремизма, в  ликвидации последствий проявления терроризма и экстремизма, ликвидации последствий чрезвычайных ситуаций природного и техногенного характера</w:t>
            </w:r>
            <w:proofErr w:type="gramStart"/>
            <w:r w:rsidRPr="0052744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2744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а также обеспечение мер пожарной безопасности на территории </w:t>
            </w:r>
            <w:proofErr w:type="spellStart"/>
            <w:r w:rsidRPr="0052744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Большеижорского</w:t>
            </w:r>
            <w:proofErr w:type="spellEnd"/>
            <w:r w:rsidRPr="0052744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" </w:t>
            </w:r>
          </w:p>
          <w:p w:rsidR="00706953" w:rsidRPr="00706953" w:rsidRDefault="00D27D2E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527443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706953" w:rsidRPr="00706953" w:rsidTr="002D0C61">
        <w:trPr>
          <w:gridBefore w:val="1"/>
          <w:wBefore w:w="20" w:type="pct"/>
          <w:trHeight w:val="1032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tabs>
                <w:tab w:val="left" w:pos="6144"/>
              </w:tabs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Местная администрация муниципального образования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поселения.</w:t>
            </w:r>
          </w:p>
          <w:p w:rsidR="00706953" w:rsidRPr="00706953" w:rsidRDefault="00706953" w:rsidP="002D0C61">
            <w:pPr>
              <w:tabs>
                <w:tab w:val="left" w:pos="6144"/>
              </w:tabs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исполнитель: заведующий хозяйством  местной администрации Строев Николай Борисович. </w:t>
            </w:r>
          </w:p>
          <w:p w:rsidR="00706953" w:rsidRPr="00706953" w:rsidRDefault="00706953" w:rsidP="002D0C61">
            <w:pPr>
              <w:tabs>
                <w:tab w:val="left" w:pos="6144"/>
              </w:tabs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Тел.8 (81376) 56-456</w:t>
            </w:r>
          </w:p>
        </w:tc>
      </w:tr>
      <w:tr w:rsidR="00706953" w:rsidRPr="00706953" w:rsidTr="002D0C61">
        <w:trPr>
          <w:gridBefore w:val="1"/>
          <w:wBefore w:w="20" w:type="pct"/>
          <w:trHeight w:val="774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Участники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Местная администрация муниципального образования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706953" w:rsidRPr="00706953" w:rsidTr="002D0C61">
        <w:trPr>
          <w:gridBefore w:val="1"/>
          <w:wBefore w:w="20" w:type="pct"/>
          <w:trHeight w:val="1203"/>
        </w:trPr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069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1.Мероприятия по обеспечению пожарной безопасности и безопасности людей на территории Большеижорское городское поселение   в рамках программы " Участие в профилактике терроризма и экстремизма, в ликвидации последствий проявления терроризма и экстремизма, ликвидации последствий чрезвычайных ситуаций природного и техногенного характера, а также обеспечение мер пожарной безопасности на территории </w:t>
            </w:r>
            <w:proofErr w:type="spellStart"/>
            <w:r w:rsidRPr="00706953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поселения"  защита населения и территорий от пожаров., обеспечение пожарной безопасности  людей и</w:t>
            </w:r>
            <w:proofErr w:type="gramEnd"/>
            <w:r w:rsidRPr="007069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объектов. </w:t>
            </w:r>
          </w:p>
          <w:p w:rsidR="00706953" w:rsidRPr="00706953" w:rsidRDefault="00D27D2E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706953" w:rsidRPr="00706953">
              <w:rPr>
                <w:rFonts w:ascii="Times New Roman" w:hAnsi="Times New Roman"/>
                <w:sz w:val="20"/>
                <w:szCs w:val="20"/>
              </w:rPr>
              <w:instrText xml:space="preserve"> LINK Excel.Sheet.12 "\\\\Helios\\обмен\\БЮДЖЕТ 2016-ПРОЕКТ\\ЦП Б.ИЖОРА 2016г .xlsx" "Лист1!R12C4" \a \f 4 \h  \* MERGEFORMAT </w:instrText>
            </w:r>
            <w:r w:rsidRPr="007069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2.Мероприятия по обеспечению ликвидации последствий чрезвычайных ситуаций природного и техногенного характера на территории Большеижорское городское поселение   в рамках программы " Участие в профилактике терроризма и экстремизма, в ликвидации последствий проявления терроризма и экстремизма, ликвидации последствий чрезвычайных ситуаций природного и техногенного характера, а также обеспечение мер пожарной безопасности на территории </w:t>
            </w:r>
            <w:proofErr w:type="spell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Большеижорского</w:t>
            </w:r>
            <w:proofErr w:type="spellEnd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поселения".</w:t>
            </w:r>
            <w:r w:rsidR="00D27D2E" w:rsidRPr="0070695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proofErr w:type="gramEnd"/>
          </w:p>
          <w:p w:rsidR="00706953" w:rsidRPr="00706953" w:rsidRDefault="00D27D2E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706953" w:rsidRPr="00706953">
              <w:rPr>
                <w:rFonts w:ascii="Times New Roman" w:hAnsi="Times New Roman"/>
                <w:sz w:val="20"/>
                <w:szCs w:val="20"/>
              </w:rPr>
              <w:instrText xml:space="preserve"> LINK Excel.Sheet.12 "\\\\Helios\\обмен\\БЮДЖЕТ 2016-ПРОЕКТ\\ЦП Б.ИЖОРА 2016г .xlsx" "Лист1!R13C4" \a \f 4 \h  \* MERGEFORMAT </w:instrText>
            </w:r>
            <w:r w:rsidRPr="007069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</w:p>
          <w:p w:rsidR="00706953" w:rsidRPr="00706953" w:rsidRDefault="00706953" w:rsidP="002D0C6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3.Мероприятия по приобретению светоотражающих указателей, плакатов, учебных пособий и листовок по противодействию терроризму и экстремизму в рамках муниципальной программы " Участие в профилактике терроризма и </w:t>
            </w: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экстремизма, в ликвидации последствий проявления терроризма и экстремизма, ликвидации последствий чрезвычайных ситуаций природного и техногенного характера, а также обеспечение мер пожарной безопасности на территории </w:t>
            </w:r>
            <w:proofErr w:type="spell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Большеижорского</w:t>
            </w:r>
            <w:proofErr w:type="spellEnd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  <w:proofErr w:type="gramEnd"/>
          </w:p>
          <w:p w:rsidR="00706953" w:rsidRPr="00706953" w:rsidRDefault="00D27D2E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706953" w:rsidRPr="00706953" w:rsidTr="002D0C61">
        <w:trPr>
          <w:gridBefore w:val="1"/>
          <w:wBefore w:w="20" w:type="pct"/>
          <w:trHeight w:val="494"/>
        </w:trPr>
        <w:tc>
          <w:tcPr>
            <w:tcW w:w="1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6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6953" w:rsidRPr="00706953" w:rsidTr="002D0C61">
        <w:trPr>
          <w:gridBefore w:val="1"/>
          <w:wBefore w:w="20" w:type="pct"/>
          <w:trHeight w:val="20"/>
        </w:trPr>
        <w:tc>
          <w:tcPr>
            <w:tcW w:w="1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6953" w:rsidRPr="00706953" w:rsidTr="002D0C61">
        <w:trPr>
          <w:gridBefore w:val="1"/>
          <w:wBefore w:w="20" w:type="pct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Комплексное обеспечение противопожарных мер на территории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поселения.</w:t>
            </w:r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Обеспечение мер по ликвидации последствий чрезвычайных ситуаций природного и техногенного характера на территории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поселения. </w:t>
            </w:r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Обеспечение профилактических мер по противодействию терроризму и экстремизму на территории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706953" w:rsidRPr="00706953" w:rsidTr="002D0C61">
        <w:trPr>
          <w:gridBefore w:val="1"/>
          <w:wBefore w:w="20" w:type="pct"/>
          <w:trHeight w:val="510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Создание системы профилактики противопожарной безопасности на территории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поселения.</w:t>
            </w:r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Снижение рисков  возникновения очагов возгорания.</w:t>
            </w:r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Недопущение гибели людей в результате возникновения пожара.</w:t>
            </w:r>
          </w:p>
        </w:tc>
      </w:tr>
      <w:tr w:rsidR="00706953" w:rsidRPr="00706953" w:rsidTr="002D0C61">
        <w:trPr>
          <w:gridBefore w:val="1"/>
          <w:wBefore w:w="20" w:type="pct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Уровень доверия населения к органам исполнительной власти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 сфере обеспечения противодействия угрозам терроризма и экстремизма, гражданской безопасности, пожарной безопасности, % от числа жителей поселения</w:t>
            </w:r>
            <w:proofErr w:type="gramStart"/>
            <w:r w:rsidRPr="00706953">
              <w:rPr>
                <w:rFonts w:ascii="Times New Roman" w:hAnsi="Times New Roman"/>
                <w:sz w:val="20"/>
                <w:szCs w:val="20"/>
              </w:rPr>
              <w:t>.;</w:t>
            </w:r>
            <w:proofErr w:type="gramEnd"/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Обеспечение требованиями технического регламента по времени прибытия подразделений пожарной охраны, подразделений ГО ЧС к общему количеству населенных пунктов Ломоносовском муниципальном районе</w:t>
            </w:r>
            <w:proofErr w:type="gramStart"/>
            <w:r w:rsidRPr="00706953">
              <w:rPr>
                <w:rFonts w:ascii="Times New Roman" w:hAnsi="Times New Roman"/>
                <w:sz w:val="20"/>
                <w:szCs w:val="20"/>
              </w:rPr>
              <w:t>, % ;</w:t>
            </w:r>
            <w:proofErr w:type="gramEnd"/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Выполнение органом местного самоуправления муниципального образований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Большеижорскоегп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отдельных государственных полномочий Ленинградской области в сфере административных правоотношений, % от общего числа муниципальных образований, которым переданы полномочия</w:t>
            </w:r>
            <w:proofErr w:type="gramStart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Доля зоны охвата системой оповещения и информирования к общей численности населения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поселения, %</w:t>
            </w:r>
          </w:p>
        </w:tc>
      </w:tr>
      <w:tr w:rsidR="00706953" w:rsidRPr="00706953" w:rsidTr="002D0C61">
        <w:trPr>
          <w:gridBefore w:val="1"/>
          <w:wBefore w:w="20" w:type="pct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52744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Муниципальнаяная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программа рассчитана на три года – 201</w:t>
            </w:r>
            <w:r w:rsidR="00527443">
              <w:rPr>
                <w:rFonts w:ascii="Times New Roman" w:hAnsi="Times New Roman"/>
                <w:sz w:val="20"/>
                <w:szCs w:val="20"/>
              </w:rPr>
              <w:t>8</w:t>
            </w:r>
            <w:r w:rsidRPr="00706953">
              <w:rPr>
                <w:rFonts w:ascii="Times New Roman" w:hAnsi="Times New Roman"/>
                <w:sz w:val="20"/>
                <w:szCs w:val="20"/>
              </w:rPr>
              <w:t>-20</w:t>
            </w:r>
            <w:r w:rsidR="00527443">
              <w:rPr>
                <w:rFonts w:ascii="Times New Roman" w:hAnsi="Times New Roman"/>
                <w:sz w:val="20"/>
                <w:szCs w:val="20"/>
              </w:rPr>
              <w:t>20</w:t>
            </w:r>
            <w:r w:rsidRPr="00706953">
              <w:rPr>
                <w:rFonts w:ascii="Times New Roman" w:hAnsi="Times New Roman"/>
                <w:sz w:val="20"/>
                <w:szCs w:val="20"/>
              </w:rPr>
              <w:t>гг. Выполнение  муниципальной программы предусмотрено без разделения на этапы и включает постоянную реализацию планируемых мероприятий</w:t>
            </w:r>
          </w:p>
        </w:tc>
      </w:tr>
      <w:tr w:rsidR="00706953" w:rsidRPr="00706953" w:rsidTr="002D0C61">
        <w:tblPrEx>
          <w:tblLook w:val="04A0"/>
        </w:tblPrEx>
        <w:tc>
          <w:tcPr>
            <w:tcW w:w="12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06953" w:rsidRPr="00706953" w:rsidRDefault="00706953" w:rsidP="002D0C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Объемы бюджетных ассигнований  муниципальной программы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06953" w:rsidRPr="00706953" w:rsidRDefault="00706953" w:rsidP="002D0C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Объем финансового обеспечения реализации муниципальной программы составляет  600,0 тыс. руб., из них средства местного бюджета -600,0тыс</w:t>
            </w:r>
            <w:proofErr w:type="gramStart"/>
            <w:r w:rsidRPr="00706953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706953">
              <w:rPr>
                <w:rFonts w:ascii="Times New Roman" w:hAnsi="Times New Roman"/>
                <w:sz w:val="20"/>
                <w:szCs w:val="20"/>
              </w:rPr>
              <w:t>уб. в т.ч.</w:t>
            </w:r>
          </w:p>
          <w:p w:rsidR="00706953" w:rsidRPr="00706953" w:rsidRDefault="00706953" w:rsidP="002D0C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2018г.- 200,0 тыс</w:t>
            </w:r>
            <w:proofErr w:type="gramStart"/>
            <w:r w:rsidRPr="00706953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706953">
              <w:rPr>
                <w:rFonts w:ascii="Times New Roman" w:hAnsi="Times New Roman"/>
                <w:sz w:val="20"/>
                <w:szCs w:val="20"/>
              </w:rPr>
              <w:t>уб.;</w:t>
            </w:r>
          </w:p>
          <w:p w:rsidR="00706953" w:rsidRPr="00706953" w:rsidRDefault="00527443" w:rsidP="002D0C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2019г. –</w:t>
            </w:r>
            <w:r w:rsidR="00706953" w:rsidRPr="00706953">
              <w:rPr>
                <w:rFonts w:ascii="Times New Roman" w:hAnsi="Times New Roman"/>
                <w:sz w:val="20"/>
                <w:szCs w:val="20"/>
              </w:rPr>
              <w:t>200,0 тыс</w:t>
            </w:r>
            <w:proofErr w:type="gramStart"/>
            <w:r w:rsidR="00706953" w:rsidRPr="00706953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706953" w:rsidRPr="00706953">
              <w:rPr>
                <w:rFonts w:ascii="Times New Roman" w:hAnsi="Times New Roman"/>
                <w:sz w:val="20"/>
                <w:szCs w:val="20"/>
              </w:rPr>
              <w:t>уб.;</w:t>
            </w:r>
          </w:p>
          <w:p w:rsidR="00706953" w:rsidRPr="00706953" w:rsidRDefault="00706953" w:rsidP="002D0C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2020г. - 200,0 тыс</w:t>
            </w:r>
            <w:proofErr w:type="gramStart"/>
            <w:r w:rsidRPr="00706953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706953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706953" w:rsidRPr="00706953" w:rsidRDefault="00706953" w:rsidP="002D0C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6953" w:rsidRPr="00706953" w:rsidTr="002D0C61">
        <w:tblPrEx>
          <w:tblLook w:val="04A0"/>
        </w:tblPrEx>
        <w:trPr>
          <w:trHeight w:val="20"/>
        </w:trPr>
        <w:tc>
          <w:tcPr>
            <w:tcW w:w="12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6953" w:rsidRPr="00706953" w:rsidTr="002D0C61">
        <w:trPr>
          <w:gridBefore w:val="1"/>
          <w:wBefore w:w="20" w:type="pct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37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6953" w:rsidRPr="00706953" w:rsidRDefault="00706953" w:rsidP="00527443">
            <w:pPr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Реализация программных мероприятий позволит стабилизировать противопожарную обстановку и  повышения реального уровня безопасности населения, обеспечения защищенности объектов на территории поселения, повысить уровень пожаробезопасности в поселке. По предварительным оценкам, реализация мероприятий муниципальной программы в 201</w:t>
            </w:r>
            <w:r w:rsidR="00527443">
              <w:rPr>
                <w:rFonts w:ascii="Times New Roman" w:hAnsi="Times New Roman"/>
                <w:sz w:val="20"/>
                <w:szCs w:val="20"/>
              </w:rPr>
              <w:t>8</w:t>
            </w:r>
            <w:r w:rsidRPr="00706953">
              <w:rPr>
                <w:rFonts w:ascii="Times New Roman" w:hAnsi="Times New Roman"/>
                <w:sz w:val="20"/>
                <w:szCs w:val="20"/>
              </w:rPr>
              <w:t>-20</w:t>
            </w:r>
            <w:r w:rsidR="00527443">
              <w:rPr>
                <w:rFonts w:ascii="Times New Roman" w:hAnsi="Times New Roman"/>
                <w:sz w:val="20"/>
                <w:szCs w:val="20"/>
              </w:rPr>
              <w:t>20</w:t>
            </w:r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годах должна привести к следующим изменениям в </w:t>
            </w:r>
            <w:proofErr w:type="spellStart"/>
            <w:r w:rsidRPr="00706953">
              <w:rPr>
                <w:rFonts w:ascii="Times New Roman" w:hAnsi="Times New Roman"/>
                <w:sz w:val="20"/>
                <w:szCs w:val="20"/>
              </w:rPr>
              <w:t>Большеижорском</w:t>
            </w:r>
            <w:proofErr w:type="spellEnd"/>
            <w:r w:rsidRPr="00706953">
              <w:rPr>
                <w:rFonts w:ascii="Times New Roman" w:hAnsi="Times New Roman"/>
                <w:sz w:val="20"/>
                <w:szCs w:val="20"/>
              </w:rPr>
              <w:t xml:space="preserve"> городском поселении: создать условия для повышения реального уровня безопасности населения, обеспечения защищенности объектов и инфраструктуры поселка, повысить уровень безопасности</w:t>
            </w:r>
            <w:r w:rsidR="005274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06953">
              <w:rPr>
                <w:rFonts w:ascii="Times New Roman" w:hAnsi="Times New Roman"/>
                <w:sz w:val="20"/>
                <w:szCs w:val="20"/>
              </w:rPr>
              <w:t>в населенном пункте.</w:t>
            </w:r>
          </w:p>
        </w:tc>
      </w:tr>
    </w:tbl>
    <w:p w:rsidR="00706953" w:rsidRPr="00706953" w:rsidRDefault="00706953" w:rsidP="00706953">
      <w:pPr>
        <w:pBdr>
          <w:bottom w:val="single" w:sz="12" w:space="1" w:color="auto"/>
        </w:pBdr>
        <w:rPr>
          <w:rFonts w:ascii="Times New Roman" w:hAnsi="Times New Roman"/>
          <w:sz w:val="20"/>
          <w:szCs w:val="20"/>
        </w:rPr>
      </w:pPr>
    </w:p>
    <w:p w:rsidR="00706953" w:rsidRPr="00706953" w:rsidRDefault="00706953" w:rsidP="00706953">
      <w:pPr>
        <w:widowControl w:val="0"/>
        <w:numPr>
          <w:ilvl w:val="0"/>
          <w:numId w:val="3"/>
        </w:numPr>
        <w:shd w:val="clear" w:color="auto" w:fill="FFFFFF"/>
        <w:spacing w:after="200" w:line="276" w:lineRule="auto"/>
        <w:rPr>
          <w:rFonts w:ascii="Times New Roman" w:hAnsi="Times New Roman"/>
          <w:b/>
          <w:caps/>
          <w:color w:val="000000"/>
          <w:spacing w:val="-9"/>
          <w:sz w:val="20"/>
          <w:szCs w:val="20"/>
          <w:lang w:eastAsia="ru-RU"/>
        </w:rPr>
      </w:pPr>
      <w:r w:rsidRPr="00706953">
        <w:rPr>
          <w:rFonts w:ascii="Times New Roman" w:hAnsi="Times New Roman"/>
          <w:b/>
          <w:caps/>
          <w:color w:val="000000"/>
          <w:spacing w:val="-9"/>
          <w:sz w:val="20"/>
          <w:szCs w:val="20"/>
          <w:lang w:eastAsia="ru-RU"/>
        </w:rPr>
        <w:t xml:space="preserve">ПЛАН деятельности местной администрации </w:t>
      </w:r>
    </w:p>
    <w:p w:rsidR="00706953" w:rsidRPr="00706953" w:rsidRDefault="00706953" w:rsidP="00706953">
      <w:pPr>
        <w:widowControl w:val="0"/>
        <w:shd w:val="clear" w:color="auto" w:fill="FFFFFF"/>
        <w:rPr>
          <w:rFonts w:ascii="Times New Roman" w:hAnsi="Times New Roman"/>
          <w:b/>
          <w:caps/>
          <w:color w:val="000000"/>
          <w:spacing w:val="-9"/>
          <w:sz w:val="20"/>
          <w:szCs w:val="2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4681"/>
        <w:gridCol w:w="1985"/>
        <w:gridCol w:w="2834"/>
      </w:tblGrid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985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 исполнения </w:t>
            </w:r>
          </w:p>
        </w:tc>
        <w:tc>
          <w:tcPr>
            <w:tcW w:w="2834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3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Взаимодействие с органами исполнительной власти по  участию в профилактике</w:t>
            </w:r>
          </w:p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терроризма и экстремизма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Участие в деятельности антитеррористической комиссии администрации МО Ломоносовский муниципальный  район.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Глава МО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Участие в деятельности комиссии по вопросам межнациональных отношений в администрации МО Ломоносовский муниципальный  район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Глава МО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 Участие в деятельности межведомственной рабочей группы по борьбе с проявлениями экстремистской деятельности при  прокуратуре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Глава МО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Участие в формировании Адресной программы администрации МО </w:t>
            </w:r>
            <w:proofErr w:type="spell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Большеижорскогогордского</w:t>
            </w:r>
            <w:proofErr w:type="spellEnd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поселения  мест нахождения на внутри домовых территориях бесхозяйного, разукомплектованного, длительное время неэксплуатируемого транспорта  как источника повышенной террористической опасности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Должностное лицо местного самоуправления, уполномоченное  составлять  протоколы об административных правонарушениях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3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2. Мероприятия по укреплению толерантности и предотвращению проявлений ксенофобии 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Размещение на информационных стендах </w:t>
            </w:r>
            <w:proofErr w:type="gram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образование Большеижорское городское поселение социальной рекламы, направленной на гармонизацию межэтнических и межкультурных отношений, профилактику проявлений ксенофобии и укрепление толерантности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Должностное лицо местного самоуправления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Выявление, </w:t>
            </w:r>
            <w:proofErr w:type="spell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фотофиксация</w:t>
            </w:r>
            <w:proofErr w:type="spellEnd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фактов нанесения на здания и иные сооружения нацистской атрибутики или символики, а также сходных с нацистской атрибутикой или символикой надписей. Последующая передача указанных материалов в правоохранительные органы.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Должностное лицо местного самоуправления, уполномоченное  составлять  протоколы об административных правонарушениях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Направление </w:t>
            </w:r>
            <w:proofErr w:type="gram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адрес прокуратуры Ломоносовского района  информации о поступивших в Муниципальное образование уведомлений  от граждан о создании</w:t>
            </w:r>
            <w:proofErr w:type="gramEnd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начале деятельности религиозных групп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 мере поступления информации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Должностное лицо местного самоуправления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 деятельности Муниципального образования по решению вопроса местного значения и подготовка отчета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Должностное лицо местного самоуправления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3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3. Профилактика правонарушений в сфере нелегальной миграции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осуществление информирования администрации района, территориальных органов внутренних дел, прокуратуры района, районного подразделения УФМС:</w:t>
            </w:r>
          </w:p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- о местах компактного проживания мигрантов, в том числе в расселенном жилом фонде;</w:t>
            </w:r>
          </w:p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 выявленных нарушениях миграционного законодательства;</w:t>
            </w:r>
          </w:p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 совершении в отношении иностранцев правонарушений и преступлений, в том числе по мотиву национальной, расовой, религиозной и иной вражды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 мере поступления информации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Должностное лицо местного самоуправления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3"/>
            <w:shd w:val="clear" w:color="auto" w:fill="auto"/>
            <w:vAlign w:val="center"/>
          </w:tcPr>
          <w:p w:rsidR="00706953" w:rsidRPr="00706953" w:rsidRDefault="00706953" w:rsidP="00706953">
            <w:pPr>
              <w:widowControl w:val="0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Профилактика правонарушений экстремистского характера среди несовершеннолетних   </w:t>
            </w: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 молодежи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Информирование территориальных органов внутренних дел о ставших известными  адресах концентрации молодежи, в том числе членов неформальных молодежных объединений по информации жителей округа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 мере поступления информации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Должностное лицо местного самоуправления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Совместное проведение плановых мероприятий органов опеки и попечительства   Администрации МО Ломоносовский муниципальный район  по работе с неблагополучными семьями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Должностное лицо местного самоуправления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3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5. Информационно-пропагандистское сопровождение деятельности по профилактике терроризма и экстремизма 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Информирование населения муниципального образования о мероприятиях, проводимых в Муниципальном образовании, в том числе путем анонсирования  в муниципальных СМИ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Должностное лицо местного самоуправления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Освещение мероприятий, проводимых в Муниципальном образовании, путем размещения информации на официальном сайте в сети «Интернет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Должностное лицо местного самоуправления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Разработка и опубликование  в газете «Вестник» информации, направленной на гармонизацию межэтнических и межкультурных отношений,   профилактику проявлений ксенофобии и укрепление толерантности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Аппарат администрации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Информирование жителей  округа о результатах деятельности правоохранительных структур (РУВД, районные отделы УФМС, УФСБ, прокуратура Ломоносовского района ЛО) и о состоянии дел  в области  в области противодействия и профилактики терроризма и экстремизма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Аппарат администрации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Информирование жителей  округа путем размещения  на  информационных стендах МО </w:t>
            </w:r>
            <w:proofErr w:type="gram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Лиговка-Ямская</w:t>
            </w:r>
            <w:proofErr w:type="gramEnd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контактных телефонов, телефонов доверия правоохранительных органов и специальных служб районного и городского уровня. 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 мере поступления информации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Аппарат администрации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Размещение в муниципальных средствах массовой информации  и на стендах муниципального образования  социальной рекламы  и актуальных материалов по профилактике терроризма и экстремизма;</w:t>
            </w:r>
            <w:r w:rsidRPr="007069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информации о действиях граждан при возникновении угрозы или совершении террористического акта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Аппарат администрации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4681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Информирование территориальных органов внутренних дел, районных УФСБ, прокуратуры района о ставших известными в ходе проведения повседневной профилактической работы фактах о планирующихся, либо совершенных правонарушениях (преступлениях) экстремистского характера 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 мере поступления информации</w:t>
            </w:r>
          </w:p>
        </w:tc>
        <w:tc>
          <w:tcPr>
            <w:tcW w:w="2834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Аппарат администрации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3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6. Минимизация и (или) ликвидация последствий проявлений терроризма и экстремизма</w:t>
            </w: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разъяснительной работы среди населения муниципального образования о действующем законодательстве Российской Федерации, регламентирующем порядок выделения бюджетных ассигнований на осуществление компенсационных выплат физическим и юридическим лицам, которым был причинен ущерб в результате террористического </w:t>
            </w: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акта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Весь период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 xml:space="preserve">Аппарат администрации </w:t>
            </w:r>
          </w:p>
        </w:tc>
      </w:tr>
      <w:tr w:rsidR="00706953" w:rsidRPr="00706953" w:rsidTr="002D0C61">
        <w:tc>
          <w:tcPr>
            <w:tcW w:w="53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6.2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Обход территории   с целью  выявления потенциально опасных мест (брошенных автомобилей и т.п.), нанесения надписей /символики экстремистского характера</w:t>
            </w:r>
          </w:p>
        </w:tc>
        <w:tc>
          <w:tcPr>
            <w:tcW w:w="1985" w:type="dxa"/>
            <w:shd w:val="clear" w:color="auto" w:fill="auto"/>
          </w:tcPr>
          <w:p w:rsidR="00706953" w:rsidRPr="00706953" w:rsidRDefault="00706953" w:rsidP="002D0C61">
            <w:pPr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еженедельно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706953" w:rsidRPr="00706953" w:rsidRDefault="00706953" w:rsidP="002D0C6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706953">
              <w:rPr>
                <w:rFonts w:ascii="Times New Roman" w:hAnsi="Times New Roman"/>
                <w:sz w:val="20"/>
                <w:szCs w:val="20"/>
              </w:rPr>
              <w:t>Должностное лицо местного самоуправления, уполномоченное  составлять  протоколы об административных правонарушениях</w:t>
            </w:r>
          </w:p>
        </w:tc>
      </w:tr>
    </w:tbl>
    <w:p w:rsidR="00706953" w:rsidRPr="00706953" w:rsidRDefault="00706953" w:rsidP="00706953">
      <w:pPr>
        <w:rPr>
          <w:rFonts w:ascii="Times New Roman" w:hAnsi="Times New Roman"/>
          <w:sz w:val="20"/>
          <w:szCs w:val="20"/>
        </w:rPr>
      </w:pPr>
    </w:p>
    <w:p w:rsidR="00706953" w:rsidRDefault="00706953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Pr="00BF7C88" w:rsidRDefault="00BF7C88" w:rsidP="00BF7C88">
      <w:pPr>
        <w:ind w:firstLine="4820"/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Приложение</w:t>
      </w:r>
    </w:p>
    <w:p w:rsidR="00BF7C88" w:rsidRPr="00BF7C88" w:rsidRDefault="00BF7C88" w:rsidP="00BF7C88">
      <w:pPr>
        <w:ind w:firstLine="4820"/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К Постановлению главы администрации</w:t>
      </w:r>
    </w:p>
    <w:p w:rsidR="00BF7C88" w:rsidRPr="00BF7C88" w:rsidRDefault="00BF7C88" w:rsidP="00BF7C88">
      <w:pPr>
        <w:ind w:firstLine="4820"/>
        <w:rPr>
          <w:rFonts w:ascii="Times New Roman" w:hAnsi="Times New Roman"/>
          <w:sz w:val="20"/>
          <w:szCs w:val="20"/>
        </w:rPr>
      </w:pPr>
      <w:proofErr w:type="gramStart"/>
      <w:r w:rsidRPr="00BF7C88">
        <w:rPr>
          <w:rFonts w:ascii="Times New Roman" w:hAnsi="Times New Roman"/>
          <w:sz w:val="20"/>
          <w:szCs w:val="20"/>
        </w:rPr>
        <w:lastRenderedPageBreak/>
        <w:t>Муниципального</w:t>
      </w:r>
      <w:proofErr w:type="gramEnd"/>
      <w:r w:rsidRPr="00BF7C88">
        <w:rPr>
          <w:rFonts w:ascii="Times New Roman" w:hAnsi="Times New Roman"/>
          <w:sz w:val="20"/>
          <w:szCs w:val="20"/>
        </w:rPr>
        <w:t xml:space="preserve"> образовании</w:t>
      </w:r>
    </w:p>
    <w:p w:rsidR="00BF7C88" w:rsidRPr="00BF7C88" w:rsidRDefault="00BF7C88" w:rsidP="00BF7C88">
      <w:pPr>
        <w:ind w:firstLine="4820"/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Большеижорское городское поселение МО</w:t>
      </w:r>
    </w:p>
    <w:p w:rsidR="00BF7C88" w:rsidRPr="00BF7C88" w:rsidRDefault="00BF7C88" w:rsidP="00BF7C88">
      <w:pPr>
        <w:ind w:firstLine="4820"/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Ломоносовский муниципальный район</w:t>
      </w:r>
    </w:p>
    <w:p w:rsidR="00BF7C88" w:rsidRPr="00BF7C88" w:rsidRDefault="00BF7C88" w:rsidP="00BF7C88">
      <w:pPr>
        <w:ind w:firstLine="4820"/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Ленинградской области</w:t>
      </w:r>
    </w:p>
    <w:p w:rsidR="00BF7C88" w:rsidRPr="00BF7C88" w:rsidRDefault="00BF7C88" w:rsidP="00BF7C88">
      <w:pPr>
        <w:ind w:firstLine="4820"/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№ 190 от «02» ноября 2017 год</w:t>
      </w:r>
    </w:p>
    <w:p w:rsidR="00BF7C88" w:rsidRPr="00BF7C88" w:rsidRDefault="00BF7C88" w:rsidP="00BF7C88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BF7C88" w:rsidRPr="00BF7C88" w:rsidRDefault="00BF7C88" w:rsidP="00BF7C88">
      <w:pPr>
        <w:autoSpaceDE w:val="0"/>
        <w:autoSpaceDN w:val="0"/>
        <w:adjustRightInd w:val="0"/>
        <w:outlineLvl w:val="1"/>
        <w:rPr>
          <w:rFonts w:ascii="Times New Roman" w:hAnsi="Times New Roman"/>
          <w:sz w:val="20"/>
          <w:szCs w:val="20"/>
        </w:rPr>
      </w:pPr>
    </w:p>
    <w:p w:rsidR="00BF7C88" w:rsidRPr="00BF7C88" w:rsidRDefault="00BF7C88" w:rsidP="00BF7C88">
      <w:pPr>
        <w:autoSpaceDE w:val="0"/>
        <w:autoSpaceDN w:val="0"/>
        <w:adjustRightInd w:val="0"/>
        <w:outlineLvl w:val="1"/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Паспорт</w:t>
      </w:r>
    </w:p>
    <w:p w:rsidR="00BF7C88" w:rsidRPr="00BF7C88" w:rsidRDefault="00BF7C88" w:rsidP="00BF7C88">
      <w:pPr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 xml:space="preserve"> Муниципальной целевой программы МО Большеижорское городское поселение МО Ломоносовский муниципальный район </w:t>
      </w:r>
    </w:p>
    <w:p w:rsidR="00BF7C88" w:rsidRPr="00BF7C88" w:rsidRDefault="00BF7C88" w:rsidP="00BF7C88">
      <w:pPr>
        <w:rPr>
          <w:rFonts w:ascii="Times New Roman" w:hAnsi="Times New Roman"/>
          <w:sz w:val="20"/>
          <w:szCs w:val="20"/>
        </w:rPr>
      </w:pPr>
      <w:r w:rsidRPr="00BF7C88">
        <w:rPr>
          <w:rFonts w:ascii="Times New Roman" w:hAnsi="Times New Roman"/>
          <w:sz w:val="20"/>
          <w:szCs w:val="20"/>
        </w:rPr>
        <w:t>От  02 НОЯБРЯ 2017 Г. N 190</w:t>
      </w:r>
    </w:p>
    <w:p w:rsidR="00BF7C88" w:rsidRPr="00BF7C88" w:rsidRDefault="00BF7C88" w:rsidP="00BF7C88">
      <w:pP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"Благоустройство, содержание территории </w:t>
      </w:r>
      <w:proofErr w:type="spellStart"/>
      <w:r w:rsidRPr="00BF7C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Большеижорского</w:t>
      </w:r>
      <w:proofErr w:type="spellEnd"/>
      <w:r w:rsidRPr="00BF7C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городского поселения " </w:t>
      </w:r>
    </w:p>
    <w:p w:rsidR="00BF7C88" w:rsidRPr="00BF7C88" w:rsidRDefault="00BF7C88" w:rsidP="00BF7C88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9654" w:type="dxa"/>
        <w:tblInd w:w="8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"/>
        <w:gridCol w:w="2410"/>
        <w:gridCol w:w="28"/>
        <w:gridCol w:w="7201"/>
      </w:tblGrid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Полное наименование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"</w:t>
            </w:r>
            <w:r w:rsidRPr="00BF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Благоустройство, содержание территории </w:t>
            </w:r>
            <w:proofErr w:type="spellStart"/>
            <w:r w:rsidRPr="00BF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Большеижорского</w:t>
            </w:r>
            <w:proofErr w:type="spellEnd"/>
            <w:r w:rsidRPr="00BF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городского поселения</w:t>
            </w:r>
            <w:r w:rsidRPr="00BF7C88">
              <w:rPr>
                <w:rFonts w:ascii="Times New Roman" w:hAnsi="Times New Roman"/>
                <w:sz w:val="20"/>
                <w:szCs w:val="20"/>
              </w:rPr>
              <w:t>" (далее - Программа)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целевой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Заместитель главы местной администрации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</w:rPr>
              <w:t>Купко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Олег Петрович;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Заведующий хозяйством Строев Николай Борисович.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Тел.8 (812 76) 56-456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Участники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Местная администрация муниципального образования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предприятия, осуществляющие деятельность на территории МО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</w:rPr>
              <w:t>Большемжорского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Ломоносовского муниципального района Ленинградской области.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  <w:trHeight w:val="18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Подпрограммы муниципальной целевой 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D27D2E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BF7C88" w:rsidRPr="00BF7C88">
                <w:rPr>
                  <w:rFonts w:ascii="Times New Roman" w:hAnsi="Times New Roman"/>
                  <w:color w:val="0000FF"/>
                  <w:sz w:val="20"/>
                  <w:szCs w:val="20"/>
                </w:rPr>
                <w:t>Подпрограмма 1</w:t>
              </w:r>
            </w:hyperlink>
            <w:r w:rsidR="00BF7C88" w:rsidRPr="00BF7C88">
              <w:rPr>
                <w:rFonts w:ascii="Times New Roman" w:hAnsi="Times New Roman"/>
                <w:sz w:val="20"/>
                <w:szCs w:val="20"/>
              </w:rPr>
              <w:t>. "</w:t>
            </w:r>
          </w:p>
          <w:p w:rsidR="00BF7C88" w:rsidRPr="00BF7C88" w:rsidRDefault="00BF7C88" w:rsidP="002D0C6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Содержание и ремонт линий электропередач уличного освещения в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Большеижорском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 поселении " в рамках программы "Благоустройство, содержание территории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  "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D27D2E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BF7C88" w:rsidRPr="00BF7C88">
                <w:rPr>
                  <w:rFonts w:ascii="Times New Roman" w:hAnsi="Times New Roman"/>
                  <w:color w:val="0000FF"/>
                  <w:sz w:val="20"/>
                  <w:szCs w:val="20"/>
                </w:rPr>
                <w:t>Подпрограмма 2</w:t>
              </w:r>
            </w:hyperlink>
            <w:r w:rsidR="00BF7C88" w:rsidRPr="00BF7C88">
              <w:rPr>
                <w:rFonts w:ascii="Times New Roman" w:hAnsi="Times New Roman"/>
                <w:sz w:val="20"/>
                <w:szCs w:val="20"/>
              </w:rPr>
              <w:t>. "</w:t>
            </w:r>
          </w:p>
          <w:p w:rsidR="00BF7C88" w:rsidRPr="00BF7C88" w:rsidRDefault="00BF7C88" w:rsidP="002D0C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"Содержание автомобильных дорог общего пользования в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Большеижорском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 поселении " в рамках муниципальной программы "Благоустройство, содержание  территории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поселения»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D27D2E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BF7C88" w:rsidRPr="00BF7C88">
                <w:rPr>
                  <w:rFonts w:ascii="Times New Roman" w:hAnsi="Times New Roman"/>
                  <w:color w:val="0000FF"/>
                  <w:sz w:val="20"/>
                  <w:szCs w:val="20"/>
                </w:rPr>
                <w:t>Подпрограмма 3</w:t>
              </w:r>
            </w:hyperlink>
            <w:r w:rsidR="00BF7C88" w:rsidRPr="00BF7C88">
              <w:rPr>
                <w:rFonts w:ascii="Times New Roman" w:hAnsi="Times New Roman"/>
                <w:sz w:val="20"/>
                <w:szCs w:val="20"/>
              </w:rPr>
              <w:t>. "</w:t>
            </w:r>
          </w:p>
          <w:p w:rsidR="00BF7C88" w:rsidRPr="00BF7C88" w:rsidRDefault="00BF7C88" w:rsidP="002D0C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"Озеленение территории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" в рамках программы " Благоустройство, содержание территории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Больеижорского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" 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D27D2E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BF7C88" w:rsidRPr="00BF7C88">
                <w:rPr>
                  <w:rFonts w:ascii="Times New Roman" w:hAnsi="Times New Roman"/>
                  <w:color w:val="0000FF"/>
                  <w:sz w:val="20"/>
                  <w:szCs w:val="20"/>
                </w:rPr>
                <w:t>Подпрограмма 4</w:t>
              </w:r>
            </w:hyperlink>
            <w:r w:rsidR="00BF7C88" w:rsidRPr="00BF7C88">
              <w:rPr>
                <w:rFonts w:ascii="Times New Roman" w:hAnsi="Times New Roman"/>
                <w:sz w:val="20"/>
                <w:szCs w:val="20"/>
              </w:rPr>
              <w:t>. "</w:t>
            </w:r>
          </w:p>
          <w:p w:rsidR="00BF7C88" w:rsidRPr="00BF7C88" w:rsidRDefault="00BF7C88" w:rsidP="002D0C6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"Благоустройство, содержание  и соблюдение санитарных норм на территории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" в рамках программы " Благоустройство, содержание территории </w:t>
            </w:r>
            <w:proofErr w:type="spellStart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"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Программно-целевые инструменты муниципальной </w:t>
            </w:r>
            <w:r w:rsidRPr="00BF7C88">
              <w:rPr>
                <w:rFonts w:ascii="Times New Roman" w:hAnsi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lastRenderedPageBreak/>
              <w:t>Не предусмотрены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lastRenderedPageBreak/>
              <w:t>Цели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Обеспечение надежности и качества снабжения населения и территории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электрической и тепловой энергией. 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Увеличение обеспеченности населения централизованными услугами энергоснабжения</w:t>
            </w:r>
            <w:proofErr w:type="gramStart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Повышение комфортности окружающей поселковой среды, обеспечение прав граждан на благоприятную среду  жизнедеятельности на территории муниципального образования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городского поселения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Обеспечение надлежащего эксплуатационного состояния автомобильных дорог, реализация мероприятий по выполнению требований к обеспечению безопасности дорожного движения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Содержание в надлежащем состоянии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,</w:t>
            </w:r>
            <w:proofErr w:type="gram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санитарная очистка и благоустройство, обеспечение сохранности поселкового имущества, сооружений и объектов на территории муниципального образования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Большеижорского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городского поселения , подготовка мемориала к мероприятиям, связанными с  годовщиной Победы в ВОВ. 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Задачи муниципальной целевой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BF7C8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F7C88">
              <w:rPr>
                <w:rFonts w:cs="Times New Roman"/>
                <w:sz w:val="20"/>
                <w:szCs w:val="20"/>
              </w:rPr>
              <w:t>Подготовка линий электропередач городского поселения Большая Ижора к осенне-зимнему сезону  в объеме 100%;</w:t>
            </w:r>
          </w:p>
          <w:p w:rsidR="00BF7C88" w:rsidRPr="00BF7C88" w:rsidRDefault="00BF7C88" w:rsidP="00BF7C8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F7C88">
              <w:rPr>
                <w:rFonts w:cs="Times New Roman"/>
                <w:sz w:val="20"/>
                <w:szCs w:val="20"/>
              </w:rPr>
              <w:t xml:space="preserve"> Обеспечение финансовой устойчивости </w:t>
            </w:r>
            <w:proofErr w:type="spellStart"/>
            <w:r w:rsidRPr="00BF7C88">
              <w:rPr>
                <w:rFonts w:cs="Times New Roman"/>
                <w:sz w:val="20"/>
                <w:szCs w:val="20"/>
              </w:rPr>
              <w:t>энергоснабжающих</w:t>
            </w:r>
            <w:proofErr w:type="spellEnd"/>
            <w:r w:rsidRPr="00BF7C88">
              <w:rPr>
                <w:rFonts w:cs="Times New Roman"/>
                <w:sz w:val="20"/>
                <w:szCs w:val="20"/>
              </w:rPr>
              <w:t xml:space="preserve">  организаций в условиях ограничений на рост тарифов в объеме 100%; </w:t>
            </w:r>
          </w:p>
          <w:p w:rsidR="00BF7C88" w:rsidRPr="00BF7C88" w:rsidRDefault="00BF7C88" w:rsidP="00BF7C8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F7C88">
              <w:rPr>
                <w:rFonts w:cs="Times New Roman"/>
                <w:sz w:val="20"/>
                <w:szCs w:val="20"/>
              </w:rPr>
              <w:t xml:space="preserve"> Гарантированное снабжение электроэнергией территории Большеижорское городское поселение в объеме 100%;</w:t>
            </w:r>
          </w:p>
          <w:p w:rsidR="00BF7C88" w:rsidRPr="00BF7C88" w:rsidRDefault="00BF7C88" w:rsidP="00BF7C8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F7C88">
              <w:rPr>
                <w:rFonts w:cs="Times New Roman"/>
                <w:sz w:val="20"/>
                <w:szCs w:val="20"/>
              </w:rPr>
              <w:t>Компенсационное озеленение</w:t>
            </w:r>
            <w:proofErr w:type="gramStart"/>
            <w:r w:rsidRPr="00BF7C88">
              <w:rPr>
                <w:rFonts w:cs="Times New Roman"/>
                <w:sz w:val="20"/>
                <w:szCs w:val="20"/>
              </w:rPr>
              <w:t xml:space="preserve"> ,</w:t>
            </w:r>
            <w:proofErr w:type="gramEnd"/>
            <w:r w:rsidRPr="00BF7C88">
              <w:rPr>
                <w:rFonts w:cs="Times New Roman"/>
                <w:sz w:val="20"/>
                <w:szCs w:val="20"/>
              </w:rPr>
              <w:t xml:space="preserve"> уход за зелеными насаждениями на территории </w:t>
            </w:r>
            <w:proofErr w:type="spellStart"/>
            <w:r w:rsidRPr="00BF7C88">
              <w:rPr>
                <w:rFonts w:cs="Times New Roman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cs="Times New Roman"/>
                <w:sz w:val="20"/>
                <w:szCs w:val="20"/>
              </w:rPr>
              <w:t xml:space="preserve"> городского поселения;</w:t>
            </w:r>
          </w:p>
          <w:p w:rsidR="00BF7C88" w:rsidRPr="00BF7C88" w:rsidRDefault="00BF7C88" w:rsidP="00BF7C8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F7C88">
              <w:rPr>
                <w:rFonts w:cs="Times New Roman"/>
                <w:sz w:val="20"/>
                <w:szCs w:val="20"/>
              </w:rPr>
              <w:t xml:space="preserve">Увеличение количества  посаженных цветов; </w:t>
            </w:r>
            <w:proofErr w:type="spellStart"/>
            <w:r w:rsidRPr="00BF7C88">
              <w:rPr>
                <w:rFonts w:cs="Times New Roman"/>
                <w:sz w:val="20"/>
                <w:szCs w:val="20"/>
              </w:rPr>
              <w:t>обкашивание</w:t>
            </w:r>
            <w:proofErr w:type="spellEnd"/>
            <w:r w:rsidRPr="00BF7C88">
              <w:rPr>
                <w:rFonts w:cs="Times New Roman"/>
                <w:sz w:val="20"/>
                <w:szCs w:val="20"/>
              </w:rPr>
              <w:t xml:space="preserve"> обочин дорог и территории поселения;</w:t>
            </w:r>
          </w:p>
          <w:p w:rsidR="00BF7C88" w:rsidRPr="00BF7C88" w:rsidRDefault="00BF7C88" w:rsidP="00BF7C8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F7C88">
              <w:rPr>
                <w:rFonts w:cs="Times New Roman"/>
                <w:sz w:val="20"/>
                <w:szCs w:val="20"/>
              </w:rPr>
              <w:t>Обеспечение надлежащего эксплуатационного состояния автомобильных дорог;</w:t>
            </w:r>
          </w:p>
          <w:p w:rsidR="00BF7C88" w:rsidRPr="00BF7C88" w:rsidRDefault="00BF7C88" w:rsidP="00BF7C8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F7C8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Содержание в надлежащем состоянии и благоустройство, обеспечение сохранности поселкового имущества, сооружений и объектов на территории муниципального образования </w:t>
            </w:r>
            <w:proofErr w:type="spellStart"/>
            <w:r w:rsidRPr="00BF7C88">
              <w:rPr>
                <w:rFonts w:eastAsia="Times New Roman" w:cs="Times New Roman"/>
                <w:sz w:val="20"/>
                <w:szCs w:val="20"/>
                <w:lang w:eastAsia="ar-SA"/>
              </w:rPr>
              <w:t>Большеижорского</w:t>
            </w:r>
            <w:proofErr w:type="spellEnd"/>
            <w:r w:rsidRPr="00BF7C8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городского поселения.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Важнейшие целевые индикаторы и показатели Программы</w:t>
            </w: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ind w:firstLine="2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Общая протяженность линий электропередач, подлежащих содержанию и текущему ремонту.</w:t>
            </w:r>
          </w:p>
          <w:p w:rsidR="00BF7C88" w:rsidRPr="00BF7C88" w:rsidRDefault="00BF7C88" w:rsidP="002D0C61">
            <w:pPr>
              <w:ind w:firstLine="2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Общая площадь дорог, подлежащая содержанию;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Площадь дорог, подлежащая текущему ремонту.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>Уход за зелеными насаждениями, посаженными ранее.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Посадка цветов и уход за ними.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>Общая площадь территории по содержанию, благоустройству и санитарной очистке.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2018- 2020 год: 2018г.-3300,0тыс</w:t>
            </w:r>
            <w:proofErr w:type="gramStart"/>
            <w:r w:rsidRPr="00BF7C8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BF7C88">
              <w:rPr>
                <w:rFonts w:ascii="Times New Roman" w:hAnsi="Times New Roman"/>
                <w:sz w:val="20"/>
                <w:szCs w:val="20"/>
              </w:rPr>
              <w:t>уб.; 2019г.- 3300,0тыс.руб.; 2020г.- 3300,0 тыс.руб.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Объем финансирования Программы (тыс. руб.)</w:t>
            </w: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Общий объем финансирования – 9900,0 тыс</w:t>
            </w:r>
            <w:proofErr w:type="gramStart"/>
            <w:r w:rsidRPr="00BF7C8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BF7C88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rPr>
          <w:gridBefore w:val="1"/>
          <w:wBefore w:w="15" w:type="dxa"/>
          <w:trHeight w:val="18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7C88" w:rsidRPr="00BF7C88" w:rsidRDefault="00BF7C88" w:rsidP="002D0C61">
            <w:pPr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 Источники финансирования Программы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7C88" w:rsidRPr="00BF7C88" w:rsidRDefault="00BF7C88" w:rsidP="002D0C61">
            <w:pPr>
              <w:rPr>
                <w:rFonts w:ascii="Times New Roman" w:hAnsi="Times New Roman"/>
                <w:sz w:val="20"/>
                <w:szCs w:val="20"/>
              </w:rPr>
            </w:pPr>
            <w:bookmarkStart w:id="1" w:name="l309"/>
            <w:bookmarkEnd w:id="1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Местный бюджет муниципального образования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 на  2018 год и плановый период 2019-2020года. 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</w:t>
            </w:r>
            <w:r w:rsidRPr="00BF7C88">
              <w:rPr>
                <w:rFonts w:ascii="Times New Roman" w:hAnsi="Times New Roman"/>
                <w:sz w:val="20"/>
                <w:szCs w:val="20"/>
              </w:rPr>
              <w:lastRenderedPageBreak/>
              <w:t>реализации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2018 году коэффициент обеспечения нормативного предоставления </w:t>
            </w:r>
            <w:r w:rsidRPr="00BF7C8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энергоресурсов (услуг) потребителю, то есть бесперебойно либо с перерывами, не превышающими продолжительность, соответствующую требованиям к качеству предоставления  услуг, составит 1. 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Объем экономии  энергии в натуральном выражении в связи с реализацией мероприятий по повышению надежности и энергетической эффективности в системах электроснабжения к 2018 году.</w:t>
            </w:r>
          </w:p>
          <w:p w:rsidR="00BF7C88" w:rsidRPr="00BF7C88" w:rsidRDefault="00BF7C88" w:rsidP="002D0C61">
            <w:pPr>
              <w:ind w:firstLine="2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Общая площадь дорог, подлежащая содержанию </w:t>
            </w:r>
            <w:proofErr w:type="gramStart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BF7C88">
              <w:rPr>
                <w:rFonts w:ascii="Times New Roman" w:hAnsi="Times New Roman"/>
                <w:sz w:val="20"/>
                <w:szCs w:val="20"/>
              </w:rPr>
              <w:t>снегоочистка и обработка антигололедными ингредиентами)          – 12270,5  кв. м.;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>Площадь дорог, подлежащая текущему содержани</w:t>
            </w:r>
            <w:proofErr w:type="gramStart"/>
            <w:r w:rsidRPr="00BF7C88">
              <w:rPr>
                <w:rFonts w:ascii="Times New Roman" w:hAnsi="Times New Roman"/>
                <w:sz w:val="20"/>
                <w:szCs w:val="20"/>
              </w:rPr>
              <w:t>ю(</w:t>
            </w:r>
            <w:proofErr w:type="spellStart"/>
            <w:proofErr w:type="gramEnd"/>
            <w:r w:rsidRPr="00BF7C88">
              <w:rPr>
                <w:rFonts w:ascii="Times New Roman" w:hAnsi="Times New Roman"/>
                <w:sz w:val="20"/>
                <w:szCs w:val="20"/>
              </w:rPr>
              <w:t>обкашиванию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</w:rPr>
              <w:t>) – 6830,0 кв. м.</w:t>
            </w:r>
          </w:p>
          <w:p w:rsidR="00BF7C88" w:rsidRPr="00BF7C88" w:rsidRDefault="00BF7C88" w:rsidP="002D0C61">
            <w:pPr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Общая площадь зеленых насаждений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>внутрипоселкового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озеленения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городского поселения 254,4. кв. м.;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F7C88">
              <w:rPr>
                <w:rFonts w:ascii="Times New Roman" w:hAnsi="Times New Roman"/>
                <w:sz w:val="20"/>
                <w:szCs w:val="20"/>
                <w:lang w:eastAsia="ar-SA"/>
              </w:rPr>
              <w:t>Количество посаженных цветов – 0,05 тыс. штук.</w:t>
            </w:r>
          </w:p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Содержание, благоустройство, обеспечение санитарной очистки, вывоз мусора и уборка несанкционированных свалок с территории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Большеижорского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городского поселения.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F7C88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исполнением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88">
              <w:rPr>
                <w:rFonts w:ascii="Times New Roman" w:hAnsi="Times New Roman"/>
                <w:sz w:val="20"/>
                <w:szCs w:val="20"/>
              </w:rPr>
              <w:t xml:space="preserve">Глава местной администрации муниципального образования </w:t>
            </w:r>
            <w:proofErr w:type="spellStart"/>
            <w:r w:rsidRPr="00BF7C88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BF7C88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поселения.</w:t>
            </w:r>
          </w:p>
        </w:tc>
      </w:tr>
      <w:tr w:rsidR="00BF7C88" w:rsidRPr="00BF7C88" w:rsidTr="002D0C61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C88" w:rsidRPr="00BF7C88" w:rsidRDefault="00BF7C88" w:rsidP="002D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F7C88" w:rsidRPr="00BF7C88" w:rsidRDefault="00D27D2E" w:rsidP="00BF7C88">
      <w:pPr>
        <w:rPr>
          <w:rFonts w:ascii="Times New Roman" w:eastAsia="Times New Roman" w:hAnsi="Times New Roman"/>
          <w:color w:val="0000FF"/>
          <w:sz w:val="20"/>
          <w:szCs w:val="20"/>
          <w:u w:val="single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fldChar w:fldCharType="begin"/>
      </w:r>
      <w:r w:rsidR="00BF7C88" w:rsidRPr="00BF7C88">
        <w:rPr>
          <w:rFonts w:ascii="Times New Roman" w:eastAsia="Times New Roman" w:hAnsi="Times New Roman"/>
          <w:sz w:val="20"/>
          <w:szCs w:val="20"/>
          <w:lang w:eastAsia="ru-RU"/>
        </w:rPr>
        <w:instrText xml:space="preserve"> HYPERLINK "http://sakimo.rk.gov.ru/rus/file/pub/pub_276624.pdf" \l "page=1" \o "Страница 1" </w:instrText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fldChar w:fldCharType="separate"/>
      </w:r>
    </w:p>
    <w:p w:rsidR="00BF7C88" w:rsidRPr="00BF7C88" w:rsidRDefault="00D27D2E" w:rsidP="00BF7C88">
      <w:pPr>
        <w:rPr>
          <w:rFonts w:ascii="Times New Roman" w:eastAsia="Times New Roman" w:hAnsi="Times New Roman"/>
          <w:color w:val="0000FF"/>
          <w:sz w:val="20"/>
          <w:szCs w:val="20"/>
          <w:u w:val="single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fldChar w:fldCharType="end"/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fldChar w:fldCharType="begin"/>
      </w:r>
      <w:r w:rsidR="00BF7C88" w:rsidRPr="00BF7C88">
        <w:rPr>
          <w:rFonts w:ascii="Times New Roman" w:eastAsia="Times New Roman" w:hAnsi="Times New Roman"/>
          <w:sz w:val="20"/>
          <w:szCs w:val="20"/>
          <w:lang w:eastAsia="ru-RU"/>
        </w:rPr>
        <w:instrText xml:space="preserve"> HYPERLINK "http://sakimo.rk.gov.ru/rus/file/pub/pub_276624.pdf" \l "page=2" \o "Страница 2" </w:instrText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fldChar w:fldCharType="separate"/>
      </w:r>
    </w:p>
    <w:p w:rsidR="00BF7C88" w:rsidRPr="00BF7C88" w:rsidRDefault="00D27D2E" w:rsidP="00BF7C88">
      <w:pPr>
        <w:pStyle w:val="ConsPlusNormal"/>
        <w:ind w:firstLine="709"/>
        <w:jc w:val="both"/>
        <w:rPr>
          <w:sz w:val="20"/>
          <w:szCs w:val="20"/>
        </w:rPr>
      </w:pPr>
      <w:r w:rsidRPr="00BF7C88">
        <w:rPr>
          <w:sz w:val="20"/>
          <w:szCs w:val="20"/>
          <w:lang w:eastAsia="ru-RU"/>
        </w:rPr>
        <w:fldChar w:fldCharType="end"/>
      </w:r>
      <w:proofErr w:type="gramStart"/>
      <w:r w:rsidR="00BF7C88" w:rsidRPr="00BF7C88">
        <w:rPr>
          <w:color w:val="000000"/>
          <w:sz w:val="20"/>
          <w:szCs w:val="20"/>
        </w:rPr>
        <w:t xml:space="preserve">В соответствии с Федеральным законом </w:t>
      </w:r>
      <w:r w:rsidR="00BF7C88" w:rsidRPr="00BF7C88">
        <w:rPr>
          <w:sz w:val="20"/>
          <w:szCs w:val="20"/>
        </w:rPr>
        <w:t>«Об общих принципах организации местного самоуправления в Российской Федерации» от 06 октября 2003г.  № 131-ФЗ  (с изменениями), Градостроительным кодексом Российской Федерации, Уставом МО Большеижорское городское поселение</w:t>
      </w:r>
      <w:r w:rsidR="00BF7C88" w:rsidRPr="00BF7C88">
        <w:rPr>
          <w:color w:val="000000"/>
          <w:sz w:val="20"/>
          <w:szCs w:val="20"/>
        </w:rPr>
        <w:t xml:space="preserve"> к вопросам местного значения</w:t>
      </w:r>
      <w:r w:rsidR="00BF7C88" w:rsidRPr="00BF7C88">
        <w:rPr>
          <w:sz w:val="20"/>
          <w:szCs w:val="20"/>
        </w:rPr>
        <w:t xml:space="preserve"> Муниципального образования Большеижорское городское поселение на основании территориальных и экономических особенностей муниципальных образований относится осуществление благоустройства территории Муниципального образования, включающее:</w:t>
      </w:r>
      <w:proofErr w:type="gramEnd"/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содержание, текущий ремонт линий, опор электропередач, находящихся в границах муниципального образования;</w:t>
      </w:r>
    </w:p>
    <w:p w:rsidR="00BF7C88" w:rsidRPr="00BF7C88" w:rsidRDefault="00BF7C88" w:rsidP="00BF7C88">
      <w:pPr>
        <w:pStyle w:val="ConsPlusNormal"/>
        <w:ind w:firstLine="709"/>
        <w:jc w:val="both"/>
        <w:rPr>
          <w:sz w:val="20"/>
          <w:szCs w:val="20"/>
        </w:rPr>
      </w:pPr>
      <w:r w:rsidRPr="00BF7C88">
        <w:rPr>
          <w:sz w:val="20"/>
          <w:szCs w:val="20"/>
        </w:rPr>
        <w:t xml:space="preserve">оплату </w:t>
      </w:r>
      <w:proofErr w:type="spellStart"/>
      <w:r w:rsidRPr="00BF7C88">
        <w:rPr>
          <w:sz w:val="20"/>
          <w:szCs w:val="20"/>
        </w:rPr>
        <w:t>энерго-снабжающим</w:t>
      </w:r>
      <w:proofErr w:type="spellEnd"/>
      <w:r w:rsidRPr="00BF7C88">
        <w:rPr>
          <w:sz w:val="20"/>
          <w:szCs w:val="20"/>
        </w:rPr>
        <w:t xml:space="preserve"> организациям за поставку электрической энергии и мощность муниципальному образованию;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текущий ремонт придомовых территорий и дворовых территорий, включая проезды и въезды, пешеходные дорожки;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 xml:space="preserve">содержание, очистка от снега и обработка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</w:rPr>
        <w:t>антигололедными</w:t>
      </w:r>
      <w:proofErr w:type="spellEnd"/>
      <w:r w:rsidRPr="00BF7C88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</w:rPr>
        <w:t>ингридиентамивнутрипоселковых</w:t>
      </w:r>
      <w:proofErr w:type="spellEnd"/>
      <w:r w:rsidRPr="00BF7C88">
        <w:rPr>
          <w:rFonts w:ascii="Times New Roman" w:eastAsia="Times New Roman" w:hAnsi="Times New Roman"/>
          <w:sz w:val="20"/>
          <w:szCs w:val="20"/>
        </w:rPr>
        <w:t xml:space="preserve"> дорог и пешеходных дорожек; 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устройство искусственных неровностей на проездах и въездах на придомовых территориях и дворовых территориях;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организацию дополнительных парковочных мест на дворовых территориях;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установку, содержание и ремонт ограждений газонов;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установку и содержание малых архитектурных форм, детских и игровых комплексов и хозяйственно-бытового оборудования, необходимого для благоустройства территории муниципального образования;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создание зон отдыха, в том числе обустройство, содержание и уборку территорий детских площадок;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обустройство, содержание и уборку территорий спортивных площадок;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оборудование контейнерных площадок на дворовых территориях;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выполнение оформления к праздничным мероприятиям на территории муниципального образования;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участие в пределах своей компетенции в обеспечении чистоты и порядка на территории муниципального образования, включая ликвидацию несанкционированных свалок бытовых отходов, мусора и уборку территорий, водных акваторий, тупиков и проездов, не включенных в адресные программы, утвержденные исполнительными органами государственной власти Ленинградской области;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 xml:space="preserve">озеленение территорий зеленых насаждений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</w:rPr>
        <w:t xml:space="preserve"> озеленения, в том числе организацию работ по компенсационному озеленению, осуществляемому в соответствии с законом ЛО, содержание территорий зеленых насаждений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</w:rPr>
        <w:t xml:space="preserve"> озеленения, ремонт расположенных на них объектов зеленых насаждений, защиту зеленых насаждений на указанных территориях, утверждение перечней территорий зеленых насаждений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</w:rPr>
        <w:t xml:space="preserve"> озеленения;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t>организацию учета зеленых насаждений внутриквартального озеленения на территории муниципального образования;</w:t>
      </w:r>
    </w:p>
    <w:p w:rsidR="00BF7C88" w:rsidRPr="00BF7C88" w:rsidRDefault="00BF7C88" w:rsidP="00BF7C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F7C88">
        <w:rPr>
          <w:rFonts w:ascii="Times New Roman" w:eastAsia="Times New Roman" w:hAnsi="Times New Roman"/>
          <w:sz w:val="20"/>
          <w:szCs w:val="20"/>
        </w:rPr>
        <w:lastRenderedPageBreak/>
        <w:t xml:space="preserve">проведение санитарных рубок, а также удаление аварийных, больных деревьев и кустарников в отношении зеленых насаждений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</w:rPr>
        <w:t xml:space="preserve"> озеленения.</w:t>
      </w:r>
    </w:p>
    <w:p w:rsidR="00BF7C88" w:rsidRPr="00BF7C88" w:rsidRDefault="00BF7C88" w:rsidP="00BF7C88">
      <w:pPr>
        <w:suppressAutoHyphens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suppressAutoHyphens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1. </w:t>
      </w: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Характеристика области реализации программы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Муниципальное образование Большеижорское городское поселение занимает земельный участок площадью 1845,5 га. По данным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Петростата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по состоянию на 01.01.2018 численность населения Муниципального образования Большеижорское городское поселение составляет 2738 чел. На территории Муниципального образования насчитывается 80 многоквартирных жилых дома и 379 дворов</w:t>
      </w:r>
      <w:r w:rsidRPr="00BF7C88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.</w:t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В настоящее время построен новый жилой комплекс, состоящий из 2 жилых корпусов высотой  3 этажей. 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Комфортность проживания наряду с прочим определяется и уровнем благоустройства придомовых территорий: организация озеленения, устройство газонов и цветников, обустройство детских и спортивных площадок, их надлежащее содержание, комплектация дворов малыми архитектурными формами, благоустройство мест сбора мусора, своевременный ремонт дворовых территорий и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внутридворовых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проездов. 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Формирование благоприятной среды жизнедеятельности является одной из значимых целей, осуществляемых в пределах жилых территорий органами местного самоуправления.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Площадь территории зеленых насаждений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озеленения  Муниципального образования 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Большеижорского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городского поселения составляет  3614 кв. м). Анализ обеспеченности дворов элементами благоустройства показывает, что уровень их комфортности не в достаточной мере отвечает современным характеристикам дворовых пространств. Ежегодно возникает потребность в ремонте существующих объектов благоустройства, связанная с естественным износом, потребность в замене морально устаревшего оборудования  современным. Следует отметить наличие проблем в части технического содержания  зеленых насаждений.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Длительное время земельный покров территорий зеленых насаждений   не обновлялся, что привело газоны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озеленения в неудовлетворительное состояние. Газонные ограждения разрушены либо отсутствуют. 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Учитывая изложенное, в течение 2018 - 2020 годов необходимо провести паспортизацию дворов, работы по озеленению территории зеленых насаждений внутриквартального озеленения по  адресам Муниципального образования и установке газонных ограждений в едином стиле.</w:t>
      </w:r>
      <w:proofErr w:type="gramEnd"/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Закупка и установка детского игрового оборудования, газонных ограждений, садовой мебели, урн для мусора, работы по озеленению совершенствуют качество отдыха населения, а также повышают уровень благоустройства и улучшают внешний облик поселения.</w:t>
      </w: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2. Цели и задачи программы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Цель программы:</w:t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создание условий для повышения уровня комфортности проживания, в том числе грамотное функциональное зонирование территорий, решение вопросов уличного освещения поселка, решение вопросов содержания и снегоочистки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внутрипоселковых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дорог и пешеходных дорожек, решение вопросов озеленения, размещение игровых комплексов для разных возрастных групп, площадок для отдыха взрослых, проведение ремонта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внутридворовых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проездов, а также сохранение внешнего облика исторической части поселка Большая Ижора.</w:t>
      </w:r>
      <w:proofErr w:type="gramEnd"/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Задачи программы: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- обеспечение развития ландшафтно-рекреационного пространства, позволяющего сделать территорию поселения комфортной для проживания населения;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- формирование объектов благоустройства для достижения нового эстетического уровня внешнего облика поселения</w:t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- благоустройство и содержание территорий зеленых насаждений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озеленения Муниципального образования Большеижорское городское поселение для сохранения благоприятной окружающей среды и условий жизнедеятельности населения поселения; 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- обеспечение мероприятий по текущему содержанию и ремонту линий электропередач для создания условий комфортного проживания населения Большеижорское городское поселение;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- содержание и снегоочистка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внутрипоселковых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дорог и пешеходных дорожек,</w:t>
      </w:r>
      <w:r w:rsidRPr="00BF7C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позволяющего сделать территорию поселения комфортной для проживания населения;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- реализация пожеланий жителей в благоустройстве придомовых территорий, вовлечение граждан в самостоятельное участие в благоустройстве окружающего пространства.</w:t>
      </w:r>
    </w:p>
    <w:p w:rsidR="00BF7C88" w:rsidRPr="00BF7C88" w:rsidRDefault="00BF7C88" w:rsidP="00BF7C88">
      <w:pPr>
        <w:ind w:firstLine="992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3.  Перечень мероприятий программы</w:t>
      </w: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В результате реализации программы «Благоустройство территории Муниципального образования» в 2017 году будет достигнуто обеспечение более благоприятных условий  для жизнедеятельности населения поселения:  </w:t>
      </w:r>
    </w:p>
    <w:p w:rsidR="00BF7C88" w:rsidRPr="00BF7C88" w:rsidRDefault="00BF7C88" w:rsidP="00BF7C88">
      <w:pPr>
        <w:ind w:firstLine="540"/>
        <w:jc w:val="right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3"/>
        <w:gridCol w:w="1481"/>
        <w:gridCol w:w="1814"/>
        <w:gridCol w:w="1962"/>
      </w:tblGrid>
      <w:tr w:rsidR="00BF7C88" w:rsidRPr="00BF7C88" w:rsidTr="002D0C61">
        <w:trPr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2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Потребность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Ожидаемые результаты реализации </w:t>
            </w: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программы</w:t>
            </w:r>
          </w:p>
        </w:tc>
      </w:tr>
      <w:tr w:rsidR="00BF7C88" w:rsidRPr="00BF7C88" w:rsidTr="002D0C61">
        <w:trPr>
          <w:trHeight w:val="245"/>
          <w:jc w:val="center"/>
        </w:trPr>
        <w:tc>
          <w:tcPr>
            <w:tcW w:w="10730" w:type="dxa"/>
            <w:gridSpan w:val="4"/>
          </w:tcPr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Основные мероприятия программы</w:t>
            </w: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программы - специалист муниципальных закупок и благоустройства местной Администрацией Муниципального образования Большеижорское г/</w:t>
            </w:r>
            <w:proofErr w:type="spellStart"/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</w:tr>
      <w:tr w:rsidR="00BF7C88" w:rsidRPr="00BF7C88" w:rsidTr="002D0C61">
        <w:trPr>
          <w:trHeight w:val="245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2" w:right="-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 ремонт придомовых и дворовых территорий с использованием современного материала покрытий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кв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.м</w:t>
            </w:r>
            <w:proofErr w:type="gramEnd"/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1000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600</w:t>
            </w:r>
          </w:p>
        </w:tc>
      </w:tr>
      <w:tr w:rsidR="00BF7C88" w:rsidRPr="00BF7C88" w:rsidTr="002D0C61">
        <w:trPr>
          <w:trHeight w:val="364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территорий зеленых насаждений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озеленения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кв. м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200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200</w:t>
            </w:r>
          </w:p>
        </w:tc>
      </w:tr>
      <w:tr w:rsidR="00BF7C88" w:rsidRPr="00BF7C88" w:rsidTr="002D0C61">
        <w:trPr>
          <w:trHeight w:val="364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газонных ограждений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малых архитектурных форм (игровое и спортивное оборудование, скамейки, урны, вазоны  и пр.)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Изготовление проектно-сметной документации на благоустройство территории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адрес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Ул.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Астанина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 д.7; 9;11;13</w:t>
            </w:r>
          </w:p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Приморское шоссе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.д</w:t>
            </w:r>
            <w:proofErr w:type="gramEnd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.11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Ул.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Астанина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 д.7; 9;11;13</w:t>
            </w:r>
          </w:p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Приморское шоссе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.д</w:t>
            </w:r>
            <w:proofErr w:type="gramEnd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.11</w:t>
            </w:r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Новогоднее оформление поселения: искусственные светодиодные ели 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10730" w:type="dxa"/>
            <w:gridSpan w:val="4"/>
          </w:tcPr>
          <w:p w:rsidR="00BF7C88" w:rsidRPr="00BF7C88" w:rsidRDefault="00BF7C88" w:rsidP="002D0C61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в сфере благоустройства, выполняемые  в соответствии с установленными мероприятиями МО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Большеижорского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г/</w:t>
            </w:r>
            <w:proofErr w:type="spellStart"/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Уборка и санитарная очистка территорий зеленых насаждений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озеленения, детских игровых и спортивных площадок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газонов: покос, землевание и обрезка бровок, борьба с сорняками, подкормка, полив, вывоз мусора, снега</w:t>
            </w:r>
            <w:proofErr w:type="gramEnd"/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ремонт малых архитектурных форм и элементов благоустройства:</w:t>
            </w:r>
          </w:p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скамеек;</w:t>
            </w:r>
          </w:p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газонных ограждений  </w:t>
            </w:r>
          </w:p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игровых комплексов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F7C88" w:rsidRPr="00BF7C88" w:rsidTr="002D0C61">
        <w:trPr>
          <w:trHeight w:val="687"/>
          <w:jc w:val="center"/>
        </w:trPr>
        <w:tc>
          <w:tcPr>
            <w:tcW w:w="10730" w:type="dxa"/>
            <w:gridSpan w:val="4"/>
          </w:tcPr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Мероприятия, выполняемые за счет средств субсидии на финансовое обеспечение выполнения мероприятий в области благоустройства, с привлечением в установленном порядке организаций и юридических лиц, оказывающих  услуги в данной области</w:t>
            </w:r>
          </w:p>
        </w:tc>
      </w:tr>
      <w:tr w:rsidR="00BF7C88" w:rsidRPr="00BF7C88" w:rsidTr="002D0C61">
        <w:trPr>
          <w:trHeight w:val="563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Ремонт асфальтового покрытия дворовых территорий  Приморское шоссе, д.11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кв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.м</w:t>
            </w:r>
            <w:proofErr w:type="gramEnd"/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600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1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600</w:t>
            </w:r>
          </w:p>
        </w:tc>
      </w:tr>
      <w:tr w:rsidR="00BF7C88" w:rsidRPr="00BF7C88" w:rsidTr="002D0C61">
        <w:trPr>
          <w:trHeight w:val="2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Ремонт уличного освещения ул.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Астанина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 от светофора до железнодорожной станции;</w:t>
            </w:r>
          </w:p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Приморской</w:t>
            </w:r>
            <w:proofErr w:type="gramEnd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 шоссе дом 9; 11;13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м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140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140</w:t>
            </w:r>
          </w:p>
        </w:tc>
      </w:tr>
      <w:tr w:rsidR="00BF7C88" w:rsidRPr="00BF7C88" w:rsidTr="002D0C61">
        <w:trPr>
          <w:trHeight w:val="2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Ремонт грунтового покрытия по ул. 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Песочная</w:t>
            </w:r>
            <w:proofErr w:type="gramEnd"/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кв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.м</w:t>
            </w:r>
            <w:proofErr w:type="gramEnd"/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1200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1200</w:t>
            </w:r>
          </w:p>
        </w:tc>
      </w:tr>
      <w:tr w:rsidR="00BF7C88" w:rsidRPr="00BF7C88" w:rsidTr="002D0C61">
        <w:trPr>
          <w:trHeight w:val="287"/>
          <w:jc w:val="center"/>
        </w:trPr>
        <w:tc>
          <w:tcPr>
            <w:tcW w:w="5473" w:type="dxa"/>
          </w:tcPr>
          <w:p w:rsidR="00BF7C88" w:rsidRPr="00BF7C88" w:rsidRDefault="00BF7C88" w:rsidP="002D0C61">
            <w:pPr>
              <w:ind w:left="74" w:right="-108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 xml:space="preserve">Установка газонных ограждений по ул.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Астанина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, д.7; 9;11;13</w:t>
            </w:r>
          </w:p>
        </w:tc>
        <w:tc>
          <w:tcPr>
            <w:tcW w:w="1481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м</w:t>
            </w:r>
          </w:p>
        </w:tc>
        <w:tc>
          <w:tcPr>
            <w:tcW w:w="1814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136</w:t>
            </w:r>
          </w:p>
        </w:tc>
        <w:tc>
          <w:tcPr>
            <w:tcW w:w="1962" w:type="dxa"/>
          </w:tcPr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BF7C88" w:rsidRPr="00BF7C88" w:rsidRDefault="00BF7C88" w:rsidP="002D0C61">
            <w:pPr>
              <w:ind w:left="18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136</w:t>
            </w:r>
          </w:p>
        </w:tc>
      </w:tr>
    </w:tbl>
    <w:p w:rsidR="00BF7C88" w:rsidRPr="00BF7C88" w:rsidRDefault="00BF7C88" w:rsidP="00BF7C88">
      <w:pPr>
        <w:widowControl w:val="0"/>
        <w:tabs>
          <w:tab w:val="left" w:pos="1750"/>
        </w:tabs>
        <w:suppressAutoHyphens/>
        <w:ind w:firstLine="567"/>
        <w:jc w:val="both"/>
        <w:textAlignment w:val="baseline"/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</w:pPr>
      <w:proofErr w:type="gram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Формирование Адресного </w:t>
      </w:r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 xml:space="preserve">перечня основных мероприятий  (Приложение к настоящей программе) обусловлено выявленными потребностями в ремонте или замене поврежденного дорожного покрытия современным мощением; благоустройстве территорий </w:t>
      </w:r>
      <w:proofErr w:type="spellStart"/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 xml:space="preserve"> озеленения с установкой газонных ограждений оригинального типа; ремонте и дооснащении детских площадок и зон отдыха детскими комплексами и малыми архитектурными формами; придании площадкам для сбора мусора эстетически привлекательной формы;</w:t>
      </w:r>
      <w:proofErr w:type="gramEnd"/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 xml:space="preserve">  а также обращениями жителей по улучшению внешнего облика территории муниципального округа. </w:t>
      </w:r>
    </w:p>
    <w:p w:rsidR="00BF7C88" w:rsidRPr="00BF7C88" w:rsidRDefault="00BF7C88" w:rsidP="00BF7C88">
      <w:pPr>
        <w:widowControl w:val="0"/>
        <w:tabs>
          <w:tab w:val="left" w:pos="1750"/>
        </w:tabs>
        <w:suppressAutoHyphens/>
        <w:ind w:firstLine="567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 xml:space="preserve">Стоимость выполнения работ по программе благоустройства территории Муниципального образования рассчитана по итогам заключенных муниципальных контрактов на аналогичные работы </w:t>
      </w:r>
      <w:r w:rsidRPr="00BF7C88">
        <w:rPr>
          <w:rFonts w:ascii="Times New Roman" w:eastAsia="Times New Roman" w:hAnsi="Times New Roman"/>
          <w:kern w:val="1"/>
          <w:sz w:val="20"/>
          <w:szCs w:val="20"/>
          <w:lang w:val="de-DE" w:eastAsia="fa-IR" w:bidi="fa-IR"/>
        </w:rPr>
        <w:t>в 201</w:t>
      </w:r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 xml:space="preserve">4, 2015годах </w:t>
      </w:r>
      <w:r w:rsidRPr="00BF7C88">
        <w:rPr>
          <w:rFonts w:ascii="Times New Roman" w:eastAsia="Times New Roman" w:hAnsi="Times New Roman"/>
          <w:kern w:val="1"/>
          <w:sz w:val="20"/>
          <w:szCs w:val="20"/>
          <w:lang w:val="de-DE" w:eastAsia="fa-IR" w:bidi="fa-IR"/>
        </w:rPr>
        <w:t xml:space="preserve">с </w:t>
      </w:r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>учетом индекса потребительских цен 107</w:t>
      </w:r>
      <w:r w:rsidRPr="00BF7C88">
        <w:rPr>
          <w:rFonts w:ascii="Times New Roman" w:eastAsia="Times New Roman" w:hAnsi="Times New Roman"/>
          <w:kern w:val="1"/>
          <w:sz w:val="20"/>
          <w:szCs w:val="20"/>
          <w:lang w:val="de-DE" w:eastAsia="fa-IR" w:bidi="fa-IR"/>
        </w:rPr>
        <w:t>,</w:t>
      </w:r>
      <w:r w:rsidRPr="00BF7C88"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  <w:t>6 (письмо Комитета финансов от 09.06.2015 № 01-02-1904/15-0-0). Стоимость каждого мероприятия может быть скорректирована на основании согласованной в установленном порядке проектно-сметной документации.</w:t>
      </w: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4. Ресурсное обеспечение программы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Источник финансирования: местный бюджет  Муниципального образования Большеижорское городское поселение муниципального образования Ломоносовский муниципальный район Ленинградской области на 2018- 2020гг.по коду раздела (подраздела) -  0503 "Благоустройство".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Объем финансирования-  </w:t>
      </w:r>
      <w:r w:rsidRPr="00BF7C88">
        <w:rPr>
          <w:rFonts w:ascii="Times New Roman" w:eastAsia="Times New Roman" w:hAnsi="Times New Roman"/>
          <w:b/>
          <w:sz w:val="20"/>
          <w:szCs w:val="20"/>
          <w:lang w:eastAsia="ru-RU"/>
        </w:rPr>
        <w:t>9900</w:t>
      </w: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,0 </w:t>
      </w:r>
      <w:r w:rsidRPr="00BF7C88">
        <w:rPr>
          <w:rFonts w:ascii="Times New Roman" w:eastAsia="Times New Roman" w:hAnsi="Times New Roman"/>
          <w:b/>
          <w:sz w:val="20"/>
          <w:szCs w:val="20"/>
          <w:lang w:eastAsia="ru-RU"/>
        </w:rPr>
        <w:t>тыс. руб.</w:t>
      </w: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rPr>
          <w:rFonts w:ascii="Times New Roman" w:eastAsia="Times New Roman" w:hAnsi="Times New Roman"/>
          <w:kern w:val="1"/>
          <w:sz w:val="20"/>
          <w:szCs w:val="20"/>
          <w:lang w:eastAsia="fa-IR" w:bidi="fa-IR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5. Механизм реализации программы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Механизм реализации программы включает в себя выполнение комплекса мероприятий согласно таблице  с привлечением организаций, обладающих всем необходимым оборудованием и материалами, достаточным штатом специалистов и достаточным опытом проведения подобных мероприятий. Подрядчики определяются в порядке, установленном Федеральным Законом от 05.04.2013 № 44-ФЗ "О контрактной системе в сфере закупок товаров, работ, услуг для обеспечения государственных и муниципальных нужд". 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Мероприятия по содержанию и уборке территории зеленых насаждений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внутрипоселкового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озеленения, детских игровых и спортивных площадок, содержанию и ремонту малых архитектурных форм иэлементов благоустройстваосуществляется силами организаций, обладающих всем необходимым оборудованием и материалами, достаточным штатом специалистов и достаточным опытом проведения подобных мероприятий. Подрядчики определяются в порядке, установленном Федеральным Законом от 05.04.2013 № 44-ФЗ "О контрактной системе в сфере закупок товаров, работ, услуг для обеспечения государственных и муниципальных нужд".</w:t>
      </w:r>
      <w:proofErr w:type="gram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.</w:t>
      </w:r>
      <w:proofErr w:type="gramEnd"/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Общее руководство реализацией программы осуществляет глава местной администрации и специалисты  благоустройства.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 Ожидаемые результаты и оценка эффективности реализации программы</w:t>
      </w:r>
    </w:p>
    <w:p w:rsidR="00BF7C88" w:rsidRPr="00BF7C88" w:rsidRDefault="00BF7C88" w:rsidP="00BF7C88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По итогам реализации программы ожидается:</w:t>
      </w: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-  </w:t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развитие положительных тенденций в создании благоприятной среды проживания;</w:t>
      </w: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- повышение степени удовлетворенности населения уровнем благоустройства дворовых территорий;</w:t>
      </w: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- развитие активного отдыха жителей, сочетающего в себе элементы самоорганизации граждан в благоустройстве;</w:t>
      </w: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- повышение уровня эстетки городского поселения.</w:t>
      </w:r>
    </w:p>
    <w:p w:rsidR="00BF7C88" w:rsidRPr="00BF7C88" w:rsidRDefault="00BF7C88" w:rsidP="00BF7C88">
      <w:pPr>
        <w:suppressAutoHyphens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>Целевые показатели для оценки эффективности:</w:t>
      </w:r>
    </w:p>
    <w:p w:rsidR="00BF7C88" w:rsidRPr="00BF7C88" w:rsidRDefault="00BF7C88" w:rsidP="00BF7C88">
      <w:pPr>
        <w:ind w:firstLine="53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1. </w:t>
      </w:r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 xml:space="preserve">Количество выполненных местной Администрацией Муниципального образования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>Большеижорскоегордское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 xml:space="preserve"> поселение мероприятий по отношению к запланированному количеству.</w:t>
      </w: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Универсальный критерий К</w:t>
      </w:r>
      <w:proofErr w:type="gram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proofErr w:type="gram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- степень выполнения программных мероприятий (%). Предполагается, что исполнение плана  программных мероприятий ежегодно должно составлять не менее 90 %. </w:t>
      </w:r>
    </w:p>
    <w:p w:rsidR="00BF7C88" w:rsidRPr="00BF7C88" w:rsidRDefault="00BF7C88" w:rsidP="00BF7C88">
      <w:pPr>
        <w:suppressAutoHyphens/>
        <w:ind w:firstLine="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 xml:space="preserve">2.  Сумма средств местного бюджета Муниципального образования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>Большеижорского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 xml:space="preserve"> городского поселения, направленная в отчетном периоде на проведение благоустройства территории муниципального образования, в расчете на одного жителя муниципального образования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>Большеижорского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 xml:space="preserve"> городского поселения составляет 680,75руб</w:t>
      </w:r>
      <w:proofErr w:type="gramStart"/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>..</w:t>
      </w:r>
      <w:proofErr w:type="gramEnd"/>
    </w:p>
    <w:p w:rsidR="00BF7C88" w:rsidRPr="00BF7C88" w:rsidRDefault="00BF7C88" w:rsidP="00BF7C88">
      <w:pPr>
        <w:ind w:firstLine="53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126"/>
        <w:gridCol w:w="3118"/>
        <w:gridCol w:w="1560"/>
      </w:tblGrid>
      <w:tr w:rsidR="00BF7C88" w:rsidRPr="00BF7C88" w:rsidTr="002D0C61">
        <w:tc>
          <w:tcPr>
            <w:tcW w:w="3261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Формулировка критерия</w:t>
            </w:r>
          </w:p>
        </w:tc>
        <w:tc>
          <w:tcPr>
            <w:tcW w:w="2126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Значение весового коэффициента</w:t>
            </w: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Градация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Балльная оценка</w:t>
            </w:r>
          </w:p>
        </w:tc>
      </w:tr>
      <w:tr w:rsidR="00BF7C88" w:rsidRPr="00BF7C88" w:rsidTr="002D0C61">
        <w:trPr>
          <w:trHeight w:val="453"/>
        </w:trPr>
        <w:tc>
          <w:tcPr>
            <w:tcW w:w="3261" w:type="dxa"/>
            <w:vMerge w:val="restart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программных мероприятий</w:t>
            </w:r>
          </w:p>
        </w:tc>
        <w:tc>
          <w:tcPr>
            <w:tcW w:w="2126" w:type="dxa"/>
            <w:vMerge w:val="restart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плана программных мероприятий осуществлено в полном объеме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F7C88" w:rsidRPr="00BF7C88" w:rsidTr="002D0C61"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программных мероприятий выполнен (в %)  не менее чем на 90%, но не в полном объеме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F7C88" w:rsidRPr="00BF7C88" w:rsidTr="002D0C61"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программных мероприятий выполнен не менее чем на 70%, но не более чем на 90%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BF7C88" w:rsidRPr="00BF7C88" w:rsidTr="002D0C61"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программных мероприятий выполнен не менее чем на 50%, но не более чем на 70%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BF7C88" w:rsidRPr="00BF7C88" w:rsidTr="002D0C61"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Фактическое выполнение плана программных мероприятий составляет от 30 до 50%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BF7C88" w:rsidRPr="00BF7C88" w:rsidTr="002D0C61">
        <w:trPr>
          <w:trHeight w:val="593"/>
        </w:trPr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программных мероприятий выполнен не менее чем на 30%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F7C88" w:rsidRPr="00BF7C88" w:rsidTr="002D0C61">
        <w:trPr>
          <w:trHeight w:val="593"/>
        </w:trPr>
        <w:tc>
          <w:tcPr>
            <w:tcW w:w="3261" w:type="dxa"/>
            <w:vMerge w:val="restart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Сумма средств местного бюджета Муниципального образования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Большеижорского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городского поселения, направленная в отчетном периоде на проведение благоустройства территории муниципального округа, в расчете на одного жителя муниципального образования </w:t>
            </w:r>
          </w:p>
        </w:tc>
        <w:tc>
          <w:tcPr>
            <w:tcW w:w="2126" w:type="dxa"/>
            <w:vMerge w:val="restart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0,1</w:t>
            </w:r>
          </w:p>
        </w:tc>
        <w:tc>
          <w:tcPr>
            <w:tcW w:w="3118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600 рублей на одного жителя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F7C88" w:rsidRPr="00BF7C88" w:rsidTr="002D0C61">
        <w:trPr>
          <w:trHeight w:val="593"/>
        </w:trPr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500 рублей на одного жителя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F7C88" w:rsidRPr="00BF7C88" w:rsidTr="002D0C61">
        <w:trPr>
          <w:trHeight w:val="593"/>
        </w:trPr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400 рублей на одного жителя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BF7C88" w:rsidRPr="00BF7C88" w:rsidTr="002D0C61">
        <w:trPr>
          <w:trHeight w:val="593"/>
        </w:trPr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300 рублей на одного жителя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BF7C88" w:rsidRPr="00BF7C88" w:rsidTr="002D0C61">
        <w:trPr>
          <w:trHeight w:val="593"/>
        </w:trPr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200 рублей на одного жителя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BF7C88" w:rsidRPr="00BF7C88" w:rsidTr="002D0C61">
        <w:trPr>
          <w:trHeight w:val="593"/>
        </w:trPr>
        <w:tc>
          <w:tcPr>
            <w:tcW w:w="3261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100 рублей на одного жителя</w:t>
            </w:r>
          </w:p>
        </w:tc>
        <w:tc>
          <w:tcPr>
            <w:tcW w:w="1560" w:type="dxa"/>
            <w:vAlign w:val="center"/>
          </w:tcPr>
          <w:p w:rsidR="00BF7C88" w:rsidRPr="00BF7C88" w:rsidRDefault="00BF7C88" w:rsidP="002D0C61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BF7C88" w:rsidRPr="00BF7C88" w:rsidRDefault="00BF7C88" w:rsidP="00BF7C88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7. Мониторинг и контроль реализации программы</w:t>
      </w: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7.1. Мониторинг реализации программы осуществляется в 1 полугодии методом опроса жителей Муниципального образования </w:t>
      </w:r>
      <w:proofErr w:type="spell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Большеижорского</w:t>
      </w:r>
      <w:proofErr w:type="spell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городского поселения. Анализ обращений граждан по вопросам благоустройства.</w:t>
      </w: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7.2. Порядок </w:t>
      </w:r>
      <w:proofErr w:type="gramStart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>контроля за</w:t>
      </w:r>
      <w:proofErr w:type="gramEnd"/>
      <w:r w:rsidRPr="00BF7C88">
        <w:rPr>
          <w:rFonts w:ascii="Times New Roman" w:eastAsia="Times New Roman" w:hAnsi="Times New Roman"/>
          <w:sz w:val="20"/>
          <w:szCs w:val="20"/>
          <w:lang w:eastAsia="ru-RU"/>
        </w:rPr>
        <w:t xml:space="preserve"> исполнением мероприятий программы</w:t>
      </w: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4"/>
        <w:gridCol w:w="2679"/>
        <w:gridCol w:w="4661"/>
      </w:tblGrid>
      <w:tr w:rsidR="00BF7C88" w:rsidRPr="00BF7C88" w:rsidTr="002D0C61">
        <w:tc>
          <w:tcPr>
            <w:tcW w:w="1047" w:type="pct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443" w:type="pct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510" w:type="pct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осуществляющего</w:t>
            </w:r>
            <w:proofErr w:type="gram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BF7C88" w:rsidRPr="00BF7C88" w:rsidTr="002D0C61">
        <w:trPr>
          <w:trHeight w:val="1001"/>
        </w:trPr>
        <w:tc>
          <w:tcPr>
            <w:tcW w:w="1047" w:type="pct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Контроль в форме выездной проверки </w:t>
            </w:r>
          </w:p>
        </w:tc>
        <w:tc>
          <w:tcPr>
            <w:tcW w:w="1443" w:type="pct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поосновным мероприятия: организация приемки и проведения экспертизы выполненных работ </w:t>
            </w:r>
          </w:p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мероприятий, выполняемых за счет средств субсидии, в соответствии с планом - графиком выездных проверок, но не реже одного раза в полугодие;</w:t>
            </w:r>
          </w:p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 мере необходимости (в случае поступлений обоснованных жалоб граждан)</w:t>
            </w:r>
          </w:p>
        </w:tc>
        <w:tc>
          <w:tcPr>
            <w:tcW w:w="2510" w:type="pct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специалисты муниципальных закупок и благоустройства</w:t>
            </w:r>
          </w:p>
        </w:tc>
      </w:tr>
      <w:tr w:rsidR="00BF7C88" w:rsidRPr="00BF7C88" w:rsidTr="002D0C61">
        <w:trPr>
          <w:trHeight w:val="1270"/>
        </w:trPr>
        <w:tc>
          <w:tcPr>
            <w:tcW w:w="1047" w:type="pct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Контроль в форме камеральной проверки отчетности</w:t>
            </w:r>
          </w:p>
        </w:tc>
        <w:tc>
          <w:tcPr>
            <w:tcW w:w="1443" w:type="pct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мере поступления отчетности о выполнении основных мероприятий и муниципального задания</w:t>
            </w:r>
          </w:p>
        </w:tc>
        <w:tc>
          <w:tcPr>
            <w:tcW w:w="2510" w:type="pct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финансовый орган местной Администрации</w:t>
            </w:r>
          </w:p>
        </w:tc>
      </w:tr>
    </w:tbl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suppressAutoHyphens/>
        <w:ind w:firstLine="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F7C88">
        <w:rPr>
          <w:rFonts w:ascii="Times New Roman" w:eastAsia="Times New Roman" w:hAnsi="Times New Roman"/>
          <w:sz w:val="20"/>
          <w:szCs w:val="20"/>
          <w:lang w:eastAsia="ar-SA"/>
        </w:rPr>
        <w:t>7.3. Форма отчета о достигнутых значениях целевых показателей программы</w:t>
      </w: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2349"/>
        <w:gridCol w:w="709"/>
        <w:gridCol w:w="709"/>
        <w:gridCol w:w="708"/>
        <w:gridCol w:w="709"/>
        <w:gridCol w:w="992"/>
        <w:gridCol w:w="993"/>
        <w:gridCol w:w="992"/>
        <w:gridCol w:w="1134"/>
      </w:tblGrid>
      <w:tr w:rsidR="00BF7C88" w:rsidRPr="00BF7C88" w:rsidTr="002D0C61">
        <w:tc>
          <w:tcPr>
            <w:tcW w:w="503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34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70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Факт на 2016</w:t>
            </w:r>
          </w:p>
        </w:tc>
        <w:tc>
          <w:tcPr>
            <w:tcW w:w="708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План на 2017</w:t>
            </w:r>
          </w:p>
        </w:tc>
        <w:tc>
          <w:tcPr>
            <w:tcW w:w="70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Факт на 2017</w:t>
            </w:r>
          </w:p>
        </w:tc>
        <w:tc>
          <w:tcPr>
            <w:tcW w:w="992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Абсолютное</w:t>
            </w:r>
          </w:p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отклонение от факта </w:t>
            </w:r>
          </w:p>
        </w:tc>
        <w:tc>
          <w:tcPr>
            <w:tcW w:w="993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Относит.</w:t>
            </w:r>
          </w:p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отклонение</w:t>
            </w:r>
          </w:p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от факта</w:t>
            </w:r>
            <w:proofErr w:type="gramStart"/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Темп </w:t>
            </w:r>
          </w:p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роста</w:t>
            </w:r>
          </w:p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 уровню прошлого </w:t>
            </w:r>
          </w:p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года</w:t>
            </w:r>
            <w:proofErr w:type="gramStart"/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</w:tcPr>
          <w:p w:rsidR="00BF7C88" w:rsidRPr="00BF7C88" w:rsidRDefault="00BF7C88" w:rsidP="002D0C61">
            <w:pPr>
              <w:tabs>
                <w:tab w:val="left" w:pos="5808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Обоснование отклонений</w:t>
            </w:r>
          </w:p>
          <w:p w:rsidR="00BF7C88" w:rsidRPr="00BF7C88" w:rsidRDefault="00BF7C88" w:rsidP="002D0C61">
            <w:pPr>
              <w:tabs>
                <w:tab w:val="left" w:pos="5808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 конец отчетного периода</w:t>
            </w:r>
          </w:p>
        </w:tc>
      </w:tr>
      <w:tr w:rsidR="00BF7C88" w:rsidRPr="00BF7C88" w:rsidTr="002D0C61">
        <w:tc>
          <w:tcPr>
            <w:tcW w:w="503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Количество выполненных местной Администрацией мероприятий по отношению к запланированному количеству  </w:t>
            </w:r>
          </w:p>
        </w:tc>
        <w:tc>
          <w:tcPr>
            <w:tcW w:w="70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BF7C88" w:rsidRPr="00BF7C88" w:rsidRDefault="00BF7C88" w:rsidP="002D0C61">
            <w:pPr>
              <w:tabs>
                <w:tab w:val="left" w:pos="3852"/>
              </w:tabs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88" w:rsidRPr="00BF7C88" w:rsidTr="002D0C61">
        <w:tc>
          <w:tcPr>
            <w:tcW w:w="503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</w:tcPr>
          <w:p w:rsidR="00BF7C88" w:rsidRPr="00BF7C88" w:rsidRDefault="00BF7C88" w:rsidP="002D0C6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Сумма средств местного бюджета Муниципального образования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Большеижорского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городского поселения, направленная в отчетном периоде на проведение благоустройства территории муниципального образования, в расчете на одного жителя муниципального образования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Большеижорского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городского </w:t>
            </w:r>
            <w:proofErr w:type="spellStart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поселени</w:t>
            </w:r>
            <w:proofErr w:type="spellEnd"/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70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руб.</w:t>
            </w:r>
          </w:p>
        </w:tc>
        <w:tc>
          <w:tcPr>
            <w:tcW w:w="709" w:type="dxa"/>
          </w:tcPr>
          <w:p w:rsidR="00BF7C88" w:rsidRPr="00BF7C88" w:rsidRDefault="00BF7C88" w:rsidP="002D0C61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BF7C88" w:rsidRPr="00BF7C88" w:rsidRDefault="00BF7C88" w:rsidP="002D0C61">
            <w:pPr>
              <w:tabs>
                <w:tab w:val="left" w:pos="3852"/>
              </w:tabs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C88" w:rsidRPr="00BF7C88" w:rsidRDefault="00BF7C88" w:rsidP="002D0C61">
            <w:pPr>
              <w:tabs>
                <w:tab w:val="left" w:pos="580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BF7C8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C88" w:rsidRP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P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P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BF7C88" w:rsidRDefault="00BF7C88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1E2B1C" w:rsidRDefault="001E2B1C" w:rsidP="00311817">
      <w:pPr>
        <w:jc w:val="both"/>
        <w:rPr>
          <w:rFonts w:ascii="Times New Roman" w:hAnsi="Times New Roman"/>
          <w:sz w:val="20"/>
          <w:szCs w:val="20"/>
        </w:rPr>
      </w:pPr>
    </w:p>
    <w:p w:rsidR="00692070" w:rsidRDefault="00692070" w:rsidP="00692070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92070" w:rsidRDefault="00692070" w:rsidP="00692070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главы администрации муниципального образования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поселение МО Ломоносовский муниципальный район Ленинградской области</w:t>
      </w:r>
    </w:p>
    <w:p w:rsidR="00692070" w:rsidRDefault="00692070" w:rsidP="00692070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 190 от «02» ноября 2017 год</w:t>
      </w:r>
    </w:p>
    <w:p w:rsidR="00692070" w:rsidRDefault="00692070" w:rsidP="00692070">
      <w:pPr>
        <w:rPr>
          <w:rFonts w:ascii="Times New Roman" w:hAnsi="Times New Roman"/>
          <w:b/>
          <w:sz w:val="28"/>
          <w:szCs w:val="28"/>
        </w:rPr>
      </w:pP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</w:p>
    <w:p w:rsidR="00692070" w:rsidRPr="000D7E17" w:rsidRDefault="00692070" w:rsidP="00692070">
      <w:p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целевой программы </w:t>
      </w:r>
      <w:r w:rsidRPr="000D7E17">
        <w:rPr>
          <w:rFonts w:ascii="Times New Roman" w:eastAsiaTheme="minorHAnsi" w:hAnsi="Times New Roman" w:cstheme="minorBidi"/>
          <w:sz w:val="24"/>
          <w:szCs w:val="24"/>
        </w:rPr>
        <w:t xml:space="preserve">МО Большеижорское городское поселение </w:t>
      </w:r>
    </w:p>
    <w:p w:rsidR="00692070" w:rsidRPr="000D7E17" w:rsidRDefault="00692070" w:rsidP="00692070">
      <w:pPr>
        <w:rPr>
          <w:rFonts w:ascii="Times New Roman" w:hAnsi="Times New Roman"/>
          <w:sz w:val="24"/>
          <w:szCs w:val="24"/>
        </w:rPr>
      </w:pPr>
      <w:r w:rsidRPr="000D7E17">
        <w:rPr>
          <w:rFonts w:ascii="Times New Roman" w:eastAsiaTheme="minorHAnsi" w:hAnsi="Times New Roman" w:cstheme="minorBidi"/>
          <w:sz w:val="20"/>
          <w:szCs w:val="20"/>
        </w:rPr>
        <w:t xml:space="preserve">ОТ    </w:t>
      </w:r>
      <w:r>
        <w:rPr>
          <w:rFonts w:ascii="Times New Roman" w:eastAsiaTheme="minorHAnsi" w:hAnsi="Times New Roman" w:cstheme="minorBidi"/>
          <w:sz w:val="20"/>
          <w:szCs w:val="20"/>
        </w:rPr>
        <w:t>02</w:t>
      </w:r>
      <w:r w:rsidRPr="000D7E17">
        <w:rPr>
          <w:rFonts w:ascii="Times New Roman" w:eastAsiaTheme="minorHAnsi" w:hAnsi="Times New Roman" w:cstheme="minorBidi"/>
          <w:sz w:val="20"/>
          <w:szCs w:val="20"/>
        </w:rPr>
        <w:t xml:space="preserve">       НОЯБРЯ 201</w:t>
      </w:r>
      <w:r>
        <w:rPr>
          <w:rFonts w:ascii="Times New Roman" w:eastAsiaTheme="minorHAnsi" w:hAnsi="Times New Roman" w:cstheme="minorBidi"/>
          <w:sz w:val="20"/>
          <w:szCs w:val="20"/>
        </w:rPr>
        <w:t>7</w:t>
      </w:r>
      <w:r w:rsidRPr="000D7E17">
        <w:rPr>
          <w:rFonts w:ascii="Times New Roman" w:eastAsiaTheme="minorHAnsi" w:hAnsi="Times New Roman" w:cstheme="minorBidi"/>
          <w:sz w:val="20"/>
          <w:szCs w:val="20"/>
        </w:rPr>
        <w:t xml:space="preserve"> Г.</w:t>
      </w:r>
      <w:r w:rsidRPr="000D7E17">
        <w:rPr>
          <w:rFonts w:ascii="Times New Roman" w:eastAsiaTheme="minorHAnsi" w:hAnsi="Times New Roman" w:cstheme="minorBidi"/>
          <w:sz w:val="24"/>
          <w:szCs w:val="24"/>
        </w:rPr>
        <w:t xml:space="preserve"> N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190</w:t>
      </w:r>
    </w:p>
    <w:p w:rsidR="00692070" w:rsidRDefault="00692070" w:rsidP="00692070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направленной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на решение вопросов местного значения </w:t>
      </w:r>
    </w:p>
    <w:p w:rsidR="00692070" w:rsidRDefault="00692070" w:rsidP="00692070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«Стимулирование экономической активности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ьшеижорское городское поселение 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9"/>
        <w:gridCol w:w="5946"/>
      </w:tblGrid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муниципальнойцелевой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целевая программа, направленная на решение вопросов местного значения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«Стимулирование экономической активности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ьшеижорское городское поселение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ru-RU"/>
              </w:rPr>
              <w:t xml:space="preserve">«Обеспечение благоприятного инвестиционного климата в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2070" w:rsidRDefault="00692070" w:rsidP="002D0C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2070" w:rsidRDefault="00692070" w:rsidP="002D0C6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1.Мероприятия:</w:t>
            </w:r>
          </w:p>
          <w:p w:rsidR="00692070" w:rsidRDefault="00692070" w:rsidP="002D0C6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разработка проекта генерального плана территории МО Большеижорское городское поселение и реализация полномочий МО Большеижорское городское поселение в сфере градостроительной деятельности в рамках подпрограммы « Обеспечение благоприятного инвестиционного климата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»  </w:t>
            </w:r>
          </w:p>
          <w:p w:rsidR="00692070" w:rsidRDefault="00692070" w:rsidP="002D0C6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 разработка схемы территориального планирования МО Большеижорское городское поселение и реализация полномочий МО Большеижорское городское поселение в сфере градостроительной деятельности в рамках подпрограммы « Обеспечение благоприятного инвестиционного климата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» </w:t>
            </w:r>
          </w:p>
          <w:p w:rsidR="00692070" w:rsidRPr="00B1476C" w:rsidRDefault="00692070" w:rsidP="002D0C61">
            <w:pPr>
              <w:tabs>
                <w:tab w:val="left" w:pos="2595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26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строительства, архитектуры и градостроительства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разработка и утверждение программ комплексного развития социальной инфраструктуры, транспортной инфраструктуры, систем коммунальной инфраструктуры.</w:t>
            </w:r>
          </w:p>
          <w:p w:rsidR="00692070" w:rsidRDefault="00692070" w:rsidP="002D0C6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Мероприятия:</w:t>
            </w:r>
          </w:p>
          <w:p w:rsidR="00692070" w:rsidRDefault="00692070" w:rsidP="002D0C6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межевание земельных участков для развития жилой застройки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в рамках подпрограммы « Обеспечение благоприятного инвестиционного климата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поселении;</w:t>
            </w:r>
          </w:p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 с положениями  федерального  закона Российской Федерации от 06 октября 2003г.  № 131-ФЗ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«Об общих принципах организации местного самоуправления в Российской Федерации» (с изменениями), Устава МО Большеижорское городское  поселение,  Правилами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землепользования и застройки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Большеижорское городское поселение МО Ломоносовский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район Ленинградской области.</w:t>
            </w:r>
          </w:p>
          <w:p w:rsidR="00692070" w:rsidRDefault="00692070" w:rsidP="002D0C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заказчик и координатор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Большеижорское городское поселение МО Ломоносовский муниципальный район Ленинградской области 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Разработчик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Pr="004E780C" w:rsidRDefault="00692070" w:rsidP="002D0C61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l312"/>
            <w:bookmarkEnd w:id="2"/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E780C">
              <w:rPr>
                <w:rFonts w:ascii="Times New Roman" w:hAnsi="Times New Roman"/>
                <w:sz w:val="24"/>
                <w:szCs w:val="24"/>
              </w:rPr>
              <w:t xml:space="preserve">оздание условий для устойчивого и сбалансированного экономического развития </w:t>
            </w:r>
          </w:p>
          <w:p w:rsidR="00692070" w:rsidRPr="00B65B1D" w:rsidRDefault="00692070" w:rsidP="002D0C61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-создание условий для развития социальной инфраструктуры муниципального образования;</w:t>
            </w:r>
          </w:p>
          <w:p w:rsidR="00692070" w:rsidRDefault="00692070" w:rsidP="002D0C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овышение престижности проживания в </w:t>
            </w:r>
            <w:proofErr w:type="spell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Большеижорскомгородскомпоселение</w:t>
            </w:r>
            <w:proofErr w:type="spell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92070" w:rsidRPr="00B65B1D" w:rsidRDefault="00692070" w:rsidP="002D0C61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жилой застройки;</w:t>
            </w:r>
          </w:p>
          <w:p w:rsidR="00692070" w:rsidRPr="00B65B1D" w:rsidRDefault="00692070" w:rsidP="002D0C61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инвестиционного климата.</w:t>
            </w: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Важнейшие целевые индикаторы и показатели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3" w:name="l308"/>
            <w:bookmarkEnd w:id="3"/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реализуется в течение   2018-2020г.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l314"/>
            <w:bookmarkEnd w:id="4"/>
            <w:r w:rsidRPr="00EB074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proofErr w:type="spellStart"/>
            <w:r w:rsidRPr="00EB0746">
              <w:rPr>
                <w:rFonts w:ascii="Times New Roman" w:hAnsi="Times New Roman"/>
                <w:sz w:val="24"/>
                <w:szCs w:val="24"/>
              </w:rPr>
              <w:t>муниципальнойпрограммыиз</w:t>
            </w:r>
            <w:proofErr w:type="spellEnd"/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746">
              <w:rPr>
                <w:rFonts w:ascii="Times New Roman" w:hAnsi="Times New Roman"/>
                <w:sz w:val="24"/>
                <w:szCs w:val="24"/>
              </w:rPr>
              <w:t>средств местного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2018-2020гг составляет 2100,0 тыс. руб., в т.ч.:</w:t>
            </w: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 – 700,0тыс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2019г -  700,0тыс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692070" w:rsidRPr="00EB0746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2020г -  700,0тыс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Источники финансирования муниципальной 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местного бюджета муниципального образования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Большеижорское городское поселение МО Ломоносовский муниципальный район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Ленинградскойобласти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2018-2020г.г.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2070" w:rsidRPr="00B65B1D" w:rsidRDefault="00692070" w:rsidP="002D0C61">
            <w:pPr>
              <w:ind w:firstLine="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Результаты реализации Программы: </w:t>
            </w:r>
          </w:p>
          <w:p w:rsidR="00692070" w:rsidRPr="00B65B1D" w:rsidRDefault="00692070" w:rsidP="002D0C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Большеижорское городское  поселение;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инфраструктуры на территории МО Большеижорское городское поселение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5" w:name="OLE_LINK1"/>
            <w:bookmarkStart w:id="6" w:name="OLE_LINK2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санитарного и экологического состояния территории поселения.</w:t>
            </w:r>
            <w:bookmarkEnd w:id="5"/>
            <w:bookmarkEnd w:id="6"/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 городское поселение МО Ломоносовский муниципальный район Ленинградской области</w:t>
            </w:r>
          </w:p>
        </w:tc>
      </w:tr>
      <w:tr w:rsidR="00692070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Ответственные исполнители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муниципальнойпрограммы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администрации муниципального образования </w:t>
            </w:r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Большеижорское городское поселение МО Ломоносовский муниципальный район Ленинградской </w:t>
            </w:r>
            <w:proofErr w:type="spellStart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области</w:t>
            </w:r>
            <w:r>
              <w:rPr>
                <w:rFonts w:ascii="Times New Roman" w:hAnsi="Times New Roman"/>
                <w:sz w:val="24"/>
                <w:szCs w:val="24"/>
              </w:rPr>
              <w:t>Пахунова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Л.Л.</w:t>
            </w:r>
            <w:r w:rsidRPr="00B65B1D">
              <w:rPr>
                <w:rFonts w:ascii="Times New Roman" w:hAnsi="Times New Roman"/>
                <w:sz w:val="24"/>
                <w:szCs w:val="24"/>
              </w:rPr>
              <w:t xml:space="preserve"> 8-813-76-</w:t>
            </w:r>
            <w:r>
              <w:rPr>
                <w:rFonts w:ascii="Times New Roman" w:hAnsi="Times New Roman"/>
                <w:sz w:val="24"/>
                <w:szCs w:val="24"/>
              </w:rPr>
              <w:t>56-866</w:t>
            </w:r>
          </w:p>
        </w:tc>
      </w:tr>
    </w:tbl>
    <w:p w:rsidR="00692070" w:rsidRDefault="00692070" w:rsidP="00692070">
      <w:pPr>
        <w:jc w:val="both"/>
        <w:rPr>
          <w:rFonts w:ascii="Times New Roman" w:hAnsi="Times New Roman"/>
          <w:sz w:val="28"/>
          <w:szCs w:val="28"/>
        </w:rPr>
      </w:pP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Анализ существующей ситуации</w:t>
      </w:r>
    </w:p>
    <w:p w:rsidR="00692070" w:rsidRDefault="00692070" w:rsidP="00692070">
      <w:pPr>
        <w:rPr>
          <w:rFonts w:ascii="Times New Roman" w:hAnsi="Times New Roman"/>
          <w:sz w:val="28"/>
          <w:szCs w:val="28"/>
        </w:rPr>
      </w:pPr>
    </w:p>
    <w:p w:rsidR="00692070" w:rsidRPr="00AD1B87" w:rsidRDefault="00692070" w:rsidP="00692070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кой Федерации» (с изменениями)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Устава МО Большеижорское городское  поселение,  Правилами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землепользования и застройки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территории муниципального образования Большеижорское городское поселение МО Ломоносовский муниципальный район Ленинградской области, утвержденными решением Совета депутатов МО Большеижорское городское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селение  от 31.10.2013 года № 36 в течение 2013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 w:rsidRPr="00186C23">
        <w:rPr>
          <w:rFonts w:ascii="Times New Roman" w:hAnsi="Times New Roman"/>
          <w:sz w:val="24"/>
          <w:szCs w:val="24"/>
        </w:rPr>
        <w:t>подготовлен  межевой план земельного участка в районе</w:t>
      </w:r>
      <w:r w:rsidRPr="00AD1B87">
        <w:rPr>
          <w:rFonts w:ascii="Times New Roman" w:hAnsi="Times New Roman"/>
          <w:sz w:val="24"/>
          <w:szCs w:val="24"/>
        </w:rPr>
        <w:t xml:space="preserve"> ул. Нагорная ориентировочной площадью 3000 кв.м. для строительства многоквартирного жилого дома Большеижорское городское поселение, </w:t>
      </w:r>
      <w:r>
        <w:rPr>
          <w:rFonts w:ascii="Times New Roman" w:hAnsi="Times New Roman"/>
          <w:sz w:val="24"/>
          <w:szCs w:val="24"/>
        </w:rPr>
        <w:t>разработана планировочная документация</w:t>
      </w:r>
      <w:r w:rsidRPr="00AD1B87">
        <w:rPr>
          <w:rFonts w:ascii="Times New Roman" w:hAnsi="Times New Roman"/>
          <w:sz w:val="24"/>
          <w:szCs w:val="24"/>
        </w:rPr>
        <w:t xml:space="preserve"> на объект   капитального строительства местечко «Гора»</w:t>
      </w:r>
      <w:r>
        <w:rPr>
          <w:rFonts w:ascii="Times New Roman" w:hAnsi="Times New Roman"/>
          <w:sz w:val="24"/>
          <w:szCs w:val="24"/>
        </w:rPr>
        <w:t>. В 2017 г. сформированы и поставлены на кадастровый учет пять земельных участков для предоставления в аренду под строительство индивидуальных жилых домов  многодетным семьям.</w:t>
      </w: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Основные цели, задачи и ожидаемые результаты от выполнения программы</w:t>
      </w:r>
    </w:p>
    <w:p w:rsidR="00692070" w:rsidRDefault="00692070" w:rsidP="00692070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92070" w:rsidRDefault="00692070" w:rsidP="00692070">
      <w:pPr>
        <w:tabs>
          <w:tab w:val="left" w:pos="612"/>
          <w:tab w:val="num" w:pos="133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Программы является с</w:t>
      </w:r>
      <w:r w:rsidRPr="004E780C">
        <w:rPr>
          <w:rFonts w:ascii="Times New Roman" w:hAnsi="Times New Roman"/>
          <w:sz w:val="24"/>
          <w:szCs w:val="24"/>
        </w:rPr>
        <w:t xml:space="preserve">оздание условий для устойчивого и сбалансированного экономического развития </w:t>
      </w:r>
      <w:r w:rsidRPr="00B65B1D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развития социальной инфраструк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туры муниципального образования, п</w:t>
      </w:r>
      <w:r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овышение престижности проживания в </w:t>
      </w:r>
      <w:proofErr w:type="spellStart"/>
      <w:r w:rsidRPr="00B65B1D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  городском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поселении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азвитие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жилой застройки; </w:t>
      </w:r>
    </w:p>
    <w:p w:rsidR="00692070" w:rsidRDefault="00692070" w:rsidP="00692070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направлена на улучшение качества жизни населения  муниципального образования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поселение МО Ломоносовский муниципал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ьный район Ленинградской области.</w:t>
      </w:r>
    </w:p>
    <w:p w:rsidR="00692070" w:rsidRDefault="00692070" w:rsidP="00692070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2018 году планируется продолжить работу по </w:t>
      </w:r>
      <w:proofErr w:type="spellStart"/>
      <w:r>
        <w:rPr>
          <w:rFonts w:ascii="Times New Roman" w:hAnsi="Times New Roman"/>
          <w:sz w:val="24"/>
          <w:szCs w:val="24"/>
        </w:rPr>
        <w:t>разработкегенеральногоплана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МОБольшеижорскоегородское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поселение и реализации полномочий МО Большеижорское городское поселение в сфере градостроительной деятельности в рамках подпрограммы « Обеспечение благоприятного инвестиционного климата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поселении»  </w:t>
      </w:r>
    </w:p>
    <w:p w:rsidR="00692070" w:rsidRDefault="00692070" w:rsidP="00692070">
      <w:pPr>
        <w:rPr>
          <w:rFonts w:ascii="Times New Roman" w:hAnsi="Times New Roman"/>
          <w:sz w:val="28"/>
          <w:szCs w:val="28"/>
        </w:rPr>
      </w:pP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Механизм реализации программы</w:t>
      </w:r>
    </w:p>
    <w:p w:rsidR="00692070" w:rsidRDefault="00692070" w:rsidP="00692070">
      <w:pPr>
        <w:jc w:val="both"/>
        <w:rPr>
          <w:rFonts w:ascii="Times New Roman" w:hAnsi="Times New Roman"/>
          <w:sz w:val="24"/>
          <w:szCs w:val="24"/>
        </w:rPr>
      </w:pPr>
    </w:p>
    <w:p w:rsidR="00692070" w:rsidRDefault="00692070" w:rsidP="00692070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осуществляется путем заключения муниципального контракта на разработку генерального плана,</w:t>
      </w:r>
    </w:p>
    <w:p w:rsidR="00692070" w:rsidRDefault="00692070" w:rsidP="00692070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Перечень мероприятий программы</w:t>
      </w:r>
    </w:p>
    <w:p w:rsidR="00692070" w:rsidRDefault="00692070" w:rsidP="00692070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1697"/>
        <w:gridCol w:w="850"/>
        <w:gridCol w:w="992"/>
        <w:gridCol w:w="1280"/>
        <w:gridCol w:w="952"/>
        <w:gridCol w:w="35"/>
        <w:gridCol w:w="6"/>
      </w:tblGrid>
      <w:tr w:rsidR="00692070" w:rsidTr="002D0C61">
        <w:trPr>
          <w:gridAfter w:val="2"/>
          <w:wAfter w:w="41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испол-нения</w:t>
            </w:r>
            <w:proofErr w:type="spellEnd"/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финанси-ровани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</w:t>
            </w:r>
            <w:proofErr w:type="spellEnd"/>
            <w:proofErr w:type="gramEnd"/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70" w:rsidTr="002D0C61">
        <w:trPr>
          <w:gridAfter w:val="2"/>
          <w:wAfter w:w="41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70" w:rsidTr="002D0C61">
        <w:trPr>
          <w:gridAfter w:val="2"/>
          <w:wAfter w:w="41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-1-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692070" w:rsidTr="002D0C61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схемы территориального планирования МО Большеижорское городское поселение и реализация полномочий МО Большеижорское городское поселение в сфере градостроительной деятельности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692070" w:rsidTr="002D0C61">
        <w:trPr>
          <w:gridAfter w:val="1"/>
          <w:wAfter w:w="6" w:type="dxa"/>
          <w:trHeight w:val="14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Pr="00961ABA" w:rsidRDefault="00692070" w:rsidP="002D0C61">
            <w:pPr>
              <w:tabs>
                <w:tab w:val="left" w:pos="2595"/>
                <w:tab w:val="left" w:pos="5820"/>
              </w:tabs>
              <w:jc w:val="both"/>
              <w:rPr>
                <w:rFonts w:ascii="Times New Roman" w:hAnsi="Times New Roman"/>
              </w:rPr>
            </w:pPr>
            <w:r w:rsidRPr="00961ABA">
              <w:rPr>
                <w:rFonts w:ascii="Times New Roman" w:hAnsi="Times New Roman"/>
              </w:rPr>
              <w:t xml:space="preserve">Разработка проекта генерального плана МО </w:t>
            </w:r>
            <w:proofErr w:type="spellStart"/>
            <w:r w:rsidRPr="00961ABA">
              <w:rPr>
                <w:rFonts w:ascii="Times New Roman" w:hAnsi="Times New Roman"/>
              </w:rPr>
              <w:t>Большеижорское</w:t>
            </w:r>
            <w:r>
              <w:rPr>
                <w:rFonts w:ascii="Times New Roman" w:hAnsi="Times New Roman"/>
              </w:rPr>
              <w:t>городское</w:t>
            </w:r>
            <w:proofErr w:type="spellEnd"/>
            <w:r>
              <w:rPr>
                <w:rFonts w:ascii="Times New Roman" w:hAnsi="Times New Roman"/>
              </w:rPr>
              <w:t xml:space="preserve"> поселение</w:t>
            </w:r>
          </w:p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070" w:rsidRPr="00961ABA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70" w:rsidTr="002D0C61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26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строительства, архитектуры и градостроительства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разработка и утверждение программ комплексного развития социальной инфраструктуры, транспортной инфраструктуры, систем коммунальной инфраструктуры.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Pr="006C6129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100,0</w:t>
            </w:r>
          </w:p>
        </w:tc>
      </w:tr>
      <w:tr w:rsidR="00692070" w:rsidTr="002D0C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межевании земельных участков для развития жилой застройки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692070" w:rsidTr="002D0C61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2070" w:rsidTr="002D0C61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70" w:rsidRDefault="00692070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70" w:rsidRDefault="00692070" w:rsidP="002D0C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700,0</w:t>
            </w:r>
          </w:p>
        </w:tc>
      </w:tr>
    </w:tbl>
    <w:p w:rsidR="00692070" w:rsidRDefault="00692070" w:rsidP="00692070">
      <w:pPr>
        <w:jc w:val="both"/>
        <w:rPr>
          <w:rFonts w:ascii="Times New Roman" w:hAnsi="Times New Roman"/>
          <w:sz w:val="24"/>
          <w:szCs w:val="24"/>
        </w:rPr>
      </w:pP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Обоснование и расчеты финансирования</w:t>
      </w:r>
    </w:p>
    <w:p w:rsidR="00692070" w:rsidRDefault="00692070" w:rsidP="0069207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Объемы финансирования из средств местного бюджета составляет на 2018год 700,0тыс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</w:t>
      </w:r>
    </w:p>
    <w:p w:rsidR="00692070" w:rsidRDefault="00692070" w:rsidP="006920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Оценка эффективности реализации программы</w:t>
      </w:r>
    </w:p>
    <w:p w:rsidR="00692070" w:rsidRDefault="00692070" w:rsidP="00692070">
      <w:pPr>
        <w:jc w:val="both"/>
        <w:rPr>
          <w:rFonts w:ascii="Times New Roman" w:hAnsi="Times New Roman"/>
          <w:sz w:val="24"/>
          <w:szCs w:val="24"/>
        </w:rPr>
      </w:pPr>
    </w:p>
    <w:p w:rsidR="00692070" w:rsidRDefault="00692070" w:rsidP="00692070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Оценка эффективности программы осуществляется путем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достижением ожидаемых конечных результатов программы.</w:t>
      </w:r>
    </w:p>
    <w:p w:rsidR="002824E8" w:rsidRPr="002824E8" w:rsidRDefault="002824E8" w:rsidP="002824E8">
      <w:pPr>
        <w:ind w:firstLine="4678"/>
        <w:jc w:val="both"/>
        <w:rPr>
          <w:rFonts w:ascii="Times New Roman" w:hAnsi="Times New Roman"/>
          <w:sz w:val="20"/>
          <w:szCs w:val="20"/>
        </w:rPr>
      </w:pPr>
      <w:r w:rsidRPr="002824E8">
        <w:rPr>
          <w:rFonts w:ascii="Times New Roman" w:hAnsi="Times New Roman"/>
          <w:sz w:val="20"/>
          <w:szCs w:val="20"/>
        </w:rPr>
        <w:lastRenderedPageBreak/>
        <w:t>Приложение</w:t>
      </w:r>
    </w:p>
    <w:p w:rsidR="002824E8" w:rsidRPr="002824E8" w:rsidRDefault="002824E8" w:rsidP="002824E8">
      <w:pPr>
        <w:ind w:firstLine="4678"/>
        <w:jc w:val="both"/>
        <w:rPr>
          <w:rFonts w:ascii="Times New Roman" w:hAnsi="Times New Roman"/>
          <w:sz w:val="20"/>
          <w:szCs w:val="20"/>
        </w:rPr>
      </w:pPr>
      <w:r w:rsidRPr="002824E8">
        <w:rPr>
          <w:rFonts w:ascii="Times New Roman" w:hAnsi="Times New Roman"/>
          <w:sz w:val="20"/>
          <w:szCs w:val="20"/>
        </w:rPr>
        <w:t>К Постановлению главы администрации</w:t>
      </w:r>
    </w:p>
    <w:p w:rsidR="002824E8" w:rsidRPr="002824E8" w:rsidRDefault="002824E8" w:rsidP="002824E8">
      <w:pPr>
        <w:ind w:firstLine="4678"/>
        <w:jc w:val="both"/>
        <w:rPr>
          <w:rFonts w:ascii="Times New Roman" w:hAnsi="Times New Roman"/>
          <w:sz w:val="20"/>
          <w:szCs w:val="20"/>
        </w:rPr>
      </w:pPr>
      <w:proofErr w:type="gramStart"/>
      <w:r w:rsidRPr="002824E8">
        <w:rPr>
          <w:rFonts w:ascii="Times New Roman" w:hAnsi="Times New Roman"/>
          <w:sz w:val="20"/>
          <w:szCs w:val="20"/>
        </w:rPr>
        <w:t>Муниципального</w:t>
      </w:r>
      <w:proofErr w:type="gramEnd"/>
      <w:r w:rsidRPr="002824E8">
        <w:rPr>
          <w:rFonts w:ascii="Times New Roman" w:hAnsi="Times New Roman"/>
          <w:sz w:val="20"/>
          <w:szCs w:val="20"/>
        </w:rPr>
        <w:t xml:space="preserve"> образовании</w:t>
      </w:r>
    </w:p>
    <w:p w:rsidR="002824E8" w:rsidRPr="002824E8" w:rsidRDefault="002824E8" w:rsidP="002824E8">
      <w:pPr>
        <w:ind w:firstLine="4678"/>
        <w:jc w:val="both"/>
        <w:rPr>
          <w:rFonts w:ascii="Times New Roman" w:hAnsi="Times New Roman"/>
          <w:sz w:val="20"/>
          <w:szCs w:val="20"/>
        </w:rPr>
      </w:pPr>
      <w:r w:rsidRPr="002824E8">
        <w:rPr>
          <w:rFonts w:ascii="Times New Roman" w:hAnsi="Times New Roman"/>
          <w:sz w:val="20"/>
          <w:szCs w:val="20"/>
        </w:rPr>
        <w:t>Большеижорское городское поселение МО</w:t>
      </w:r>
    </w:p>
    <w:p w:rsidR="002824E8" w:rsidRPr="002824E8" w:rsidRDefault="002824E8" w:rsidP="002824E8">
      <w:pPr>
        <w:ind w:firstLine="4678"/>
        <w:jc w:val="both"/>
        <w:rPr>
          <w:rFonts w:ascii="Times New Roman" w:hAnsi="Times New Roman"/>
          <w:sz w:val="20"/>
          <w:szCs w:val="20"/>
        </w:rPr>
      </w:pPr>
      <w:r w:rsidRPr="002824E8">
        <w:rPr>
          <w:rFonts w:ascii="Times New Roman" w:hAnsi="Times New Roman"/>
          <w:sz w:val="20"/>
          <w:szCs w:val="20"/>
        </w:rPr>
        <w:t>Ломоносовский муниципальный район</w:t>
      </w:r>
    </w:p>
    <w:p w:rsidR="002824E8" w:rsidRPr="002824E8" w:rsidRDefault="002824E8" w:rsidP="002824E8">
      <w:pPr>
        <w:ind w:firstLine="4678"/>
        <w:jc w:val="both"/>
        <w:rPr>
          <w:rFonts w:ascii="Times New Roman" w:hAnsi="Times New Roman"/>
          <w:sz w:val="20"/>
          <w:szCs w:val="20"/>
        </w:rPr>
      </w:pPr>
      <w:r w:rsidRPr="002824E8">
        <w:rPr>
          <w:rFonts w:ascii="Times New Roman" w:hAnsi="Times New Roman"/>
          <w:sz w:val="20"/>
          <w:szCs w:val="20"/>
        </w:rPr>
        <w:t>Ленинградской области</w:t>
      </w:r>
    </w:p>
    <w:p w:rsidR="002824E8" w:rsidRPr="002824E8" w:rsidRDefault="002824E8" w:rsidP="002824E8">
      <w:pPr>
        <w:ind w:firstLine="4678"/>
        <w:jc w:val="both"/>
        <w:rPr>
          <w:rFonts w:ascii="Times New Roman" w:hAnsi="Times New Roman"/>
          <w:sz w:val="20"/>
          <w:szCs w:val="20"/>
        </w:rPr>
      </w:pPr>
      <w:r w:rsidRPr="002824E8">
        <w:rPr>
          <w:rFonts w:ascii="Times New Roman" w:hAnsi="Times New Roman"/>
          <w:sz w:val="20"/>
          <w:szCs w:val="20"/>
        </w:rPr>
        <w:t>№ 190 от « 02» ноября 2017 год</w:t>
      </w:r>
    </w:p>
    <w:p w:rsidR="002824E8" w:rsidRPr="002824E8" w:rsidRDefault="002824E8" w:rsidP="002824E8">
      <w:pPr>
        <w:jc w:val="both"/>
        <w:rPr>
          <w:rFonts w:ascii="Times New Roman" w:hAnsi="Times New Roman"/>
          <w:b/>
          <w:sz w:val="20"/>
          <w:szCs w:val="20"/>
        </w:rPr>
      </w:pPr>
    </w:p>
    <w:p w:rsidR="002824E8" w:rsidRPr="002824E8" w:rsidRDefault="002824E8" w:rsidP="002824E8">
      <w:pPr>
        <w:jc w:val="both"/>
        <w:rPr>
          <w:rFonts w:ascii="Times New Roman" w:hAnsi="Times New Roman"/>
          <w:b/>
          <w:sz w:val="20"/>
          <w:szCs w:val="20"/>
        </w:rPr>
      </w:pPr>
    </w:p>
    <w:p w:rsidR="002824E8" w:rsidRPr="002824E8" w:rsidRDefault="002824E8" w:rsidP="0035725B">
      <w:pPr>
        <w:rPr>
          <w:rFonts w:ascii="Times New Roman" w:hAnsi="Times New Roman"/>
          <w:b/>
          <w:sz w:val="20"/>
          <w:szCs w:val="20"/>
        </w:rPr>
      </w:pPr>
      <w:r w:rsidRPr="002824E8">
        <w:rPr>
          <w:rFonts w:ascii="Times New Roman" w:hAnsi="Times New Roman"/>
          <w:b/>
          <w:sz w:val="20"/>
          <w:szCs w:val="20"/>
        </w:rPr>
        <w:t>ПАСПОРТ</w:t>
      </w:r>
    </w:p>
    <w:p w:rsidR="002824E8" w:rsidRPr="002824E8" w:rsidRDefault="002824E8" w:rsidP="0035725B">
      <w:pP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2824E8">
        <w:rPr>
          <w:rFonts w:ascii="Times New Roman" w:hAnsi="Times New Roman"/>
          <w:b/>
          <w:sz w:val="20"/>
          <w:szCs w:val="20"/>
        </w:rPr>
        <w:t xml:space="preserve">Муниципальной целевой программы  </w:t>
      </w:r>
      <w:r w:rsidRPr="002824E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муниципального образования Большеижорское городское поселение муниципального образования Ломоносовский  муниципальный район Ленинградской области</w:t>
      </w:r>
    </w:p>
    <w:p w:rsidR="002824E8" w:rsidRPr="002824E8" w:rsidRDefault="002824E8" w:rsidP="0035725B">
      <w:pPr>
        <w:rPr>
          <w:rFonts w:ascii="Times New Roman" w:hAnsi="Times New Roman"/>
          <w:b/>
          <w:sz w:val="20"/>
          <w:szCs w:val="20"/>
        </w:rPr>
      </w:pPr>
      <w:r w:rsidRPr="002824E8">
        <w:rPr>
          <w:rFonts w:ascii="Times New Roman" w:hAnsi="Times New Roman"/>
          <w:b/>
          <w:sz w:val="20"/>
          <w:szCs w:val="20"/>
        </w:rPr>
        <w:t>от  02 ноября 2017года № 190</w:t>
      </w:r>
    </w:p>
    <w:p w:rsidR="002824E8" w:rsidRPr="002824E8" w:rsidRDefault="002824E8" w:rsidP="0035725B">
      <w:pP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2824E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"Социальная поддержка населения в муниципальном образовании Большеижорское городское поселение"</w:t>
      </w:r>
    </w:p>
    <w:tbl>
      <w:tblPr>
        <w:tblW w:w="0" w:type="auto"/>
        <w:tblInd w:w="102" w:type="dxa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167"/>
        <w:gridCol w:w="7250"/>
      </w:tblGrid>
      <w:tr w:rsidR="002824E8" w:rsidRPr="002824E8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муниципальной целевой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24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"Социальная поддержка населения в муниципальном образовании Большеижорское городское поселение"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4E8" w:rsidRPr="002824E8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Местная администрация муниципального образования Большеижорское городское поселение муниципального образования Ломоносовский муниципальный район  Ленинградской области.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Главный специалист: </w:t>
            </w:r>
            <w:proofErr w:type="spellStart"/>
            <w:r w:rsidRPr="002824E8">
              <w:rPr>
                <w:rFonts w:ascii="Times New Roman" w:hAnsi="Times New Roman"/>
                <w:sz w:val="20"/>
                <w:szCs w:val="20"/>
              </w:rPr>
              <w:t>Дроздовская</w:t>
            </w:r>
            <w:proofErr w:type="spellEnd"/>
            <w:r w:rsidRPr="002824E8">
              <w:rPr>
                <w:rFonts w:ascii="Times New Roman" w:hAnsi="Times New Roman"/>
                <w:sz w:val="20"/>
                <w:szCs w:val="20"/>
              </w:rPr>
              <w:t xml:space="preserve"> Светлана АлександровнаТел.8(812 76)56-440</w:t>
            </w:r>
          </w:p>
        </w:tc>
      </w:tr>
      <w:tr w:rsidR="002824E8" w:rsidRPr="002824E8" w:rsidTr="002D0C61">
        <w:trPr>
          <w:trHeight w:val="2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4E8" w:rsidRPr="002824E8" w:rsidTr="002D0C6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Участники муниципальной программы 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Местная администрация муниципального  образования Большеижорское городское поселение.</w:t>
            </w:r>
          </w:p>
        </w:tc>
      </w:tr>
      <w:tr w:rsidR="002824E8" w:rsidRPr="002824E8" w:rsidTr="002D0C6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Совет депутатов  МО </w:t>
            </w:r>
            <w:proofErr w:type="spellStart"/>
            <w:r w:rsidRPr="002824E8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2824E8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Совет Ветеранов МО </w:t>
            </w:r>
            <w:proofErr w:type="spellStart"/>
            <w:r w:rsidRPr="002824E8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2824E8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2824E8" w:rsidRPr="002824E8" w:rsidTr="002D0C61">
        <w:trPr>
          <w:trHeight w:val="14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Подпрограммы муниципальной целевой программы 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24E8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1.Подпрограмма "Социальное обеспечение муниципальных служащих в муниципальном образовании Большеижорское городское поселение "  муниципальной программы муниципального </w:t>
            </w:r>
            <w:proofErr w:type="spellStart"/>
            <w:r w:rsidRPr="002824E8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образования</w:t>
            </w:r>
            <w:r w:rsidRPr="002824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Большеижорское</w:t>
            </w:r>
            <w:proofErr w:type="spellEnd"/>
            <w:r w:rsidRPr="002824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городское поселение муниципального образования Ломоносовский  муниципальный район Ленинградской области "Социальная поддержка населения  в муниципальном образовании Большеижорское городское поселение"</w:t>
            </w:r>
          </w:p>
          <w:p w:rsidR="002824E8" w:rsidRPr="002824E8" w:rsidRDefault="002824E8" w:rsidP="002824E8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2824E8" w:rsidRPr="002824E8" w:rsidRDefault="002824E8" w:rsidP="002824E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2.Подпрограмма "Социальная поддержка ветеранов, почетных жителей </w:t>
            </w:r>
            <w:proofErr w:type="spellStart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" в рамках  муниципальной программы муниципального образования </w:t>
            </w:r>
            <w:proofErr w:type="spellStart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«Социальная поддержка населения  в </w:t>
            </w:r>
            <w:proofErr w:type="spellStart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Большеижорскомгородлском</w:t>
            </w:r>
            <w:proofErr w:type="spellEnd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поселении "  </w:t>
            </w:r>
          </w:p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4E8" w:rsidRPr="002824E8" w:rsidTr="002D0C61">
        <w:trPr>
          <w:trHeight w:val="8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Программно-целевые инструменты не применяются</w:t>
            </w:r>
          </w:p>
        </w:tc>
      </w:tr>
      <w:tr w:rsidR="002824E8" w:rsidRPr="002824E8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Создание условий для роста благосостояния граждан - получателей мер социальной поддержки;</w:t>
            </w:r>
          </w:p>
        </w:tc>
      </w:tr>
      <w:tr w:rsidR="002824E8" w:rsidRPr="002824E8" w:rsidTr="002D0C6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Доплата к пенсии. Выполнение обязательств государства по социальной поддержке граждан; обеспечение потребностей граждан пожилого возраста.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4E8" w:rsidRPr="002824E8" w:rsidRDefault="002824E8" w:rsidP="002824E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поддержка граждан</w:t>
            </w:r>
            <w:proofErr w:type="gramStart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которым присвоено звание «Почетный житель поселка Большая Ижора»,выполнение обязательств по публичным нормативным обязательствам  в рамках подпрограммы "Социальная поддержка населения  в </w:t>
            </w:r>
            <w:proofErr w:type="spellStart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Большеижорском</w:t>
            </w:r>
            <w:proofErr w:type="spellEnd"/>
            <w:r w:rsidRPr="002824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 поселении " 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Содействие формированию у подрастающего поколения уважения и гордости к боевым подвигам народа и развитию духовности и бережного отношения к истории предшествующих поколений</w:t>
            </w:r>
          </w:p>
        </w:tc>
      </w:tr>
      <w:tr w:rsidR="002824E8" w:rsidRPr="002824E8" w:rsidTr="002D0C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2824E8" w:rsidRPr="002824E8" w:rsidTr="002D0C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4E8" w:rsidRPr="002824E8" w:rsidTr="002D0C6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4E8" w:rsidRPr="002824E8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Целевые индикаторы и показатели 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Уровень удовлетворенности отдельных категорий граждан из числа  пенсионеров качеством предоставления </w:t>
            </w:r>
            <w:proofErr w:type="spellStart"/>
            <w:r w:rsidRPr="002824E8">
              <w:rPr>
                <w:rFonts w:ascii="Times New Roman" w:hAnsi="Times New Roman"/>
                <w:sz w:val="20"/>
                <w:szCs w:val="20"/>
              </w:rPr>
              <w:t>муниципальныных</w:t>
            </w:r>
            <w:proofErr w:type="spellEnd"/>
            <w:r w:rsidRPr="002824E8">
              <w:rPr>
                <w:rFonts w:ascii="Times New Roman" w:hAnsi="Times New Roman"/>
                <w:sz w:val="20"/>
                <w:szCs w:val="20"/>
              </w:rPr>
              <w:t xml:space="preserve"> услуг в виде мер социальной поддержки и социальных выплат, проц.;</w:t>
            </w:r>
          </w:p>
        </w:tc>
      </w:tr>
      <w:tr w:rsidR="002824E8" w:rsidRPr="002824E8" w:rsidTr="002D0C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Срок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201</w:t>
            </w:r>
            <w:r w:rsidRPr="002824E8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2824E8">
              <w:rPr>
                <w:rFonts w:ascii="Times New Roman" w:hAnsi="Times New Roman"/>
                <w:sz w:val="20"/>
                <w:szCs w:val="20"/>
              </w:rPr>
              <w:t>-20</w:t>
            </w:r>
            <w:r w:rsidRPr="002824E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2824E8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2824E8" w:rsidRPr="002824E8" w:rsidTr="002D0C6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Снижение уровня бедности среди получателей мер социальной поддержки;</w:t>
            </w:r>
          </w:p>
        </w:tc>
      </w:tr>
      <w:tr w:rsidR="002824E8" w:rsidRPr="002824E8" w:rsidTr="002D0C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удовлетворение потребностей граждан пожилого </w:t>
            </w:r>
            <w:proofErr w:type="spellStart"/>
            <w:r w:rsidRPr="002824E8">
              <w:rPr>
                <w:rFonts w:ascii="Times New Roman" w:hAnsi="Times New Roman"/>
                <w:sz w:val="20"/>
                <w:szCs w:val="20"/>
              </w:rPr>
              <w:t>возраста</w:t>
            </w:r>
            <w:proofErr w:type="gramStart"/>
            <w:r w:rsidRPr="002824E8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spellEnd"/>
            <w:proofErr w:type="gramEnd"/>
            <w:r w:rsidRPr="002824E8">
              <w:rPr>
                <w:rFonts w:ascii="Times New Roman" w:hAnsi="Times New Roman"/>
                <w:sz w:val="20"/>
                <w:szCs w:val="20"/>
              </w:rPr>
              <w:t xml:space="preserve"> 2018-2020 гг.;</w:t>
            </w:r>
          </w:p>
        </w:tc>
      </w:tr>
      <w:tr w:rsidR="002824E8" w:rsidRPr="002824E8" w:rsidTr="002D0C6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Объемы бюджетных ассигнований 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Объем финансового обеспечения реализации муниципальной программы составляет  3900,0 тыс. </w:t>
            </w:r>
            <w:proofErr w:type="spellStart"/>
            <w:r w:rsidRPr="002824E8">
              <w:rPr>
                <w:rFonts w:ascii="Times New Roman" w:hAnsi="Times New Roman"/>
                <w:sz w:val="20"/>
                <w:szCs w:val="20"/>
              </w:rPr>
              <w:t>руб.</w:t>
            </w:r>
            <w:proofErr w:type="gramStart"/>
            <w:r w:rsidRPr="002824E8">
              <w:rPr>
                <w:rFonts w:ascii="Times New Roman" w:hAnsi="Times New Roman"/>
                <w:sz w:val="20"/>
                <w:szCs w:val="20"/>
              </w:rPr>
              <w:t>,и</w:t>
            </w:r>
            <w:proofErr w:type="gramEnd"/>
            <w:r w:rsidRPr="002824E8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2824E8">
              <w:rPr>
                <w:rFonts w:ascii="Times New Roman" w:hAnsi="Times New Roman"/>
                <w:sz w:val="20"/>
                <w:szCs w:val="20"/>
              </w:rPr>
              <w:t xml:space="preserve"> них средства местного бюджета -3840,0тыс.руб. в т.ч.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2018 г.- 1280,0тыс</w:t>
            </w:r>
            <w:proofErr w:type="gramStart"/>
            <w:r w:rsidRPr="002824E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2824E8">
              <w:rPr>
                <w:rFonts w:ascii="Times New Roman" w:hAnsi="Times New Roman"/>
                <w:sz w:val="20"/>
                <w:szCs w:val="20"/>
              </w:rPr>
              <w:t>уб.;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2019 г.- 1280,0тыс</w:t>
            </w:r>
            <w:proofErr w:type="gramStart"/>
            <w:r w:rsidRPr="002824E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2824E8">
              <w:rPr>
                <w:rFonts w:ascii="Times New Roman" w:hAnsi="Times New Roman"/>
                <w:sz w:val="20"/>
                <w:szCs w:val="20"/>
              </w:rPr>
              <w:t>уб.;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2020 г.- 1280,0тыс</w:t>
            </w:r>
            <w:proofErr w:type="gramStart"/>
            <w:r w:rsidRPr="002824E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2824E8">
              <w:rPr>
                <w:rFonts w:ascii="Times New Roman" w:hAnsi="Times New Roman"/>
                <w:sz w:val="20"/>
                <w:szCs w:val="20"/>
              </w:rPr>
              <w:t>уб.;</w:t>
            </w:r>
          </w:p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4E8" w:rsidRPr="002824E8" w:rsidTr="002D0C6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4E8" w:rsidRPr="002824E8" w:rsidTr="002D0C6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>Снижение уровня бедности среди населения,  получателей мер социальной поддержки;</w:t>
            </w:r>
          </w:p>
        </w:tc>
      </w:tr>
      <w:tr w:rsidR="002824E8" w:rsidRPr="002824E8" w:rsidTr="002D0C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E8" w:rsidRPr="002824E8" w:rsidRDefault="002824E8" w:rsidP="002824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24E8" w:rsidRPr="002824E8" w:rsidRDefault="002824E8" w:rsidP="002824E8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4E8">
              <w:rPr>
                <w:rFonts w:ascii="Times New Roman" w:hAnsi="Times New Roman"/>
                <w:sz w:val="20"/>
                <w:szCs w:val="20"/>
              </w:rPr>
              <w:t xml:space="preserve">удовлетворение потребностей граждан пожилого </w:t>
            </w:r>
            <w:proofErr w:type="spellStart"/>
            <w:r w:rsidRPr="002824E8">
              <w:rPr>
                <w:rFonts w:ascii="Times New Roman" w:hAnsi="Times New Roman"/>
                <w:sz w:val="20"/>
                <w:szCs w:val="20"/>
              </w:rPr>
              <w:t>возраста</w:t>
            </w:r>
            <w:proofErr w:type="gramStart"/>
            <w:r w:rsidRPr="002824E8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spellEnd"/>
            <w:proofErr w:type="gramEnd"/>
            <w:r w:rsidRPr="002824E8">
              <w:rPr>
                <w:rFonts w:ascii="Times New Roman" w:hAnsi="Times New Roman"/>
                <w:sz w:val="20"/>
                <w:szCs w:val="20"/>
              </w:rPr>
              <w:t xml:space="preserve"> 2018-2020г г.;</w:t>
            </w:r>
          </w:p>
        </w:tc>
      </w:tr>
    </w:tbl>
    <w:p w:rsidR="002824E8" w:rsidRPr="002824E8" w:rsidRDefault="002824E8" w:rsidP="002824E8">
      <w:pPr>
        <w:pStyle w:val="Default"/>
        <w:jc w:val="both"/>
        <w:rPr>
          <w:b/>
          <w:bCs/>
          <w:sz w:val="20"/>
          <w:szCs w:val="20"/>
        </w:rPr>
      </w:pPr>
    </w:p>
    <w:p w:rsidR="002824E8" w:rsidRPr="002824E8" w:rsidRDefault="002824E8" w:rsidP="002824E8">
      <w:pPr>
        <w:pStyle w:val="Default"/>
        <w:jc w:val="both"/>
        <w:rPr>
          <w:b/>
          <w:bCs/>
          <w:sz w:val="20"/>
          <w:szCs w:val="20"/>
        </w:rPr>
      </w:pPr>
    </w:p>
    <w:p w:rsidR="002824E8" w:rsidRPr="002824E8" w:rsidRDefault="002824E8" w:rsidP="002824E8">
      <w:pPr>
        <w:pStyle w:val="Default"/>
        <w:jc w:val="both"/>
        <w:rPr>
          <w:sz w:val="20"/>
          <w:szCs w:val="20"/>
        </w:rPr>
      </w:pPr>
      <w:r w:rsidRPr="002824E8">
        <w:rPr>
          <w:b/>
          <w:bCs/>
          <w:sz w:val="20"/>
          <w:szCs w:val="20"/>
        </w:rPr>
        <w:t xml:space="preserve">1. Содержание проблемы и обоснование необходимости </w:t>
      </w:r>
    </w:p>
    <w:p w:rsidR="002824E8" w:rsidRPr="002824E8" w:rsidRDefault="002824E8" w:rsidP="002824E8">
      <w:pPr>
        <w:pStyle w:val="Default"/>
        <w:jc w:val="both"/>
        <w:rPr>
          <w:b/>
          <w:bCs/>
          <w:sz w:val="20"/>
          <w:szCs w:val="20"/>
        </w:rPr>
      </w:pPr>
      <w:r w:rsidRPr="002824E8">
        <w:rPr>
          <w:b/>
          <w:bCs/>
          <w:sz w:val="20"/>
          <w:szCs w:val="20"/>
        </w:rPr>
        <w:t xml:space="preserve">ее решения программно-целевым методом </w:t>
      </w:r>
    </w:p>
    <w:p w:rsidR="002824E8" w:rsidRPr="002824E8" w:rsidRDefault="002824E8" w:rsidP="002824E8">
      <w:pPr>
        <w:pStyle w:val="Default"/>
        <w:jc w:val="both"/>
        <w:rPr>
          <w:sz w:val="20"/>
          <w:szCs w:val="20"/>
        </w:rPr>
      </w:pP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sz w:val="20"/>
          <w:szCs w:val="20"/>
        </w:rPr>
        <w:t xml:space="preserve">Реформа по разграничению полномочий между федеральным и региональным уровнем государственной власти, а также местным самоуправлением, затронула чрезвычайно много аспектов организации </w:t>
      </w:r>
      <w:r w:rsidRPr="002824E8">
        <w:rPr>
          <w:color w:val="auto"/>
          <w:sz w:val="20"/>
          <w:szCs w:val="20"/>
        </w:rPr>
        <w:t xml:space="preserve">жизнеобеспечения российских граждан в целом и жителей МО </w:t>
      </w:r>
      <w:proofErr w:type="spellStart"/>
      <w:r w:rsidRPr="002824E8">
        <w:rPr>
          <w:color w:val="auto"/>
          <w:sz w:val="20"/>
          <w:szCs w:val="20"/>
        </w:rPr>
        <w:t>Большеижорского</w:t>
      </w:r>
      <w:proofErr w:type="spellEnd"/>
      <w:r w:rsidRPr="002824E8">
        <w:rPr>
          <w:color w:val="auto"/>
          <w:sz w:val="20"/>
          <w:szCs w:val="20"/>
        </w:rPr>
        <w:t xml:space="preserve"> городского поселения в частности.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>В связи с тем, что в перечне установленных федеральным законодательством вопросов местного значения функции социальной поддержки и социального обслуживания населения отсутствуют, то главным институциональным условием, которое было создано реформой в сфере социальной политики на местах, явилась централизация этих функций на региональном уровне. Органы местного самоуправления наделены полномочиями по обеспечению права граждан на социальное обслуживание и получение социальных услуг: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 xml:space="preserve">- реализации на территории городского поселения единой государственной политики в сфере социальной поддержки и защиты отдельных категорий граждан;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 xml:space="preserve">- определения основных направлений развития сферы социальной защиты </w:t>
      </w:r>
      <w:proofErr w:type="spellStart"/>
      <w:r w:rsidRPr="002824E8">
        <w:rPr>
          <w:color w:val="auto"/>
          <w:sz w:val="20"/>
          <w:szCs w:val="20"/>
        </w:rPr>
        <w:t>населениягородскогопоселения</w:t>
      </w:r>
      <w:proofErr w:type="spellEnd"/>
      <w:r w:rsidRPr="002824E8">
        <w:rPr>
          <w:color w:val="auto"/>
          <w:sz w:val="20"/>
          <w:szCs w:val="20"/>
        </w:rPr>
        <w:t xml:space="preserve">, разработка форм и методов их реализации;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proofErr w:type="gramStart"/>
      <w:r w:rsidRPr="002824E8">
        <w:rPr>
          <w:color w:val="auto"/>
          <w:sz w:val="20"/>
          <w:szCs w:val="20"/>
        </w:rPr>
        <w:t xml:space="preserve">- организует предоставление и предоставляет отдельным категориям граждан в соответствии с законодательством Российской Федерации, Ленинградской области, муниципальными правовыми актами органа местного самоуправления </w:t>
      </w:r>
      <w:proofErr w:type="spellStart"/>
      <w:r w:rsidRPr="002824E8">
        <w:rPr>
          <w:color w:val="auto"/>
          <w:sz w:val="20"/>
          <w:szCs w:val="20"/>
        </w:rPr>
        <w:t>Большеижорского</w:t>
      </w:r>
      <w:proofErr w:type="spellEnd"/>
      <w:r w:rsidRPr="002824E8">
        <w:rPr>
          <w:color w:val="auto"/>
          <w:sz w:val="20"/>
          <w:szCs w:val="20"/>
        </w:rPr>
        <w:t xml:space="preserve"> городского поселения меры социальной поддержки связанные с оплатой жилого помещения и коммунальных услуг, а также с осуществлением компенсационных выплат в связи с расходами по оплате жилых помещений и коммунальных услуг; </w:t>
      </w:r>
      <w:proofErr w:type="gramEnd"/>
    </w:p>
    <w:p w:rsidR="002824E8" w:rsidRPr="002824E8" w:rsidRDefault="002824E8" w:rsidP="002824E8">
      <w:pPr>
        <w:pStyle w:val="Default"/>
        <w:spacing w:after="14204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lastRenderedPageBreak/>
        <w:t>-</w:t>
      </w:r>
      <w:proofErr w:type="gramStart"/>
      <w:r w:rsidRPr="002824E8">
        <w:rPr>
          <w:color w:val="auto"/>
          <w:sz w:val="20"/>
          <w:szCs w:val="20"/>
        </w:rPr>
        <w:t>оказывает иные меры</w:t>
      </w:r>
      <w:proofErr w:type="gramEnd"/>
      <w:r w:rsidRPr="002824E8">
        <w:rPr>
          <w:color w:val="auto"/>
          <w:sz w:val="20"/>
          <w:szCs w:val="20"/>
        </w:rPr>
        <w:t xml:space="preserve"> социальной поддержки и защиты другим категориям граждан в соответствии с законодательством Российской Федерации, Ленинградской области, муниципальными правовыми актами  местного самоуправления </w:t>
      </w:r>
      <w:proofErr w:type="spellStart"/>
      <w:r w:rsidRPr="002824E8">
        <w:rPr>
          <w:color w:val="auto"/>
          <w:sz w:val="20"/>
          <w:szCs w:val="20"/>
        </w:rPr>
        <w:t>Большеижорского</w:t>
      </w:r>
      <w:proofErr w:type="spellEnd"/>
      <w:r w:rsidRPr="002824E8">
        <w:rPr>
          <w:color w:val="auto"/>
          <w:sz w:val="20"/>
          <w:szCs w:val="20"/>
        </w:rPr>
        <w:t xml:space="preserve"> городского поселения. Местная администрация МО Большеижорское городское поселение организует работу по назначению муниципальных доплат к  пенсиям муниципальным служащим и единовременные выплаты Почетным гражданам </w:t>
      </w:r>
      <w:proofErr w:type="spellStart"/>
      <w:r w:rsidRPr="002824E8">
        <w:rPr>
          <w:color w:val="auto"/>
          <w:sz w:val="20"/>
          <w:szCs w:val="20"/>
        </w:rPr>
        <w:t>поселкаБольшая</w:t>
      </w:r>
      <w:proofErr w:type="spellEnd"/>
      <w:r w:rsidRPr="002824E8">
        <w:rPr>
          <w:color w:val="auto"/>
          <w:sz w:val="20"/>
          <w:szCs w:val="20"/>
        </w:rPr>
        <w:t xml:space="preserve"> Ижора в соответствии с законодательством Российской Федерации, Ленинградской области, муниципальными правовыми актами  местного самоуправления </w:t>
      </w:r>
      <w:proofErr w:type="spellStart"/>
      <w:r w:rsidRPr="002824E8">
        <w:rPr>
          <w:color w:val="auto"/>
          <w:sz w:val="20"/>
          <w:szCs w:val="20"/>
        </w:rPr>
        <w:t>Большеижорского</w:t>
      </w:r>
      <w:proofErr w:type="spellEnd"/>
      <w:r w:rsidRPr="002824E8">
        <w:rPr>
          <w:color w:val="auto"/>
          <w:sz w:val="20"/>
          <w:szCs w:val="20"/>
        </w:rPr>
        <w:t xml:space="preserve"> городского поселения. В связи с этим работа местной администрации направлена на обеспечение реализации государственной социальной политики на территории </w:t>
      </w:r>
      <w:proofErr w:type="spellStart"/>
      <w:r w:rsidRPr="002824E8">
        <w:rPr>
          <w:color w:val="auto"/>
          <w:sz w:val="20"/>
          <w:szCs w:val="20"/>
        </w:rPr>
        <w:t>Большеижорскогогородского</w:t>
      </w:r>
      <w:proofErr w:type="spellEnd"/>
      <w:r w:rsidRPr="002824E8">
        <w:rPr>
          <w:color w:val="auto"/>
          <w:sz w:val="20"/>
          <w:szCs w:val="20"/>
        </w:rPr>
        <w:t xml:space="preserve"> поселения в части исполнения федерального и регионального законодательства, на повышение качества и доступности социальных услуг, соблюдение адресности в предоставлении мер социальной поддержки и социальной помощи отдельным категориям населения. Материальные и финансовые средства для реализации программы  в сфере социальной поддержки населения выделяются из местного бюджета и расходуются в строгом соответствии с принятыми местным Советом депутатов решениями. Если в 2016 году администрацией обеспечивалось 2 видов денежных </w:t>
      </w:r>
      <w:proofErr w:type="gramStart"/>
      <w:r w:rsidRPr="002824E8">
        <w:rPr>
          <w:color w:val="auto"/>
          <w:sz w:val="20"/>
          <w:szCs w:val="20"/>
        </w:rPr>
        <w:t>выплат</w:t>
      </w:r>
      <w:proofErr w:type="gramEnd"/>
      <w:r w:rsidRPr="002824E8">
        <w:rPr>
          <w:color w:val="auto"/>
          <w:sz w:val="20"/>
          <w:szCs w:val="20"/>
        </w:rPr>
        <w:t xml:space="preserve">  то в 2017 году администрация обеспечит порядка 3видов выплат. Основные получатели мер социальной поддержки - ветераны войны и труда,  лица, удостоенные звания  «Почетный житель МО Большеижорское городское поселение». Всего в базе данных администрации зарегистрировано 6граждан, имеющих право на социальную поддержку местной администрации, т.е. почти 0,3% от общего числа жителей городского поселения. Использование программно-целевого метода для решения задач социальной поддержки населения позволит создать условия для максимально-эффективного управления местными финансами в соответствии с приоритетами государственной и региональной социальной политики в условиях бюджетных ограничений. </w:t>
      </w:r>
      <w:r w:rsidRPr="002824E8">
        <w:rPr>
          <w:b/>
          <w:bCs/>
          <w:color w:val="auto"/>
          <w:sz w:val="20"/>
          <w:szCs w:val="20"/>
        </w:rPr>
        <w:t xml:space="preserve">2. Цели, задачи, сроки и этапы реализации Программы </w:t>
      </w:r>
      <w:r w:rsidRPr="002824E8">
        <w:rPr>
          <w:color w:val="auto"/>
          <w:sz w:val="20"/>
          <w:szCs w:val="20"/>
        </w:rPr>
        <w:t xml:space="preserve">Целью настоящей Программы является повышение уровня и качества жизни граждан, нуждающихся в социальной поддержке местного самоуправления. Основные задачи Программы:         - выполнение мер по социальной поддержке населения;                  - обеспечение потребностей граждан старшего поколения, инвалидов, включая детей-инвалидов, семей с детьми в социальном поддержке;                 - обеспечение социальной и экономической устойчивости </w:t>
      </w:r>
      <w:proofErr w:type="spellStart"/>
      <w:r w:rsidRPr="002824E8">
        <w:rPr>
          <w:color w:val="auto"/>
          <w:sz w:val="20"/>
          <w:szCs w:val="20"/>
        </w:rPr>
        <w:t>семьи</w:t>
      </w:r>
      <w:proofErr w:type="gramStart"/>
      <w:r w:rsidRPr="002824E8">
        <w:rPr>
          <w:color w:val="auto"/>
          <w:sz w:val="20"/>
          <w:szCs w:val="20"/>
        </w:rPr>
        <w:t>,п</w:t>
      </w:r>
      <w:proofErr w:type="gramEnd"/>
      <w:r w:rsidRPr="002824E8">
        <w:rPr>
          <w:color w:val="auto"/>
          <w:sz w:val="20"/>
          <w:szCs w:val="20"/>
        </w:rPr>
        <w:t>ривлечение</w:t>
      </w:r>
      <w:proofErr w:type="spellEnd"/>
      <w:r w:rsidRPr="002824E8">
        <w:rPr>
          <w:color w:val="auto"/>
          <w:sz w:val="20"/>
          <w:szCs w:val="20"/>
        </w:rPr>
        <w:t xml:space="preserve"> многодетных семей, семей, воспитывающих детей-инвалидов, к участию в социально-культурных мероприятиях;                                                                   - </w:t>
      </w:r>
      <w:proofErr w:type="gramStart"/>
      <w:r w:rsidRPr="002824E8">
        <w:rPr>
          <w:color w:val="auto"/>
          <w:sz w:val="20"/>
          <w:szCs w:val="20"/>
        </w:rPr>
        <w:t>обеспечение беспрепятственного доступа к приоритетным объектам и услугам в приоритетных сферах жизнедеятельности инвалидов и маломобильных групп населения, повышение роли сектора общественных организаций в предоставлении социально-реабилитационных услуг; - улучшение жилищных условий отдельных категорий граждан; - обеспечение реализации подпрограмм и мероприятий Программы, которая рассчитана на период с 01 января 2018 года по 31 декабря 2020 года и не имеет строгой разбивки на этапы.</w:t>
      </w:r>
      <w:proofErr w:type="gramEnd"/>
      <w:r w:rsidRPr="002824E8">
        <w:rPr>
          <w:color w:val="auto"/>
          <w:sz w:val="20"/>
          <w:szCs w:val="20"/>
        </w:rPr>
        <w:t xml:space="preserve"> Все мероприятия Программы реализуются на протяжении всего срока реализации Программы. </w:t>
      </w:r>
      <w:r w:rsidRPr="002824E8">
        <w:rPr>
          <w:b/>
          <w:bCs/>
          <w:color w:val="auto"/>
          <w:sz w:val="20"/>
          <w:szCs w:val="20"/>
        </w:rPr>
        <w:t xml:space="preserve">3. </w:t>
      </w:r>
      <w:proofErr w:type="gramStart"/>
      <w:r w:rsidRPr="002824E8">
        <w:rPr>
          <w:b/>
          <w:bCs/>
          <w:color w:val="auto"/>
          <w:sz w:val="20"/>
          <w:szCs w:val="20"/>
        </w:rPr>
        <w:t xml:space="preserve">Система программных мероприятий </w:t>
      </w:r>
      <w:r w:rsidRPr="002824E8">
        <w:rPr>
          <w:color w:val="auto"/>
          <w:sz w:val="20"/>
          <w:szCs w:val="20"/>
        </w:rPr>
        <w:t>Программа определяет направления деятельности по выполнению полномочий местной администрации МО Большеижорское городское поселение по социальной поддержке населения поселка, обеспечению потребностей населения в социальной поддержке, обеспечению беспрепятственного доступа к приоритетным объектам и услугам в приоритетных сферах жизнедеятельности инвалидов и маломобильных групп населения, повышению роли сектора общественных организаций в предоставлении социально-реабилитационных услуг.. Программа будет осуществляться путем реализации программных мероприятий</w:t>
      </w:r>
      <w:proofErr w:type="gramEnd"/>
      <w:r w:rsidRPr="002824E8">
        <w:rPr>
          <w:color w:val="auto"/>
          <w:sz w:val="20"/>
          <w:szCs w:val="20"/>
        </w:rPr>
        <w:t xml:space="preserve">, </w:t>
      </w:r>
      <w:proofErr w:type="gramStart"/>
      <w:r w:rsidRPr="002824E8">
        <w:rPr>
          <w:color w:val="auto"/>
          <w:sz w:val="20"/>
          <w:szCs w:val="20"/>
        </w:rPr>
        <w:t>распределенных</w:t>
      </w:r>
      <w:proofErr w:type="gramEnd"/>
      <w:r w:rsidRPr="002824E8">
        <w:rPr>
          <w:color w:val="auto"/>
          <w:sz w:val="20"/>
          <w:szCs w:val="20"/>
        </w:rPr>
        <w:t xml:space="preserve"> по подпрограммам. Подпрограммы выделены исходя из цели, содержания и с учетом специфики механизмов, применяемых для решения определенных задач. Решение задач, связанных с выполнением целей и задач по социальной поддержке граждан предусмотрено подпрограммой "Социальная поддержка ветеранов, почетных жителей в </w:t>
      </w:r>
      <w:proofErr w:type="spellStart"/>
      <w:r w:rsidRPr="002824E8">
        <w:rPr>
          <w:color w:val="auto"/>
          <w:sz w:val="20"/>
          <w:szCs w:val="20"/>
        </w:rPr>
        <w:t>Большеижорском</w:t>
      </w:r>
      <w:proofErr w:type="spellEnd"/>
      <w:r w:rsidRPr="002824E8">
        <w:rPr>
          <w:color w:val="auto"/>
          <w:sz w:val="20"/>
          <w:szCs w:val="20"/>
        </w:rPr>
        <w:t xml:space="preserve"> городском поселении", «Муниципальные доплаты к </w:t>
      </w:r>
      <w:proofErr w:type="spellStart"/>
      <w:r w:rsidRPr="002824E8">
        <w:rPr>
          <w:color w:val="auto"/>
          <w:sz w:val="20"/>
          <w:szCs w:val="20"/>
        </w:rPr>
        <w:t>пенсииям</w:t>
      </w:r>
      <w:proofErr w:type="spellEnd"/>
      <w:r w:rsidRPr="002824E8">
        <w:rPr>
          <w:color w:val="auto"/>
          <w:sz w:val="20"/>
          <w:szCs w:val="20"/>
        </w:rPr>
        <w:t xml:space="preserve"> муниципальным служащим  в муниципальном образовании Большеижорское городское поселение»</w:t>
      </w:r>
      <w:r w:rsidRPr="002824E8">
        <w:rPr>
          <w:b/>
          <w:bCs/>
          <w:color w:val="auto"/>
          <w:sz w:val="20"/>
          <w:szCs w:val="20"/>
        </w:rPr>
        <w:t xml:space="preserve">4. Финансовое обеспечение Программы </w:t>
      </w:r>
      <w:r w:rsidRPr="002824E8">
        <w:rPr>
          <w:color w:val="auto"/>
          <w:sz w:val="20"/>
          <w:szCs w:val="20"/>
        </w:rPr>
        <w:t xml:space="preserve">Источниками финансового обеспечения Программы являются средства местного бюджета МО </w:t>
      </w:r>
      <w:proofErr w:type="spellStart"/>
      <w:r w:rsidRPr="002824E8">
        <w:rPr>
          <w:color w:val="auto"/>
          <w:sz w:val="20"/>
          <w:szCs w:val="20"/>
        </w:rPr>
        <w:t>Большеижорского</w:t>
      </w:r>
      <w:proofErr w:type="spellEnd"/>
      <w:r w:rsidRPr="002824E8">
        <w:rPr>
          <w:color w:val="auto"/>
          <w:sz w:val="20"/>
          <w:szCs w:val="20"/>
        </w:rPr>
        <w:t xml:space="preserve"> городского </w:t>
      </w:r>
      <w:proofErr w:type="spellStart"/>
      <w:r w:rsidRPr="002824E8">
        <w:rPr>
          <w:color w:val="auto"/>
          <w:sz w:val="20"/>
          <w:szCs w:val="20"/>
        </w:rPr>
        <w:t>поселения</w:t>
      </w:r>
      <w:proofErr w:type="gramStart"/>
      <w:r w:rsidRPr="002824E8">
        <w:rPr>
          <w:color w:val="auto"/>
          <w:sz w:val="20"/>
          <w:szCs w:val="20"/>
        </w:rPr>
        <w:t>.Д</w:t>
      </w:r>
      <w:proofErr w:type="gramEnd"/>
      <w:r w:rsidRPr="002824E8">
        <w:rPr>
          <w:color w:val="auto"/>
          <w:sz w:val="20"/>
          <w:szCs w:val="20"/>
        </w:rPr>
        <w:t>ля</w:t>
      </w:r>
      <w:proofErr w:type="spellEnd"/>
      <w:r w:rsidRPr="002824E8">
        <w:rPr>
          <w:color w:val="auto"/>
          <w:sz w:val="20"/>
          <w:szCs w:val="20"/>
        </w:rPr>
        <w:t xml:space="preserve"> отдельных мероприятий могут привлекаться внебюджетные средства.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lastRenderedPageBreak/>
        <w:t>Ресурсное обеспечение и прогнозная оценка расходов на реализацию основных мероприятий Программы из местного бюджета финансирования приведены в Расчете к Программе.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b/>
          <w:bCs/>
          <w:color w:val="auto"/>
          <w:sz w:val="20"/>
          <w:szCs w:val="20"/>
        </w:rPr>
        <w:t xml:space="preserve">5. Механизм реализации Программы, контроль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b/>
          <w:bCs/>
          <w:color w:val="auto"/>
          <w:sz w:val="20"/>
          <w:szCs w:val="20"/>
        </w:rPr>
        <w:t xml:space="preserve">за ходом ее реализации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 xml:space="preserve">Реализация Программы обеспечивается исполнением комплекса программных мероприятий, взаимосвязанных между собой и направленных на решение поставленных задач.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 xml:space="preserve">Общее руководство и </w:t>
      </w:r>
      <w:proofErr w:type="gramStart"/>
      <w:r w:rsidRPr="002824E8">
        <w:rPr>
          <w:color w:val="auto"/>
          <w:sz w:val="20"/>
          <w:szCs w:val="20"/>
        </w:rPr>
        <w:t>контроль за</w:t>
      </w:r>
      <w:proofErr w:type="gramEnd"/>
      <w:r w:rsidRPr="002824E8">
        <w:rPr>
          <w:color w:val="auto"/>
          <w:sz w:val="20"/>
          <w:szCs w:val="20"/>
        </w:rPr>
        <w:t xml:space="preserve"> ходом реализации Программы осуществляет  администрация </w:t>
      </w:r>
      <w:proofErr w:type="spellStart"/>
      <w:r w:rsidRPr="002824E8">
        <w:rPr>
          <w:color w:val="auto"/>
          <w:sz w:val="20"/>
          <w:szCs w:val="20"/>
        </w:rPr>
        <w:t>Большеижорского</w:t>
      </w:r>
      <w:proofErr w:type="spellEnd"/>
      <w:r w:rsidRPr="002824E8">
        <w:rPr>
          <w:color w:val="auto"/>
          <w:sz w:val="20"/>
          <w:szCs w:val="20"/>
        </w:rPr>
        <w:t xml:space="preserve"> городского поселения в лице главы местной администрации Воронова Германа Анатольевича. Оперативное управление обеспечивается в соответствии с мероприятиями Программы, определяющими сроки и исполнителей.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b/>
          <w:bCs/>
          <w:color w:val="auto"/>
          <w:sz w:val="20"/>
          <w:szCs w:val="20"/>
        </w:rPr>
        <w:t xml:space="preserve">6. Оценка эффективности реализации Программы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 xml:space="preserve">Целевые показатели могут быть скорректированы при изменении внешних факторов социально-экономического развития. В результате реализации Программы планируется достижении следующих результатов: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 xml:space="preserve">- доля граждан, получающих меры социальной поддержки, в общей численности граждан, обратившихся за получением мер социальной поддержки в соответствии с нормативными правовыми актами Российской </w:t>
      </w:r>
      <w:proofErr w:type="spellStart"/>
      <w:r w:rsidRPr="002824E8">
        <w:rPr>
          <w:color w:val="auto"/>
          <w:sz w:val="20"/>
          <w:szCs w:val="20"/>
        </w:rPr>
        <w:t>Федерации</w:t>
      </w:r>
      <w:proofErr w:type="gramStart"/>
      <w:r w:rsidRPr="002824E8">
        <w:rPr>
          <w:color w:val="auto"/>
          <w:sz w:val="20"/>
          <w:szCs w:val="20"/>
        </w:rPr>
        <w:t>,Л</w:t>
      </w:r>
      <w:proofErr w:type="gramEnd"/>
      <w:r w:rsidRPr="002824E8">
        <w:rPr>
          <w:color w:val="auto"/>
          <w:sz w:val="20"/>
          <w:szCs w:val="20"/>
        </w:rPr>
        <w:t>енинградской</w:t>
      </w:r>
      <w:proofErr w:type="spellEnd"/>
      <w:r w:rsidRPr="002824E8">
        <w:rPr>
          <w:color w:val="auto"/>
          <w:sz w:val="20"/>
          <w:szCs w:val="20"/>
        </w:rPr>
        <w:t xml:space="preserve"> области и МО </w:t>
      </w:r>
      <w:proofErr w:type="spellStart"/>
      <w:r w:rsidRPr="002824E8">
        <w:rPr>
          <w:color w:val="auto"/>
          <w:sz w:val="20"/>
          <w:szCs w:val="20"/>
        </w:rPr>
        <w:t>Большеижорского</w:t>
      </w:r>
      <w:proofErr w:type="spellEnd"/>
      <w:r w:rsidRPr="002824E8">
        <w:rPr>
          <w:color w:val="auto"/>
          <w:sz w:val="20"/>
          <w:szCs w:val="20"/>
        </w:rPr>
        <w:t xml:space="preserve"> городского поселения - 100 процентов;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 xml:space="preserve">-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– до 17 единиц; </w:t>
      </w:r>
    </w:p>
    <w:p w:rsidR="002824E8" w:rsidRPr="002824E8" w:rsidRDefault="002824E8" w:rsidP="002824E8">
      <w:pPr>
        <w:pStyle w:val="Default"/>
        <w:jc w:val="both"/>
        <w:rPr>
          <w:color w:val="auto"/>
          <w:sz w:val="20"/>
          <w:szCs w:val="20"/>
        </w:rPr>
      </w:pPr>
      <w:r w:rsidRPr="002824E8">
        <w:rPr>
          <w:color w:val="auto"/>
          <w:sz w:val="20"/>
          <w:szCs w:val="20"/>
        </w:rPr>
        <w:t>- выполнение целевых показателей Программы – 100 процентов.</w:t>
      </w:r>
    </w:p>
    <w:p w:rsidR="00692070" w:rsidRDefault="00692070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DB66A8" w:rsidRPr="00FE4A16" w:rsidRDefault="00DB66A8" w:rsidP="00DB66A8">
      <w:pPr>
        <w:ind w:left="4536"/>
        <w:rPr>
          <w:rFonts w:ascii="Times New Roman" w:hAnsi="Times New Roman"/>
          <w:sz w:val="20"/>
          <w:szCs w:val="20"/>
        </w:rPr>
      </w:pPr>
      <w:r w:rsidRPr="00FE4A16">
        <w:rPr>
          <w:rFonts w:ascii="Times New Roman" w:hAnsi="Times New Roman"/>
          <w:sz w:val="20"/>
          <w:szCs w:val="20"/>
        </w:rPr>
        <w:lastRenderedPageBreak/>
        <w:t>Приложение</w:t>
      </w:r>
    </w:p>
    <w:p w:rsidR="00DB66A8" w:rsidRPr="00FE4A16" w:rsidRDefault="00DB66A8" w:rsidP="00DB66A8">
      <w:pPr>
        <w:ind w:left="4536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4A16">
        <w:rPr>
          <w:rFonts w:ascii="Times New Roman" w:hAnsi="Times New Roman"/>
          <w:sz w:val="20"/>
          <w:szCs w:val="20"/>
        </w:rPr>
        <w:t xml:space="preserve">к Постановлению администрации муниципального образования </w:t>
      </w:r>
      <w:r w:rsidRPr="00FE4A16">
        <w:rPr>
          <w:rFonts w:ascii="Times New Roman" w:eastAsia="Times New Roman" w:hAnsi="Times New Roman"/>
          <w:sz w:val="20"/>
          <w:szCs w:val="20"/>
          <w:lang w:eastAsia="ru-RU"/>
        </w:rPr>
        <w:t>Большеижорское городское поселение МО Ломоносовский муниципальный район Ленинградской области</w:t>
      </w:r>
    </w:p>
    <w:p w:rsidR="00DB66A8" w:rsidRPr="00FE4A16" w:rsidRDefault="00DB66A8" w:rsidP="00DB66A8">
      <w:pPr>
        <w:ind w:left="4536"/>
        <w:rPr>
          <w:rFonts w:ascii="Times New Roman" w:hAnsi="Times New Roman"/>
          <w:b/>
          <w:sz w:val="20"/>
          <w:szCs w:val="20"/>
        </w:rPr>
      </w:pPr>
      <w:r w:rsidRPr="00FE4A16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190 </w:t>
      </w:r>
      <w:r w:rsidRPr="00FE4A16">
        <w:rPr>
          <w:rFonts w:ascii="Times New Roman" w:eastAsia="Times New Roman" w:hAnsi="Times New Roman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02</w:t>
      </w:r>
      <w:r w:rsidRPr="00FE4A16">
        <w:rPr>
          <w:rFonts w:ascii="Times New Roman" w:eastAsia="Times New Roman" w:hAnsi="Times New Roman"/>
          <w:sz w:val="20"/>
          <w:szCs w:val="20"/>
          <w:lang w:eastAsia="ru-RU"/>
        </w:rPr>
        <w:t>» ноября 201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FE4A16">
        <w:rPr>
          <w:rFonts w:ascii="Times New Roman" w:eastAsia="Times New Roman" w:hAnsi="Times New Roman"/>
          <w:sz w:val="20"/>
          <w:szCs w:val="20"/>
          <w:lang w:eastAsia="ru-RU"/>
        </w:rPr>
        <w:t xml:space="preserve"> год</w:t>
      </w: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DB66A8" w:rsidRDefault="00DB66A8" w:rsidP="00DB66A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Муниципальной целевой  </w:t>
      </w:r>
      <w:proofErr w:type="spellStart"/>
      <w:r>
        <w:rPr>
          <w:rFonts w:ascii="Times New Roman" w:hAnsi="Times New Roman"/>
          <w:sz w:val="24"/>
          <w:szCs w:val="24"/>
        </w:rPr>
        <w:t>программы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МОБольшеижорское</w:t>
      </w:r>
      <w:proofErr w:type="spellEnd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DB66A8" w:rsidRDefault="00DB66A8" w:rsidP="00DB66A8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«02» ноября 2017 года № 190</w:t>
      </w:r>
    </w:p>
    <w:p w:rsidR="00DB66A8" w:rsidRDefault="00DB66A8" w:rsidP="00DB66A8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автомобильных дорог в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9"/>
        <w:gridCol w:w="6536"/>
      </w:tblGrid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05000 00 00 0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целевая  программа, направленная на решение вопроса местного значения «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автомобильных дорог в </w:t>
            </w:r>
            <w:proofErr w:type="spellStart"/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66A8" w:rsidRDefault="00DB66A8" w:rsidP="002D0C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  <w:p w:rsidR="00DB66A8" w:rsidRPr="00700491" w:rsidRDefault="00DB66A8" w:rsidP="002D0C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0491">
              <w:rPr>
                <w:rFonts w:ascii="Times New Roman" w:hAnsi="Times New Roman"/>
                <w:b/>
                <w:sz w:val="24"/>
                <w:szCs w:val="24"/>
              </w:rPr>
              <w:t>914-0409-05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000000000</w:t>
            </w: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66A8" w:rsidRDefault="00DB66A8" w:rsidP="002D0C6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Мероприятия:</w:t>
            </w:r>
          </w:p>
          <w:p w:rsidR="00DB66A8" w:rsidRDefault="00DB66A8" w:rsidP="002D0C6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</w:t>
            </w:r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рамках муниципальной программы муниципального образования Большеижорское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поселении"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 xml:space="preserve">- Ремонт автомобильных дорог общего пользования местного значения планировка грунтового покрытия  по ул. 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Новой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 xml:space="preserve">- Ремонт асфальтобетонного покрытия дворовой территории по ул. Приморское шоссе дом 9; </w:t>
            </w:r>
          </w:p>
          <w:p w:rsidR="00DB66A8" w:rsidRPr="009B5A44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- Ремонт автомобильных дорог общего пользования местного значения асфальтобетонного покрытия  по ул. Л</w:t>
            </w:r>
            <w:r>
              <w:rPr>
                <w:rFonts w:ascii="Times New Roman" w:hAnsi="Times New Roman"/>
                <w:sz w:val="24"/>
                <w:szCs w:val="24"/>
              </w:rPr>
              <w:t>уговой от дома № 27 до ул. Межевой</w:t>
            </w:r>
          </w:p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муниципальной программы 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Pr="00AE1A80" w:rsidRDefault="00DB66A8" w:rsidP="002D0C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Большеижорское городское  поселение</w:t>
            </w:r>
            <w:proofErr w:type="gram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Правилами благоустройства, содержания и обеспечения санитарного состояния территории муниципального образования Большеижорское городское поселение МО Ломоносовский муниципальный район Ленинградской области, утвержденными решением Совета депутатов МО Большеижорское городское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селение  от 06.09.2013 года № 5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и координатор муниципальной программы 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Большеижорское городское поселение МО Ломоносовский муниципальный район Ленинградской области 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Разработчик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муниципального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Ломоносовский муниципальный район Ленинградской области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 и задачи муниципальной программы 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Pr="00B65B1D" w:rsidRDefault="00DB66A8" w:rsidP="002D0C61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развития социальной инфраструктуры муниципального образования;</w:t>
            </w:r>
          </w:p>
          <w:p w:rsidR="00DB66A8" w:rsidRDefault="00DB66A8" w:rsidP="002D0C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престижности проживания в </w:t>
            </w:r>
            <w:proofErr w:type="spell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Большеижорскомгородском</w:t>
            </w:r>
            <w:proofErr w:type="spell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поселение.</w:t>
            </w:r>
          </w:p>
          <w:p w:rsidR="00DB66A8" w:rsidRPr="00B65B1D" w:rsidRDefault="00DB66A8" w:rsidP="002D0C61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сбор и систематизация существующих данных;</w:t>
            </w:r>
          </w:p>
          <w:p w:rsidR="00DB66A8" w:rsidRPr="00B65B1D" w:rsidRDefault="00DB66A8" w:rsidP="002D0C61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выделение основных направлений работ;</w:t>
            </w:r>
          </w:p>
          <w:p w:rsidR="00DB66A8" w:rsidRPr="00B65B1D" w:rsidRDefault="00DB66A8" w:rsidP="002D0C61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системы мероприятий по каждому направлению;</w:t>
            </w:r>
          </w:p>
          <w:p w:rsidR="00DB66A8" w:rsidRPr="00B65B1D" w:rsidRDefault="00DB66A8" w:rsidP="002D0C61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составление адресных программ;</w:t>
            </w:r>
          </w:p>
          <w:p w:rsidR="00DB66A8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-реализация всей комплексной программы благоустройства в установленные сроки.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Важнейшие целевые индикаторы и показатели муниципальной программы 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придомовых территорий и дворовых территорий, включая проезды и въезды, пешеходные дорожки, на которой проведен текущий ремонт 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муниципальной программы 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реализуется в течение   2018-2020  годы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 (тыс. руб.)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4361,5 тыс. рублей  в т. ч. по годам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2017 – 1136,0тыс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2017- средства МБ  - 156,0 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2017- средства ОБ – 980,0тыс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–Ремонт автомобильных дорог общего пользования местного значения планировка грунтового покрытия  по ул. Песочной,  – 380,0тыс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- Ремонт асфальтобетонного покрытия дворовой территории по ул. Приморское шоссе дом 11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– 600,0тыс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- Ремонт асфальтобетонного покрытия дворовой территории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 xml:space="preserve">Площадь между домами по </w:t>
            </w:r>
            <w:proofErr w:type="spellStart"/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 xml:space="preserve"> Приморская,7-д.11.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>На 2018 год :1109,5тыс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DB66A8" w:rsidRPr="006B0790" w:rsidRDefault="00DB66A8" w:rsidP="00DB66A8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6B0790">
              <w:rPr>
                <w:sz w:val="24"/>
                <w:szCs w:val="24"/>
              </w:rPr>
              <w:t>Дороги – 0500001060 – 500,00 тыс</w:t>
            </w:r>
            <w:proofErr w:type="gramStart"/>
            <w:r w:rsidRPr="006B0790">
              <w:rPr>
                <w:sz w:val="24"/>
                <w:szCs w:val="24"/>
              </w:rPr>
              <w:t>.р</w:t>
            </w:r>
            <w:proofErr w:type="gramEnd"/>
            <w:r w:rsidRPr="006B0790">
              <w:rPr>
                <w:sz w:val="24"/>
                <w:szCs w:val="24"/>
              </w:rPr>
              <w:t>уб.</w:t>
            </w:r>
          </w:p>
          <w:p w:rsidR="00DB66A8" w:rsidRPr="006B0790" w:rsidRDefault="00DB66A8" w:rsidP="002D0C6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 xml:space="preserve">               2.Дороги субсидия 0500070140- 309,5тыс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DB66A8" w:rsidRPr="006B0790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 w:rsidRPr="006B0790">
              <w:rPr>
                <w:rFonts w:ascii="Times New Roman" w:hAnsi="Times New Roman"/>
                <w:sz w:val="24"/>
                <w:szCs w:val="24"/>
              </w:rPr>
              <w:t xml:space="preserve">   3. Дворы – 0500001070 – 300,00 тыс</w:t>
            </w:r>
            <w:proofErr w:type="gramStart"/>
            <w:r w:rsidRPr="006B07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B0790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DB66A8" w:rsidRDefault="00DB66A8" w:rsidP="002D0C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Источники финансирования муниципальной программы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 городское поселение МО Ломоносовский муниципальный район Ленинградской области</w:t>
            </w: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66A8" w:rsidRPr="00B65B1D" w:rsidRDefault="00DB66A8" w:rsidP="002D0C61">
            <w:pPr>
              <w:ind w:firstLine="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Результаты реализации Программы: </w:t>
            </w:r>
          </w:p>
          <w:p w:rsidR="00DB66A8" w:rsidRPr="00B65B1D" w:rsidRDefault="00DB66A8" w:rsidP="002D0C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Большеижорское городское  поселение;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улучшение технического состояния отдельных объектов транспортной инфраструктуры;</w:t>
            </w:r>
          </w:p>
          <w:p w:rsidR="00DB66A8" w:rsidRDefault="00DB66A8" w:rsidP="002D0C61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санитарного и экологического состояния территории поселения.</w:t>
            </w:r>
          </w:p>
          <w:p w:rsidR="00DB66A8" w:rsidRDefault="00DB66A8" w:rsidP="002D0C61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муниципальной программы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</w:p>
          <w:p w:rsidR="00DB66A8" w:rsidRDefault="00DB66A8" w:rsidP="002D0C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 городское поселение МО Ломоносовский муниципальный район Ленинградской области</w:t>
            </w:r>
          </w:p>
          <w:p w:rsidR="00DB66A8" w:rsidRDefault="00DB66A8" w:rsidP="002D0C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66A8" w:rsidRDefault="00DB66A8" w:rsidP="002D0C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6A8" w:rsidTr="002D0C61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Ответственные исполнители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муниципальнойпрограммы</w:t>
            </w:r>
            <w:proofErr w:type="spellEnd"/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администрации муниципального образования </w:t>
            </w:r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Большеижорское городское поселение МО Ломоносовский муниципальный район Ленинградской </w:t>
            </w:r>
            <w:proofErr w:type="spellStart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области</w:t>
            </w:r>
            <w:r w:rsidRPr="00B65B1D">
              <w:rPr>
                <w:rFonts w:ascii="Times New Roman" w:hAnsi="Times New Roman"/>
                <w:sz w:val="24"/>
                <w:szCs w:val="24"/>
              </w:rPr>
              <w:t>Шалавина</w:t>
            </w:r>
            <w:proofErr w:type="spellEnd"/>
            <w:r w:rsidRPr="00B65B1D">
              <w:rPr>
                <w:rFonts w:ascii="Times New Roman" w:hAnsi="Times New Roman"/>
                <w:sz w:val="24"/>
                <w:szCs w:val="24"/>
              </w:rPr>
              <w:t xml:space="preserve"> А.Е. 8-813-76-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65B1D">
              <w:rPr>
                <w:rFonts w:ascii="Times New Roman" w:hAnsi="Times New Roman"/>
                <w:sz w:val="24"/>
                <w:szCs w:val="24"/>
              </w:rPr>
              <w:t>1-114</w:t>
            </w:r>
          </w:p>
        </w:tc>
      </w:tr>
    </w:tbl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Анализ существующей ситуации</w:t>
      </w:r>
    </w:p>
    <w:p w:rsidR="00DB66A8" w:rsidRDefault="00DB66A8" w:rsidP="00DB66A8">
      <w:pPr>
        <w:rPr>
          <w:rFonts w:ascii="Times New Roman" w:hAnsi="Times New Roman"/>
          <w:sz w:val="28"/>
          <w:szCs w:val="28"/>
        </w:rPr>
      </w:pPr>
    </w:p>
    <w:p w:rsidR="00DB66A8" w:rsidRDefault="00DB66A8" w:rsidP="00DB66A8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Большеижорское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Правилами благоустройства, содержания и обеспечения санитарного состояния территории муниципального образования Большеижорское городское поселение МО Ломоносовский муниципальный район Ленинградской области, утвержденными решением Совета депутатов МО Большеижорское городское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селение  от 06.09.2013 года № 5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предшествующие годы отремонтировано:</w:t>
      </w:r>
    </w:p>
    <w:p w:rsidR="00DB66A8" w:rsidRPr="00D826E3" w:rsidRDefault="00DB66A8" w:rsidP="00DB66A8">
      <w:pPr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826E3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Ремонт и содержание  автомобильных дорог общего пользования местного значения поселка Большая Ижора</w:t>
      </w:r>
    </w:p>
    <w:p w:rsidR="00DB66A8" w:rsidRPr="00D826E3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826E3">
        <w:rPr>
          <w:rFonts w:ascii="Times New Roman" w:hAnsi="Times New Roman"/>
          <w:sz w:val="24"/>
          <w:szCs w:val="24"/>
          <w:highlight w:val="yellow"/>
        </w:rPr>
        <w:t>в 2013 году – 622,8 кв.м.,</w:t>
      </w:r>
    </w:p>
    <w:p w:rsidR="00DB66A8" w:rsidRPr="00D826E3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826E3">
        <w:rPr>
          <w:rFonts w:ascii="Times New Roman" w:hAnsi="Times New Roman"/>
          <w:sz w:val="24"/>
          <w:szCs w:val="24"/>
          <w:highlight w:val="yellow"/>
        </w:rPr>
        <w:t>в 2014 году –  820,0 кв.м.,</w:t>
      </w:r>
    </w:p>
    <w:p w:rsidR="00DB66A8" w:rsidRPr="00D826E3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826E3">
        <w:rPr>
          <w:rFonts w:ascii="Times New Roman" w:hAnsi="Times New Roman"/>
          <w:sz w:val="24"/>
          <w:szCs w:val="24"/>
          <w:highlight w:val="yellow"/>
        </w:rPr>
        <w:t>в 2015 году – 840,0 кв.м.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826E3">
        <w:rPr>
          <w:rFonts w:ascii="Times New Roman" w:hAnsi="Times New Roman"/>
          <w:sz w:val="24"/>
          <w:szCs w:val="24"/>
          <w:highlight w:val="yellow"/>
        </w:rPr>
        <w:t>в 2016 году – 675,0 кв.м.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2017 году – 550,0 кв.м.</w:t>
      </w:r>
    </w:p>
    <w:p w:rsidR="00DB66A8" w:rsidRDefault="00DB66A8" w:rsidP="00DB66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Основные цели, задачи и ожидаемые результаты от выполнения программы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Программы является реализация мероприятий по выполнению требований к внешнему благоустройству </w:t>
      </w:r>
      <w:proofErr w:type="spellStart"/>
      <w:r>
        <w:rPr>
          <w:rFonts w:ascii="Times New Roman" w:hAnsi="Times New Roman"/>
          <w:sz w:val="24"/>
          <w:szCs w:val="24"/>
        </w:rPr>
        <w:t>МО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>, повышению комфортности городской среды, обеспечению прав граждан на благоприятную среду жизнедеятельности.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направлена на улучшение качества жизни населения  муниципального образования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 xml:space="preserve">, и решение вопроса местного значения  по текущему ремонту придомовых и дворовых </w:t>
      </w:r>
      <w:proofErr w:type="spellStart"/>
      <w:r>
        <w:rPr>
          <w:rFonts w:ascii="Times New Roman" w:hAnsi="Times New Roman"/>
          <w:sz w:val="24"/>
          <w:szCs w:val="24"/>
        </w:rPr>
        <w:t>территорий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лучшение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условий жизни и отдыха жителей муниципального образования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B66A8" w:rsidRPr="00D826E3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826E3">
        <w:rPr>
          <w:rFonts w:ascii="Times New Roman" w:hAnsi="Times New Roman"/>
          <w:sz w:val="24"/>
          <w:szCs w:val="24"/>
          <w:highlight w:val="yellow"/>
        </w:rPr>
        <w:t xml:space="preserve">В 2017 году площадь:  </w:t>
      </w:r>
    </w:p>
    <w:p w:rsidR="00DB66A8" w:rsidRDefault="00DB66A8" w:rsidP="00DB66A8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26E3">
        <w:rPr>
          <w:rFonts w:ascii="Times New Roman" w:hAnsi="Times New Roman"/>
          <w:sz w:val="24"/>
          <w:szCs w:val="24"/>
          <w:highlight w:val="yellow"/>
        </w:rPr>
        <w:t>- р</w:t>
      </w:r>
      <w:r w:rsidRPr="00D826E3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емонт и содержание  автомобильных дорог общего пользования местного значения составляет 1920,0 кв.м</w:t>
      </w:r>
      <w:proofErr w:type="gramStart"/>
      <w:r w:rsidRPr="00D826E3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..</w:t>
      </w:r>
      <w:proofErr w:type="gramEnd"/>
    </w:p>
    <w:p w:rsidR="00DB66A8" w:rsidRDefault="00DB66A8" w:rsidP="00DB66A8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Механизм реализации программы</w:t>
      </w:r>
    </w:p>
    <w:p w:rsidR="00DB66A8" w:rsidRDefault="00DB66A8" w:rsidP="00DB66A8">
      <w:pPr>
        <w:jc w:val="both"/>
        <w:rPr>
          <w:rFonts w:ascii="Times New Roman" w:hAnsi="Times New Roman"/>
          <w:sz w:val="24"/>
          <w:szCs w:val="24"/>
        </w:rPr>
      </w:pP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программы осуществляется путем заключения муниципального контракта на текущий ремонт придомовых территорий и дворовых территорий, включая проезды и въезды, пешеходные дорожки на территории муниципального образования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Большеижорское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Перечень мероприятий программы</w:t>
      </w:r>
    </w:p>
    <w:p w:rsidR="00DB66A8" w:rsidRDefault="00DB66A8" w:rsidP="00DB66A8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992"/>
        <w:gridCol w:w="1130"/>
        <w:gridCol w:w="992"/>
        <w:gridCol w:w="1139"/>
        <w:gridCol w:w="1093"/>
        <w:gridCol w:w="35"/>
      </w:tblGrid>
      <w:tr w:rsidR="00DB66A8" w:rsidTr="002D0C61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испол-нения</w:t>
            </w:r>
            <w:proofErr w:type="spellEnd"/>
            <w:proofErr w:type="gramEnd"/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6A8" w:rsidTr="002D0C61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6A8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6A8" w:rsidTr="002D0C61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DB66A8" w:rsidRPr="00D826E3" w:rsidTr="002D0C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26E3">
              <w:rPr>
                <w:rFonts w:ascii="Times New Roman" w:hAnsi="Times New Roman"/>
                <w:sz w:val="24"/>
                <w:szCs w:val="24"/>
                <w:highlight w:val="yellow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26E3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"Ремонт автомобильных дорог общего пользования местного значения в рамках муниципальной программы муниципального образования Большеижорское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Pr="00D826E3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Большеижорском</w:t>
            </w:r>
            <w:proofErr w:type="spellEnd"/>
            <w:r w:rsidRPr="00D826E3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городском поселении"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26E3">
              <w:rPr>
                <w:rFonts w:ascii="Times New Roman" w:hAnsi="Times New Roman"/>
                <w:sz w:val="24"/>
                <w:szCs w:val="24"/>
                <w:highlight w:val="yellow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26E3">
              <w:rPr>
                <w:rFonts w:ascii="Times New Roman" w:hAnsi="Times New Roman"/>
                <w:sz w:val="24"/>
                <w:szCs w:val="24"/>
                <w:highlight w:val="yellow"/>
              </w:rPr>
              <w:t>2-4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809,50</w:t>
            </w:r>
          </w:p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B66A8" w:rsidRPr="00D826E3" w:rsidTr="002D0C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26E3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Ремонт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дворовых территорий</w:t>
            </w:r>
            <w:r w:rsidRPr="00D826E3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в рамках муниципальной программы муниципального образования Большеижорское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Pr="00D826E3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Большеижорском</w:t>
            </w:r>
            <w:proofErr w:type="spellEnd"/>
            <w:r w:rsidRPr="00D826E3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городском поселении"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300,00</w:t>
            </w:r>
          </w:p>
        </w:tc>
      </w:tr>
      <w:tr w:rsidR="00DB66A8" w:rsidRPr="00D826E3" w:rsidTr="002D0C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B66A8" w:rsidTr="002D0C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826E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A8" w:rsidRPr="00D826E3" w:rsidRDefault="00DB66A8" w:rsidP="002D0C6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A8" w:rsidRDefault="00DB66A8" w:rsidP="002D0C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1109,50</w:t>
            </w:r>
          </w:p>
        </w:tc>
      </w:tr>
    </w:tbl>
    <w:p w:rsidR="00DB66A8" w:rsidRDefault="00DB66A8" w:rsidP="00DB66A8">
      <w:pPr>
        <w:jc w:val="both"/>
        <w:rPr>
          <w:rFonts w:ascii="Times New Roman" w:hAnsi="Times New Roman"/>
          <w:sz w:val="24"/>
          <w:szCs w:val="24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Обоснование и расчеты финансирования</w:t>
      </w:r>
    </w:p>
    <w:p w:rsidR="00DB66A8" w:rsidRDefault="00DB66A8" w:rsidP="00DB66A8">
      <w:pPr>
        <w:jc w:val="both"/>
        <w:rPr>
          <w:rFonts w:ascii="Times New Roman" w:hAnsi="Times New Roman"/>
          <w:sz w:val="28"/>
          <w:szCs w:val="28"/>
        </w:rPr>
      </w:pP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Объемы финансирования текущего ремонта придомовых территорий и дворовых территорий, включая проезды и въезды, р</w:t>
      </w:r>
      <w:r w:rsidRPr="0039684D">
        <w:rPr>
          <w:rFonts w:ascii="Times New Roman" w:eastAsia="Times New Roman" w:hAnsi="Times New Roman"/>
          <w:sz w:val="24"/>
          <w:szCs w:val="24"/>
          <w:lang w:eastAsia="ru-RU"/>
        </w:rPr>
        <w:t>емонт и содержание  автомобильных дорог общего пользования местного значения</w:t>
      </w:r>
      <w:r>
        <w:rPr>
          <w:rFonts w:ascii="Times New Roman" w:hAnsi="Times New Roman"/>
          <w:sz w:val="24"/>
          <w:szCs w:val="24"/>
        </w:rPr>
        <w:t xml:space="preserve"> определены в локальных сметах (Приложение </w:t>
      </w:r>
      <w:proofErr w:type="gramEnd"/>
    </w:p>
    <w:p w:rsidR="00DB66A8" w:rsidRPr="009A4F70" w:rsidRDefault="00DB66A8" w:rsidP="00DB66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1-№ 4) на общую сумму 809</w:t>
      </w:r>
      <w:r w:rsidRPr="00D826E3">
        <w:rPr>
          <w:rFonts w:ascii="Times New Roman" w:hAnsi="Times New Roman"/>
          <w:sz w:val="24"/>
          <w:szCs w:val="24"/>
          <w:highlight w:val="yellow"/>
        </w:rPr>
        <w:t>,</w:t>
      </w:r>
      <w:r>
        <w:rPr>
          <w:rFonts w:ascii="Times New Roman" w:hAnsi="Times New Roman"/>
          <w:sz w:val="24"/>
          <w:szCs w:val="24"/>
          <w:highlight w:val="yellow"/>
        </w:rPr>
        <w:t>5</w:t>
      </w:r>
      <w:r w:rsidRPr="00D826E3">
        <w:rPr>
          <w:rFonts w:ascii="Times New Roman" w:hAnsi="Times New Roman"/>
          <w:sz w:val="24"/>
          <w:szCs w:val="24"/>
          <w:highlight w:val="yellow"/>
        </w:rPr>
        <w:t>тыс. руб.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A4F70">
        <w:rPr>
          <w:rFonts w:ascii="Times New Roman" w:hAnsi="Times New Roman"/>
          <w:sz w:val="24"/>
          <w:szCs w:val="24"/>
        </w:rPr>
        <w:t xml:space="preserve">Объемы </w:t>
      </w:r>
      <w:proofErr w:type="spellStart"/>
      <w:r w:rsidRPr="009A4F70">
        <w:rPr>
          <w:rFonts w:ascii="Times New Roman" w:hAnsi="Times New Roman"/>
          <w:sz w:val="24"/>
          <w:szCs w:val="24"/>
        </w:rPr>
        <w:t>финансирования</w:t>
      </w:r>
      <w:r>
        <w:rPr>
          <w:rFonts w:ascii="Times New Roman" w:hAnsi="Times New Roman"/>
          <w:sz w:val="24"/>
          <w:szCs w:val="24"/>
        </w:rPr>
        <w:t>текущего</w:t>
      </w:r>
      <w:proofErr w:type="spellEnd"/>
      <w:r>
        <w:rPr>
          <w:rFonts w:ascii="Times New Roman" w:hAnsi="Times New Roman"/>
          <w:sz w:val="24"/>
          <w:szCs w:val="24"/>
        </w:rPr>
        <w:t xml:space="preserve"> ремонта придомовых территорий и дворовых территорий, включая проезды и въезды, р</w:t>
      </w:r>
      <w:r w:rsidRPr="0039684D">
        <w:rPr>
          <w:rFonts w:ascii="Times New Roman" w:eastAsia="Times New Roman" w:hAnsi="Times New Roman"/>
          <w:sz w:val="24"/>
          <w:szCs w:val="24"/>
          <w:lang w:eastAsia="ru-RU"/>
        </w:rPr>
        <w:t>емонт и содержание  автомобильных дорог общего пользования местного значения</w:t>
      </w:r>
      <w:r>
        <w:rPr>
          <w:rFonts w:ascii="Times New Roman" w:hAnsi="Times New Roman"/>
          <w:sz w:val="24"/>
          <w:szCs w:val="24"/>
        </w:rPr>
        <w:t>н</w:t>
      </w:r>
      <w:r w:rsidRPr="009A4F70">
        <w:rPr>
          <w:rFonts w:ascii="Times New Roman" w:hAnsi="Times New Roman"/>
          <w:sz w:val="24"/>
          <w:szCs w:val="24"/>
        </w:rPr>
        <w:t>а</w:t>
      </w:r>
      <w:r w:rsidRPr="00D826E3">
        <w:rPr>
          <w:rFonts w:ascii="Times New Roman" w:hAnsi="Times New Roman"/>
          <w:sz w:val="24"/>
          <w:szCs w:val="24"/>
          <w:highlight w:val="yellow"/>
        </w:rPr>
        <w:t>201</w:t>
      </w:r>
      <w:r>
        <w:rPr>
          <w:rFonts w:ascii="Times New Roman" w:hAnsi="Times New Roman"/>
          <w:sz w:val="24"/>
          <w:szCs w:val="24"/>
          <w:highlight w:val="yellow"/>
        </w:rPr>
        <w:t>8</w:t>
      </w:r>
      <w:r w:rsidRPr="00D826E3">
        <w:rPr>
          <w:rFonts w:ascii="Times New Roman" w:hAnsi="Times New Roman"/>
          <w:sz w:val="24"/>
          <w:szCs w:val="24"/>
          <w:highlight w:val="yellow"/>
        </w:rPr>
        <w:t xml:space="preserve"> год из средств областного бюджета на общую сумму </w:t>
      </w:r>
      <w:r>
        <w:rPr>
          <w:rFonts w:ascii="Times New Roman" w:hAnsi="Times New Roman"/>
          <w:sz w:val="24"/>
          <w:szCs w:val="24"/>
          <w:highlight w:val="yellow"/>
        </w:rPr>
        <w:t>309</w:t>
      </w:r>
      <w:r w:rsidRPr="00D826E3">
        <w:rPr>
          <w:rFonts w:ascii="Times New Roman" w:hAnsi="Times New Roman"/>
          <w:sz w:val="24"/>
          <w:szCs w:val="24"/>
          <w:highlight w:val="yellow"/>
        </w:rPr>
        <w:t>,</w:t>
      </w:r>
      <w:r>
        <w:rPr>
          <w:rFonts w:ascii="Times New Roman" w:hAnsi="Times New Roman"/>
          <w:sz w:val="24"/>
          <w:szCs w:val="24"/>
          <w:highlight w:val="yellow"/>
        </w:rPr>
        <w:t>5</w:t>
      </w:r>
      <w:r w:rsidRPr="00D826E3">
        <w:rPr>
          <w:rFonts w:ascii="Times New Roman" w:hAnsi="Times New Roman"/>
          <w:sz w:val="24"/>
          <w:szCs w:val="24"/>
          <w:highlight w:val="yellow"/>
        </w:rPr>
        <w:t>тыс</w:t>
      </w:r>
      <w:proofErr w:type="gramStart"/>
      <w:r w:rsidRPr="00D826E3">
        <w:rPr>
          <w:rFonts w:ascii="Times New Roman" w:hAnsi="Times New Roman"/>
          <w:sz w:val="24"/>
          <w:szCs w:val="24"/>
          <w:highlight w:val="yellow"/>
        </w:rPr>
        <w:t>.р</w:t>
      </w:r>
      <w:proofErr w:type="gramEnd"/>
      <w:r w:rsidRPr="00D826E3">
        <w:rPr>
          <w:rFonts w:ascii="Times New Roman" w:hAnsi="Times New Roman"/>
          <w:sz w:val="24"/>
          <w:szCs w:val="24"/>
          <w:highlight w:val="yellow"/>
        </w:rPr>
        <w:t>уб.;</w:t>
      </w:r>
    </w:p>
    <w:p w:rsidR="00DB66A8" w:rsidRDefault="00DB66A8" w:rsidP="00DB66A8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66A8" w:rsidRDefault="00DB66A8" w:rsidP="00DB66A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Оценка эффективности реализации программы</w:t>
      </w:r>
    </w:p>
    <w:p w:rsidR="00DB66A8" w:rsidRDefault="00DB66A8" w:rsidP="00DB66A8">
      <w:pPr>
        <w:jc w:val="both"/>
        <w:rPr>
          <w:rFonts w:ascii="Times New Roman" w:hAnsi="Times New Roman"/>
          <w:sz w:val="24"/>
          <w:szCs w:val="24"/>
        </w:rPr>
      </w:pPr>
    </w:p>
    <w:p w:rsidR="00DB66A8" w:rsidRDefault="00DB66A8" w:rsidP="00DB66A8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Оценка эффективности программы осуществляется путем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достижением ожидаемых конечных результатов программы.</w:t>
      </w:r>
    </w:p>
    <w:p w:rsidR="00DB66A8" w:rsidRDefault="00DB66A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74AA4" w:rsidRDefault="00A21C38" w:rsidP="00A21C38">
      <w:pPr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(приложение)</w:t>
      </w:r>
    </w:p>
    <w:p w:rsidR="00A21C38" w:rsidRPr="00274AA4" w:rsidRDefault="00A21C38" w:rsidP="00A21C38">
      <w:pPr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УТВЕРЖДЕНА</w:t>
      </w:r>
      <w:proofErr w:type="gramEnd"/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br/>
        <w:t>постановление главы местной администрации</w:t>
      </w: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br/>
        <w:t>МО Большеижорское городское  поселение</w:t>
      </w: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от «02» ноября 2017 года  № 190 </w:t>
      </w: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 </w:t>
      </w: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  <w:r w:rsidRPr="00274AA4">
        <w:rPr>
          <w:rFonts w:ascii="Times New Roman" w:hAnsi="Times New Roman"/>
          <w:b/>
          <w:sz w:val="18"/>
          <w:szCs w:val="18"/>
        </w:rPr>
        <w:t>ПАСПОРТ</w:t>
      </w: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hAnsi="Times New Roman"/>
          <w:sz w:val="18"/>
          <w:szCs w:val="18"/>
        </w:rPr>
        <w:t xml:space="preserve">Муниципальной целевой  программы  </w:t>
      </w: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МО Большеижорское городское поселение МО Ломоносовский муниципальный район Ленинградской области</w:t>
      </w:r>
    </w:p>
    <w:p w:rsidR="00A21C38" w:rsidRPr="00274AA4" w:rsidRDefault="00A21C38" w:rsidP="00A21C38">
      <w:pPr>
        <w:rPr>
          <w:rFonts w:ascii="Times New Roman" w:hAnsi="Times New Roman"/>
          <w:sz w:val="18"/>
          <w:szCs w:val="18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от «02» ноября 2017 года № 190</w:t>
      </w: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bCs/>
          <w:sz w:val="18"/>
          <w:szCs w:val="18"/>
          <w:lang w:eastAsia="ru-RU"/>
        </w:rPr>
        <w:t>«ПРОВЕДЕНИЕ КАПИТАЛЬНОГО РЕМОНТА, РЕМОНТА МНОГОКВАРТИРНЫХ ДОМОВ, РАСПОЛОЖЕННЫХ НА ТЕРРИТОРИИ МУНИЦИПАЛЬНОГО ОБРАЗОВАНИЯ БОЛЬШЕИЖОРСКОЕ ГОРОДСКОЕ ПОСЕЛЕНИЕ МУНИЦИПАЛЬНОГО ОБРАЗОВАНИЯ ЛОМОНОСОВСКИЙ МУНИЦИПАЛЬНЫЙ РАЙОН ЛЕНИНГРАДСКОЙ ОБЛАСТИ»</w:t>
      </w: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9734" w:type="dxa"/>
        <w:jc w:val="center"/>
        <w:tblCellSpacing w:w="0" w:type="dxa"/>
        <w:tblInd w:w="5319" w:type="dxa"/>
        <w:tblCellMar>
          <w:left w:w="0" w:type="dxa"/>
          <w:right w:w="0" w:type="dxa"/>
        </w:tblCellMar>
        <w:tblLook w:val="04A0"/>
      </w:tblPr>
      <w:tblGrid>
        <w:gridCol w:w="1451"/>
        <w:gridCol w:w="8283"/>
      </w:tblGrid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74AA4">
            <w:pPr>
              <w:ind w:left="1447" w:hanging="144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Полное наименование Муниципальной программы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 ПРОГРАММА «ПРОВЕДЕНИЕ КАПИТАЛЬНОГО РЕМОНТА, РЕМОНТА МНОГОКВАРТИРНЫХ ДОМОВ, РАСПОЛОЖЕННЫХ НА ТЕРРИТОРИИ МУНИЦИПАЛЬНОГО ОБРАЗОВАНИЯ  БОЛЬШЕИЖОРСКОЕ ГОРОДСКОЕ ПОСЕЛЕНИЕ МУНИЦИПАЛЬНОГО ОБРАЗОВАНИЯ  ЛОМОНОСОВСКИЙ МУНИЦИПАЛЬНЫЙ РАЙОН ЛЕНИНГРАДСКОЙ ОБЛАСТИ» (далее — Программа)</w:t>
            </w: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1C38" w:rsidRPr="00274AA4" w:rsidRDefault="00A21C38" w:rsidP="00274AA4">
            <w:pPr>
              <w:ind w:left="738" w:hanging="738"/>
              <w:rPr>
                <w:rFonts w:ascii="Times New Roman" w:hAnsi="Times New Roman"/>
                <w:b/>
                <w:sz w:val="18"/>
                <w:szCs w:val="18"/>
              </w:rPr>
            </w:pPr>
            <w:r w:rsidRPr="00274AA4">
              <w:rPr>
                <w:rFonts w:ascii="Times New Roman" w:hAnsi="Times New Roman"/>
                <w:b/>
                <w:sz w:val="18"/>
                <w:szCs w:val="18"/>
              </w:rPr>
              <w:t>Мероприятия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Проведение капитального ремонта кровли МКД по ул. Приморское шоссе дом 13, расположенных на территории муниципального образования Большеижорское городское поселение муниципального Ломоносовского района Ленинградской области.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Подготовка к зиме муниципального жилищного фонда социального найма МО Большеижорское городское поселение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Взносы на капитальный ремонт муниципального жилищного фонда МО Большеижорское городское поселение.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Основание для разработки Муниципальной  программы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21 июля 2007 года № 185-ФЗ «О Фонде содействия реформированию жилищно-коммунального хозяйства», Жилищный кодекс; областной закон  от 29.11.2013 года № 82-ОЗ « 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области»; Краткосрочные планы</w:t>
            </w:r>
            <w:proofErr w:type="gramStart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Цели 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Проведение капитального ремонта многоквартирных домов, расположенных на территории МО 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Большеижорское городское поселение МО Ломоносовский муниципальный район Ленинградской области.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безопасных и благоприятных условий проживания граждан; финансовая поддержка, для проведения капитального ремонта многоквартирных домов, собственники помещений в которых самостоятельно выбрали способ управления многоквартирными домами (товариществом собственников жилья или управляющей организацией) и приняли решение о проведении капитального ремонта</w:t>
            </w: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lastRenderedPageBreak/>
              <w:t>Объем финансирования муниципальной программы (тыс. руб.)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капитальный ремонт кровли по адресу: Ленинградская область, </w:t>
            </w:r>
            <w:proofErr w:type="spellStart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Ломоносовкий</w:t>
            </w:r>
            <w:proofErr w:type="spellEnd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район, поселок большая Ижора, ул. Приморское шоссе дом 13 – 360 000, 0 рублей;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подготовка к зиме муниципального жилищного фонда социального найма – 40 000,0 рублей;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взносы на капитальный ремонт муниципального жилищного фонда  по МО Большеижорское городское поселение – 500 000,0 рублей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Планируемые показатели выполнения Муниципальной программы и ожидаемые конечные показатели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Программы позволит: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провести работы по капитальному ремонту конструктивных элементов (кровли жилого дома).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Провести капитальный ремонт крыши 1 многоквартирного дома по адресу: ул.  Приморское шоссе дом 13, общей площадью 2 692,2 кв. м.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осуществить сдерживание темпа роста физического износа жилых зданий;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снизить риски возникновения аварийных ситуаций;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снизить расходы собственников помещений на содержание жилого помещения;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увеличить сроки эксплуатации жилищного фонда;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Подготовить муниципальный </w:t>
            </w:r>
            <w:proofErr w:type="spellStart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</w:t>
            </w:r>
            <w:proofErr w:type="gramStart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.ф</w:t>
            </w:r>
            <w:proofErr w:type="gramEnd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онд</w:t>
            </w:r>
            <w:proofErr w:type="spellEnd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социального найма к зиме;</w:t>
            </w:r>
          </w:p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Выполнить оценку технического состояния четырех многоквартирных домов</w:t>
            </w: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Разработчик Муниципальной программы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Местная администрация муниципального образования Большеижорское городское  поселение муниципального образования Ломоносовский муниципальный район Ленинградской области</w:t>
            </w: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Муниципальный заказчик и координатор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Местная администрация муниципального образования Большеижорское городское  поселение муниципального образования Ломоносовский муниципальный район Ленинградской области; Фонд капитального ремонта Ленинградской области</w:t>
            </w: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 Источники финансирования муниципальной программы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образования 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Большеижорское городское поселение МО Ломоносовский муниципальный район Ленинградской области</w:t>
            </w:r>
          </w:p>
        </w:tc>
      </w:tr>
      <w:tr w:rsidR="00A21C38" w:rsidRPr="00274AA4" w:rsidTr="00274AA4">
        <w:trPr>
          <w:tblCellSpacing w:w="0" w:type="dxa"/>
          <w:jc w:val="center"/>
        </w:trPr>
        <w:tc>
          <w:tcPr>
            <w:tcW w:w="14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Ответственные исполнители муниципальной программы</w:t>
            </w:r>
          </w:p>
        </w:tc>
        <w:tc>
          <w:tcPr>
            <w:tcW w:w="82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 xml:space="preserve">главный специалист администрации муниципального образования 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Большеижорское городское поселение МО Ломоносовский муниципальный район Ленинградской </w:t>
            </w:r>
            <w:proofErr w:type="spellStart"/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области</w:t>
            </w:r>
            <w:r w:rsidRPr="00274AA4">
              <w:rPr>
                <w:rFonts w:ascii="Times New Roman" w:hAnsi="Times New Roman"/>
                <w:sz w:val="18"/>
                <w:szCs w:val="18"/>
              </w:rPr>
              <w:t>Шалавина</w:t>
            </w:r>
            <w:proofErr w:type="spellEnd"/>
            <w:r w:rsidRPr="00274AA4">
              <w:rPr>
                <w:rFonts w:ascii="Times New Roman" w:hAnsi="Times New Roman"/>
                <w:sz w:val="18"/>
                <w:szCs w:val="18"/>
              </w:rPr>
              <w:t xml:space="preserve"> А.Е. 8-813-76-51-114</w:t>
            </w:r>
          </w:p>
        </w:tc>
      </w:tr>
    </w:tbl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hAnsi="Times New Roman"/>
          <w:b/>
          <w:sz w:val="18"/>
          <w:szCs w:val="18"/>
        </w:rPr>
        <w:t>1. Анализ существующей ситуации</w:t>
      </w:r>
    </w:p>
    <w:p w:rsidR="00A21C38" w:rsidRPr="00274AA4" w:rsidRDefault="00A21C38" w:rsidP="00A21C38">
      <w:pPr>
        <w:ind w:firstLine="708"/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Создание безопасных и благоприятных условий проживания граждан;</w:t>
      </w: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финансовая поддержка капитального ремонта многоквартирных домов, собственники помещений в которых самостоятельно выбрали способ управления многоквартирными домами (товариществом собственников жилья или управляющей организацией) и приняли решение о проведении капитального ремонта.</w:t>
      </w:r>
    </w:p>
    <w:p w:rsidR="00A21C38" w:rsidRPr="00274AA4" w:rsidRDefault="00A21C38" w:rsidP="00A21C38">
      <w:pPr>
        <w:ind w:firstLine="568"/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- капитальный  ремонт крыш;</w:t>
      </w: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widowControl w:val="0"/>
        <w:autoSpaceDE w:val="0"/>
        <w:autoSpaceDN w:val="0"/>
        <w:adjustRightInd w:val="0"/>
        <w:ind w:firstLine="568"/>
        <w:rPr>
          <w:rFonts w:ascii="Times New Roman" w:hAnsi="Times New Roman"/>
          <w:b/>
          <w:sz w:val="18"/>
          <w:szCs w:val="18"/>
        </w:rPr>
      </w:pPr>
      <w:r w:rsidRPr="00274AA4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2. </w:t>
      </w:r>
      <w:r w:rsidRPr="00274AA4">
        <w:rPr>
          <w:rFonts w:ascii="Times New Roman" w:hAnsi="Times New Roman"/>
          <w:b/>
          <w:sz w:val="18"/>
          <w:szCs w:val="18"/>
        </w:rPr>
        <w:t>Основные цели и ожидаемые результаты от выполнения программы</w:t>
      </w:r>
    </w:p>
    <w:p w:rsidR="00A21C38" w:rsidRPr="00274AA4" w:rsidRDefault="00A21C38" w:rsidP="00A21C38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A21C38" w:rsidRPr="00274AA4" w:rsidRDefault="00A21C38" w:rsidP="00A21C38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 xml:space="preserve">Целями Программы являются: </w:t>
      </w:r>
    </w:p>
    <w:p w:rsidR="00A21C38" w:rsidRPr="00274AA4" w:rsidRDefault="00A21C38" w:rsidP="00A21C38">
      <w:pPr>
        <w:widowControl w:val="0"/>
        <w:autoSpaceDE w:val="0"/>
        <w:autoSpaceDN w:val="0"/>
        <w:adjustRightInd w:val="0"/>
        <w:ind w:left="568" w:firstLine="140"/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- осуществить сдерживание темпа роста физического износа жилых зданий;</w:t>
      </w: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- снизить риски возникновения аварийных ситуаций;</w:t>
      </w: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- снизить расходы собственников помещений на содержание жилого помещения;</w:t>
      </w: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- увеличить сроки эксплуатации жилищного фонда;</w:t>
      </w:r>
    </w:p>
    <w:p w:rsidR="00A21C38" w:rsidRPr="00274AA4" w:rsidRDefault="00A21C38" w:rsidP="00A21C3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В целом реализация данной Программы приведет к улучшению условий проживания жителей МО Большеижорское городское поселение, позволит обеспечить выполнение государственных и муниципальных обязательств по переселению граждан из аварийных жилых помещений.</w:t>
      </w: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  <w:r w:rsidRPr="00274AA4">
        <w:rPr>
          <w:rFonts w:ascii="Times New Roman" w:hAnsi="Times New Roman"/>
          <w:b/>
          <w:sz w:val="18"/>
          <w:szCs w:val="18"/>
        </w:rPr>
        <w:t>4. Перечень мероприятий программы</w:t>
      </w:r>
    </w:p>
    <w:p w:rsidR="00A21C38" w:rsidRPr="00274AA4" w:rsidRDefault="00A21C38" w:rsidP="00A21C38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2693"/>
        <w:gridCol w:w="3862"/>
      </w:tblGrid>
      <w:tr w:rsidR="00A21C38" w:rsidRPr="00274AA4" w:rsidTr="00274AA4">
        <w:trPr>
          <w:trHeight w:val="2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74AA4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274AA4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Срок исполнения</w:t>
            </w:r>
          </w:p>
        </w:tc>
        <w:tc>
          <w:tcPr>
            <w:tcW w:w="3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74AA4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Объем финансирования</w:t>
            </w:r>
          </w:p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1C38" w:rsidRPr="00274AA4" w:rsidTr="00274AA4">
        <w:trPr>
          <w:trHeight w:val="27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1C38" w:rsidRPr="00274AA4" w:rsidTr="00274A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-1-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-2-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-6-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-7-</w:t>
            </w:r>
          </w:p>
        </w:tc>
      </w:tr>
      <w:tr w:rsidR="00A21C38" w:rsidRPr="00274AA4" w:rsidTr="00274A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капитального ремонта кровли МКД по ул. Приморское шоссе дом 13, </w:t>
            </w: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расположенных на территории муниципального образования Большеижорское городское поселение муниципального Ломоносовского района Ленинградской области</w:t>
            </w:r>
          </w:p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lastRenderedPageBreak/>
              <w:t>2 квартал 2018 года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360,0 тыс</w:t>
            </w:r>
            <w:proofErr w:type="gramStart"/>
            <w:r w:rsidRPr="00274AA4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274AA4">
              <w:rPr>
                <w:rFonts w:ascii="Times New Roman" w:hAnsi="Times New Roman"/>
                <w:sz w:val="18"/>
                <w:szCs w:val="18"/>
              </w:rPr>
              <w:t>ублей</w:t>
            </w:r>
          </w:p>
        </w:tc>
      </w:tr>
      <w:tr w:rsidR="00A21C38" w:rsidRPr="00274AA4" w:rsidTr="00274A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к зиме муниципального жилищного фонда социального найма МО Большеижорское городское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3 квартал 2018 года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40,0 тыс</w:t>
            </w:r>
            <w:proofErr w:type="gramStart"/>
            <w:r w:rsidRPr="00274AA4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274AA4">
              <w:rPr>
                <w:rFonts w:ascii="Times New Roman" w:hAnsi="Times New Roman"/>
                <w:sz w:val="18"/>
                <w:szCs w:val="18"/>
              </w:rPr>
              <w:t>ублей</w:t>
            </w:r>
          </w:p>
        </w:tc>
      </w:tr>
      <w:tr w:rsidR="00A21C38" w:rsidRPr="00274AA4" w:rsidTr="00274A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на капитальный ремонт муниципального жилищного фонда МО Большеижорское городское поселение.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 xml:space="preserve">2018 года 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500,0тыс. рублей</w:t>
            </w:r>
          </w:p>
        </w:tc>
      </w:tr>
      <w:tr w:rsidR="00A21C38" w:rsidRPr="00274AA4" w:rsidTr="00274A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A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экспертизы состояния МКД по ул. Приморское шоссе, дом №№ 16; 18; 22; 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1C38" w:rsidRPr="00274AA4" w:rsidTr="00274A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C38" w:rsidRPr="00274AA4" w:rsidRDefault="00A21C38" w:rsidP="002D0C61">
            <w:pPr>
              <w:rPr>
                <w:rFonts w:ascii="Times New Roman" w:hAnsi="Times New Roman"/>
                <w:sz w:val="18"/>
                <w:szCs w:val="18"/>
              </w:rPr>
            </w:pPr>
            <w:r w:rsidRPr="00274AA4">
              <w:rPr>
                <w:rFonts w:ascii="Times New Roman" w:hAnsi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38" w:rsidRPr="00274AA4" w:rsidRDefault="00A21C38" w:rsidP="002D0C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4AA4">
              <w:rPr>
                <w:rFonts w:ascii="Times New Roman" w:hAnsi="Times New Roman"/>
                <w:b/>
                <w:sz w:val="18"/>
                <w:szCs w:val="18"/>
              </w:rPr>
              <w:t>900,0 тыс</w:t>
            </w:r>
            <w:proofErr w:type="gramStart"/>
            <w:r w:rsidRPr="00274AA4">
              <w:rPr>
                <w:rFonts w:ascii="Times New Roman" w:hAnsi="Times New Roman"/>
                <w:b/>
                <w:sz w:val="18"/>
                <w:szCs w:val="18"/>
              </w:rPr>
              <w:t>.р</w:t>
            </w:r>
            <w:proofErr w:type="gramEnd"/>
            <w:r w:rsidRPr="00274AA4">
              <w:rPr>
                <w:rFonts w:ascii="Times New Roman" w:hAnsi="Times New Roman"/>
                <w:b/>
                <w:sz w:val="18"/>
                <w:szCs w:val="18"/>
              </w:rPr>
              <w:t>ублей</w:t>
            </w:r>
          </w:p>
        </w:tc>
      </w:tr>
    </w:tbl>
    <w:p w:rsidR="00A21C38" w:rsidRPr="00274AA4" w:rsidRDefault="00A21C38" w:rsidP="00A21C38">
      <w:pPr>
        <w:autoSpaceDE w:val="0"/>
        <w:autoSpaceDN w:val="0"/>
        <w:adjustRightInd w:val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  <w:r w:rsidRPr="00274AA4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5. </w:t>
      </w:r>
      <w:r w:rsidRPr="00274AA4">
        <w:rPr>
          <w:rFonts w:ascii="Times New Roman" w:hAnsi="Times New Roman"/>
          <w:b/>
          <w:sz w:val="18"/>
          <w:szCs w:val="18"/>
        </w:rPr>
        <w:t>Механизм реализации программы</w:t>
      </w:r>
    </w:p>
    <w:p w:rsidR="00A21C38" w:rsidRPr="00274AA4" w:rsidRDefault="00A21C38" w:rsidP="00A21C38">
      <w:pPr>
        <w:jc w:val="both"/>
        <w:rPr>
          <w:rFonts w:ascii="Times New Roman" w:hAnsi="Times New Roman"/>
          <w:sz w:val="18"/>
          <w:szCs w:val="18"/>
        </w:rPr>
      </w:pPr>
    </w:p>
    <w:p w:rsidR="00A21C38" w:rsidRPr="00274AA4" w:rsidRDefault="00A21C38" w:rsidP="00A21C38">
      <w:pPr>
        <w:ind w:firstLine="567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74AA4">
        <w:rPr>
          <w:rFonts w:ascii="Times New Roman" w:hAnsi="Times New Roman"/>
          <w:sz w:val="18"/>
          <w:szCs w:val="18"/>
        </w:rPr>
        <w:t>Реализация программы осуществляется путем заключения муниципального контракта  на п</w:t>
      </w:r>
      <w:r w:rsidRPr="00274AA4">
        <w:rPr>
          <w:rFonts w:ascii="Times New Roman" w:eastAsia="Times New Roman" w:hAnsi="Times New Roman"/>
          <w:sz w:val="18"/>
          <w:szCs w:val="18"/>
          <w:lang w:eastAsia="ru-RU"/>
        </w:rPr>
        <w:t>роведение капитального ремонта кровли МКД по ул. Приморское шоссе дом 13, расположенных на территории муниципального образования Большеижорское городское поселение муниципального Ломоносовского района Ленинградской области.</w:t>
      </w:r>
    </w:p>
    <w:p w:rsidR="00A21C38" w:rsidRPr="00274AA4" w:rsidRDefault="00A21C38" w:rsidP="00A21C38">
      <w:pPr>
        <w:ind w:firstLine="567"/>
        <w:jc w:val="both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A21C38" w:rsidRPr="00274AA4" w:rsidRDefault="00A21C38" w:rsidP="00A21C38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rPr>
          <w:rFonts w:ascii="Times New Roman" w:hAnsi="Times New Roman"/>
          <w:b/>
          <w:sz w:val="18"/>
          <w:szCs w:val="18"/>
        </w:rPr>
      </w:pPr>
      <w:r w:rsidRPr="00274AA4">
        <w:rPr>
          <w:rFonts w:ascii="Times New Roman" w:hAnsi="Times New Roman"/>
          <w:b/>
          <w:sz w:val="18"/>
          <w:szCs w:val="18"/>
        </w:rPr>
        <w:t>5. Оценка эффективности реализации программы</w:t>
      </w:r>
    </w:p>
    <w:p w:rsidR="00A21C38" w:rsidRPr="00274AA4" w:rsidRDefault="00A21C38" w:rsidP="00A21C38">
      <w:pPr>
        <w:jc w:val="both"/>
        <w:rPr>
          <w:rFonts w:ascii="Times New Roman" w:hAnsi="Times New Roman"/>
          <w:sz w:val="18"/>
          <w:szCs w:val="18"/>
        </w:rPr>
      </w:pPr>
    </w:p>
    <w:p w:rsidR="00A21C38" w:rsidRPr="00274AA4" w:rsidRDefault="00A21C38" w:rsidP="00A21C38">
      <w:pPr>
        <w:ind w:firstLine="567"/>
        <w:jc w:val="both"/>
        <w:rPr>
          <w:sz w:val="18"/>
          <w:szCs w:val="18"/>
        </w:rPr>
      </w:pPr>
      <w:r w:rsidRPr="00274AA4">
        <w:rPr>
          <w:rFonts w:ascii="Times New Roman" w:hAnsi="Times New Roman"/>
          <w:sz w:val="18"/>
          <w:szCs w:val="18"/>
        </w:rPr>
        <w:t xml:space="preserve">Оценка эффективности программы осуществляется путем </w:t>
      </w:r>
      <w:proofErr w:type="gramStart"/>
      <w:r w:rsidRPr="00274AA4">
        <w:rPr>
          <w:rFonts w:ascii="Times New Roman" w:hAnsi="Times New Roman"/>
          <w:sz w:val="18"/>
          <w:szCs w:val="18"/>
        </w:rPr>
        <w:t>контроля за</w:t>
      </w:r>
      <w:proofErr w:type="gramEnd"/>
      <w:r w:rsidRPr="00274AA4">
        <w:rPr>
          <w:rFonts w:ascii="Times New Roman" w:hAnsi="Times New Roman"/>
          <w:sz w:val="18"/>
          <w:szCs w:val="18"/>
        </w:rPr>
        <w:t xml:space="preserve"> достижением ожидаемых конечных результатов программы.</w:t>
      </w:r>
    </w:p>
    <w:p w:rsidR="00A21C38" w:rsidRPr="00274AA4" w:rsidRDefault="00A21C38" w:rsidP="00A21C38">
      <w:pPr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1C38" w:rsidRPr="00274AA4" w:rsidRDefault="00A21C38" w:rsidP="00A21C38">
      <w:pPr>
        <w:rPr>
          <w:rFonts w:ascii="Times New Roman" w:hAnsi="Times New Roman"/>
          <w:sz w:val="18"/>
          <w:szCs w:val="18"/>
        </w:rPr>
      </w:pPr>
    </w:p>
    <w:p w:rsidR="00A21C38" w:rsidRPr="00274AA4" w:rsidRDefault="00A21C38" w:rsidP="002824E8">
      <w:pPr>
        <w:jc w:val="both"/>
        <w:rPr>
          <w:rFonts w:ascii="Times New Roman" w:hAnsi="Times New Roman"/>
          <w:sz w:val="18"/>
          <w:szCs w:val="18"/>
        </w:rPr>
      </w:pPr>
    </w:p>
    <w:p w:rsidR="002D0C61" w:rsidRPr="00274AA4" w:rsidRDefault="002D0C61" w:rsidP="002824E8">
      <w:pPr>
        <w:jc w:val="both"/>
        <w:rPr>
          <w:rFonts w:ascii="Times New Roman" w:hAnsi="Times New Roman"/>
          <w:sz w:val="18"/>
          <w:szCs w:val="18"/>
        </w:rPr>
      </w:pPr>
    </w:p>
    <w:p w:rsidR="002D0C61" w:rsidRPr="00274AA4" w:rsidRDefault="002D0C61" w:rsidP="002824E8">
      <w:pPr>
        <w:jc w:val="both"/>
        <w:rPr>
          <w:rFonts w:ascii="Times New Roman" w:hAnsi="Times New Roman"/>
          <w:sz w:val="18"/>
          <w:szCs w:val="18"/>
        </w:rPr>
      </w:pPr>
    </w:p>
    <w:p w:rsidR="002D0C61" w:rsidRPr="00274AA4" w:rsidRDefault="002D0C61" w:rsidP="002824E8">
      <w:pPr>
        <w:jc w:val="both"/>
        <w:rPr>
          <w:rFonts w:ascii="Times New Roman" w:hAnsi="Times New Roman"/>
          <w:sz w:val="18"/>
          <w:szCs w:val="18"/>
        </w:rPr>
      </w:pPr>
    </w:p>
    <w:p w:rsidR="002D0C61" w:rsidRPr="00274AA4" w:rsidRDefault="002D0C61" w:rsidP="002824E8">
      <w:pPr>
        <w:jc w:val="both"/>
        <w:rPr>
          <w:rFonts w:ascii="Times New Roman" w:hAnsi="Times New Roman"/>
          <w:sz w:val="18"/>
          <w:szCs w:val="18"/>
        </w:rPr>
      </w:pPr>
    </w:p>
    <w:p w:rsidR="002D0C61" w:rsidRPr="00274AA4" w:rsidRDefault="002D0C61" w:rsidP="002824E8">
      <w:pPr>
        <w:jc w:val="both"/>
        <w:rPr>
          <w:rFonts w:ascii="Times New Roman" w:hAnsi="Times New Roman"/>
          <w:sz w:val="18"/>
          <w:szCs w:val="18"/>
        </w:rPr>
      </w:pPr>
    </w:p>
    <w:p w:rsidR="002D0C61" w:rsidRDefault="002D0C61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Default="002546A3" w:rsidP="002824E8">
      <w:pPr>
        <w:jc w:val="both"/>
        <w:rPr>
          <w:rFonts w:ascii="Times New Roman" w:hAnsi="Times New Roman"/>
          <w:sz w:val="18"/>
          <w:szCs w:val="18"/>
        </w:rPr>
      </w:pPr>
    </w:p>
    <w:p w:rsidR="002546A3" w:rsidRPr="002546A3" w:rsidRDefault="002546A3" w:rsidP="002546A3">
      <w:pPr>
        <w:rPr>
          <w:rFonts w:ascii="Times New Roman" w:hAnsi="Times New Roman"/>
          <w:sz w:val="20"/>
          <w:szCs w:val="20"/>
        </w:rPr>
      </w:pPr>
      <w:r w:rsidRPr="002546A3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2546A3" w:rsidRPr="002546A3" w:rsidRDefault="002546A3" w:rsidP="002546A3">
      <w:pP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2546A3">
        <w:rPr>
          <w:rFonts w:ascii="Times New Roman" w:hAnsi="Times New Roman"/>
          <w:b/>
          <w:sz w:val="20"/>
          <w:szCs w:val="20"/>
        </w:rPr>
        <w:t xml:space="preserve">Муниципальной целевой программы  </w:t>
      </w:r>
      <w:r w:rsidRPr="002546A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муниципального образования Большеижорское городское поселение муниципального образования Ломоносовский  муниципальный район Ленинградской области </w:t>
      </w:r>
    </w:p>
    <w:p w:rsidR="002546A3" w:rsidRPr="002546A3" w:rsidRDefault="002546A3" w:rsidP="002546A3">
      <w:pPr>
        <w:rPr>
          <w:rFonts w:ascii="Times New Roman" w:hAnsi="Times New Roman"/>
          <w:sz w:val="20"/>
          <w:szCs w:val="20"/>
        </w:rPr>
      </w:pPr>
      <w:r w:rsidRPr="002546A3">
        <w:rPr>
          <w:rFonts w:ascii="Times New Roman" w:hAnsi="Times New Roman"/>
          <w:sz w:val="20"/>
          <w:szCs w:val="20"/>
        </w:rPr>
        <w:t>ОТ  02 НОЯБРЯ 2017 Г. N 190</w:t>
      </w:r>
    </w:p>
    <w:p w:rsidR="002546A3" w:rsidRPr="002546A3" w:rsidRDefault="002546A3" w:rsidP="002546A3">
      <w:pPr>
        <w:rPr>
          <w:rFonts w:ascii="Times New Roman" w:hAnsi="Times New Roman"/>
          <w:b/>
          <w:sz w:val="20"/>
          <w:szCs w:val="20"/>
        </w:rPr>
      </w:pPr>
      <w:r w:rsidRPr="002546A3">
        <w:rPr>
          <w:rFonts w:ascii="Times New Roman" w:hAnsi="Times New Roman"/>
          <w:b/>
          <w:sz w:val="20"/>
          <w:szCs w:val="20"/>
        </w:rPr>
        <w:t>"</w:t>
      </w:r>
      <w:r w:rsidRPr="002546A3">
        <w:rPr>
          <w:rFonts w:ascii="Times New Roman" w:hAnsi="Times New Roman"/>
          <w:b/>
          <w:color w:val="000000"/>
          <w:sz w:val="20"/>
          <w:szCs w:val="20"/>
        </w:rPr>
        <w:t xml:space="preserve"> Развитие молодежной политики, культуры, физической культуры, спорта в </w:t>
      </w:r>
      <w:proofErr w:type="spellStart"/>
      <w:r w:rsidRPr="002546A3">
        <w:rPr>
          <w:rFonts w:ascii="Times New Roman" w:hAnsi="Times New Roman"/>
          <w:b/>
          <w:color w:val="000000"/>
          <w:sz w:val="20"/>
          <w:szCs w:val="20"/>
        </w:rPr>
        <w:t>Большеижорском</w:t>
      </w:r>
      <w:proofErr w:type="spellEnd"/>
      <w:r w:rsidRPr="002546A3">
        <w:rPr>
          <w:rFonts w:ascii="Times New Roman" w:hAnsi="Times New Roman"/>
          <w:b/>
          <w:color w:val="000000"/>
          <w:sz w:val="20"/>
          <w:szCs w:val="20"/>
        </w:rPr>
        <w:t xml:space="preserve"> городском поселении в 2018 году</w:t>
      </w:r>
      <w:r w:rsidRPr="002546A3">
        <w:rPr>
          <w:rFonts w:ascii="Times New Roman" w:hAnsi="Times New Roman"/>
          <w:b/>
          <w:sz w:val="20"/>
          <w:szCs w:val="20"/>
        </w:rPr>
        <w:t xml:space="preserve"> "</w:t>
      </w:r>
    </w:p>
    <w:p w:rsidR="002546A3" w:rsidRPr="002546A3" w:rsidRDefault="002546A3" w:rsidP="002546A3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61"/>
        <w:gridCol w:w="7056"/>
      </w:tblGrid>
      <w:tr w:rsidR="002546A3" w:rsidRPr="002546A3" w:rsidTr="008E2B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Муниципальная программа муниципального образования Большеижорское городское поселение Ломоносовского муниципального района  Ленинградской области "Развитие молодежной политики, культуры, физической культуры, спорта  в </w:t>
            </w:r>
            <w:proofErr w:type="spellStart"/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Большеижорском</w:t>
            </w:r>
            <w:proofErr w:type="spellEnd"/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 поселении "  </w:t>
            </w:r>
          </w:p>
        </w:tc>
      </w:tr>
      <w:tr w:rsidR="002546A3" w:rsidRPr="002546A3" w:rsidTr="008E2B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МБУ «Большая Ижора»</w:t>
            </w:r>
          </w:p>
        </w:tc>
      </w:tr>
      <w:tr w:rsidR="002546A3" w:rsidRPr="002546A3" w:rsidTr="008E2B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Соисполнители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2546A3" w:rsidRPr="002546A3" w:rsidTr="008E2BCC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Участники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Местная администрация МО Большеижорское городское поселение;</w:t>
            </w:r>
          </w:p>
        </w:tc>
      </w:tr>
      <w:tr w:rsidR="002546A3" w:rsidRPr="002546A3" w:rsidTr="008E2B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МБУ « Большая Ижора;</w:t>
            </w:r>
          </w:p>
        </w:tc>
      </w:tr>
      <w:tr w:rsidR="002546A3" w:rsidRPr="002546A3" w:rsidTr="008E2B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Подпрограмма муниципальной программы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"Создание условий для организации досуга и обеспечение </w:t>
            </w:r>
            <w:proofErr w:type="spellStart"/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>жилетейБольшеижорского</w:t>
            </w:r>
            <w:proofErr w:type="spellEnd"/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 учреждением культуры  " муниципальной программы муниципального образования Большеижорское городское поселение Ломоносовского муниципального района Ленинградской области "Развитие молодежной политики, культуры, физической культуры, спорта в </w:t>
            </w:r>
            <w:proofErr w:type="spellStart"/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>Большеижорском</w:t>
            </w:r>
            <w:proofErr w:type="spellEnd"/>
            <w:r w:rsidRPr="002546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 поселении"</w:t>
            </w:r>
          </w:p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Программно-целевые инструменты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</w:tr>
      <w:tr w:rsidR="002546A3" w:rsidRPr="002546A3" w:rsidTr="008E2B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Цели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Создание условий для реализации стратегической роли культуры как духовно-нравственного основания развития личности, ресурса роста человеческого потенциала региона, фактора обеспечения социальной стабильности и консолидации общества</w:t>
            </w:r>
          </w:p>
        </w:tc>
      </w:tr>
      <w:tr w:rsidR="002546A3" w:rsidRPr="002546A3" w:rsidTr="008E2BCC">
        <w:trPr>
          <w:trHeight w:val="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Задачи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Сохранение культурного и исторического наследия, обеспечение доступа граждан к культурным ценностям и участию в культурной жизни, реализация творческого потенциала населения региона;</w:t>
            </w:r>
          </w:p>
        </w:tc>
      </w:tr>
      <w:tr w:rsidR="002546A3" w:rsidRPr="002546A3" w:rsidTr="008E2BCC">
        <w:trPr>
          <w:trHeight w:val="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создание благоприятных условий для устойчивого развития сферы культуры</w:t>
            </w:r>
          </w:p>
        </w:tc>
      </w:tr>
      <w:tr w:rsidR="002546A3" w:rsidRPr="002546A3" w:rsidTr="008E2BC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</w:t>
            </w:r>
            <w:r w:rsidRPr="002546A3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программы 0210024</w:t>
            </w:r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lastRenderedPageBreak/>
              <w:t>- увеличение количества посещений  культурно-массовых мероприятий</w:t>
            </w: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, %;</w:t>
            </w:r>
            <w:proofErr w:type="gramEnd"/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 xml:space="preserve">- наличие доли общедоступной библиотеки, подключенной  к сети "Интернет", </w:t>
            </w:r>
            <w:r w:rsidRPr="002546A3">
              <w:rPr>
                <w:rFonts w:ascii="Times New Roman" w:hAnsi="Times New Roman"/>
                <w:sz w:val="20"/>
                <w:szCs w:val="20"/>
              </w:rPr>
              <w:lastRenderedPageBreak/>
              <w:t>в общем количестве библиотек Ленинградской области</w:t>
            </w: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, %; </w:t>
            </w:r>
            <w:proofErr w:type="gramEnd"/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удовлетворенность населения качеством услуг, оказываемых учреждениями культуры и искусства;</w:t>
            </w:r>
          </w:p>
        </w:tc>
      </w:tr>
      <w:tr w:rsidR="002546A3" w:rsidRPr="002546A3" w:rsidTr="008E2BCC">
        <w:trPr>
          <w:trHeight w:val="6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доля объектов культурного наследия, находящихся в удовлетворительном состоянии, в общем количестве объектов культурного наследия регионального значения</w:t>
            </w: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, %;</w:t>
            </w:r>
            <w:proofErr w:type="gramEnd"/>
          </w:p>
        </w:tc>
      </w:tr>
      <w:tr w:rsidR="002546A3" w:rsidRPr="002546A3" w:rsidTr="008E2B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 культурно-досуговое учреждение, имеющих сайт в сети "Интернет", в общем количестве культурно-досуговых учреждений Ленинградской области</w:t>
            </w: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, %;</w:t>
            </w:r>
            <w:proofErr w:type="gramEnd"/>
          </w:p>
        </w:tc>
      </w:tr>
      <w:tr w:rsidR="002546A3" w:rsidRPr="002546A3" w:rsidTr="008E2BCC">
        <w:trPr>
          <w:trHeight w:val="5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соотношение средней заработной платы работников учреждений культуры Ленинградской области к средней заработной плате по Ленинградской области, %</w:t>
            </w:r>
          </w:p>
        </w:tc>
      </w:tr>
      <w:tr w:rsidR="002546A3" w:rsidRPr="002546A3" w:rsidTr="008E2BCC">
        <w:trPr>
          <w:trHeight w:val="8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Один этап, 2016 год</w:t>
            </w:r>
          </w:p>
        </w:tc>
      </w:tr>
      <w:tr w:rsidR="002546A3" w:rsidRPr="002546A3" w:rsidTr="008E2BCC">
        <w:trPr>
          <w:trHeight w:val="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Объем бюджетных ассигнований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Общий объем ресурсного обеспечения реализации муниципальной программы составляет 3500,0 тыс. рублей, в том числе:</w:t>
            </w:r>
          </w:p>
        </w:tc>
      </w:tr>
      <w:tr w:rsidR="002546A3" w:rsidRPr="002546A3" w:rsidTr="008E2BCC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D27D2E" w:rsidP="008E2BCC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hyperlink r:id="rId10" w:history="1">
              <w:r w:rsidR="002546A3" w:rsidRPr="002546A3">
                <w:rPr>
                  <w:rStyle w:val="a4"/>
                  <w:rFonts w:ascii="Times New Roman" w:hAnsi="Times New Roman"/>
                  <w:sz w:val="20"/>
                  <w:szCs w:val="20"/>
                </w:rPr>
                <w:t>подпрограмма</w:t>
              </w:r>
            </w:hyperlink>
            <w:r w:rsidR="002546A3" w:rsidRPr="002546A3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r w:rsidR="002546A3" w:rsidRPr="002546A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Развитие молодежной политики, культуры, физической культуры, спорта в </w:t>
            </w:r>
            <w:proofErr w:type="spellStart"/>
            <w:r w:rsidR="002546A3" w:rsidRPr="002546A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Большеижорском</w:t>
            </w:r>
            <w:proofErr w:type="spellEnd"/>
            <w:r w:rsidR="002546A3" w:rsidRPr="002546A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городском поселении" 3500,0тыс</w:t>
            </w:r>
            <w:proofErr w:type="gramStart"/>
            <w:r w:rsidR="002546A3" w:rsidRPr="002546A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.р</w:t>
            </w:r>
            <w:proofErr w:type="gramEnd"/>
            <w:r w:rsidR="002546A3" w:rsidRPr="002546A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уб.</w:t>
            </w:r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 xml:space="preserve">-Укрепление единого культурного пространства Ломоносовского муниципального района </w:t>
            </w: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согласно увеличения</w:t>
            </w:r>
            <w:proofErr w:type="gramEnd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 уровня удовлетворенности населения качеством услуг, оказываемых учреждением культуры МО </w:t>
            </w:r>
            <w:proofErr w:type="spellStart"/>
            <w:r w:rsidRPr="002546A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поселения;</w:t>
            </w:r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 создание условий для доступности участия всего населения в культурной жизни, создание благоприятных условий для улучшения культурно-досугового обслуживания населения, развития самодеятельного художественного творчества,</w:t>
            </w:r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 xml:space="preserve">-создание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досуга, индикатор: доля детей, привлекаемых к участию в творческих мероприятиях, к 2016 году составит 6% в общем числе детей  </w:t>
            </w:r>
            <w:proofErr w:type="spellStart"/>
            <w:r w:rsidRPr="002546A3">
              <w:rPr>
                <w:rFonts w:ascii="Times New Roman" w:hAnsi="Times New Roman"/>
                <w:sz w:val="20"/>
                <w:szCs w:val="20"/>
              </w:rPr>
              <w:t>Большеижорского</w:t>
            </w:r>
            <w:proofErr w:type="spellEnd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 г/</w:t>
            </w:r>
            <w:proofErr w:type="spellStart"/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546A3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2546A3" w:rsidRPr="002546A3" w:rsidTr="008E2BCC">
        <w:trPr>
          <w:trHeight w:val="34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повышение удовлетворенности населения качеством услуг, оказываемых учреждениями культуры</w:t>
            </w: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укрепление социального статуса работников культуры, соотношение заработной платы работников учреждений культуры Большеижорское г/</w:t>
            </w:r>
            <w:proofErr w:type="spellStart"/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  по отношению к средней заработной плате по Ломоносовскому муниципальному району  Ленинградской области к концу 2016 года будет составлять 40%;</w:t>
            </w:r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путем увеличения количества посещений массовых и концертных мероприятий к концу 2016 года на 2%.</w:t>
            </w:r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2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6A3" w:rsidRPr="002546A3" w:rsidTr="008E2BCC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путем увеличения количества посещений театрально-концертных мероприятий к концу 2016 года на 2%, увеличение количества посещений музеев по сравнению с предыдущим годом на 0,1% ежегодно;</w:t>
            </w:r>
          </w:p>
        </w:tc>
      </w:tr>
      <w:tr w:rsidR="002546A3" w:rsidRPr="002546A3" w:rsidTr="008E2BCC">
        <w:trPr>
          <w:trHeight w:val="2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46A3" w:rsidRPr="002546A3" w:rsidRDefault="002546A3" w:rsidP="008E2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- формирование имиджа отрасли как наиболее привлекательной сферы деятельности, в том числе через широкое внедрение информационных технологий, увеличение количества библиографических записей в сводном электронном каталоге библиотек Ленинградской области, в том числе включенных в сводный электронный каталог библиотек России (по сравнению с предыдущим годом), на 10 тыс. ед. ежегодно, создание 4 виртуальных музеев, увеличение доли общедоступных библиотек, подключенных к сети "Интернет", вобщем</w:t>
            </w:r>
            <w:proofErr w:type="gramEnd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546A3">
              <w:rPr>
                <w:rFonts w:ascii="Times New Roman" w:hAnsi="Times New Roman"/>
                <w:sz w:val="20"/>
                <w:szCs w:val="20"/>
              </w:rPr>
              <w:t>количестве библиотек Ленинградской области до 89% в 2016 году, увеличение доли музеев, имеющих сайт в сети "Интернет", в общем количестве музеев Ленинградской области до 70% в 2016 году, увеличение доли театров, имеющих сайт в сети "Интернет", в общем количестве театров Ленинградской области до 70% в 2016 году и увеличение доли культурно-досуговых учреждений, имеющих сайт в сети "Интернет", в общемколичестве культурно-досуговых</w:t>
            </w:r>
            <w:proofErr w:type="gramEnd"/>
            <w:r w:rsidRPr="002546A3">
              <w:rPr>
                <w:rFonts w:ascii="Times New Roman" w:hAnsi="Times New Roman"/>
                <w:sz w:val="20"/>
                <w:szCs w:val="20"/>
              </w:rPr>
              <w:t xml:space="preserve"> учреждений Ленинградской области до 40% в 2016 году;</w:t>
            </w:r>
          </w:p>
        </w:tc>
      </w:tr>
      <w:tr w:rsidR="002546A3" w:rsidRPr="002546A3" w:rsidTr="008E2BCC">
        <w:trPr>
          <w:trHeight w:val="24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46A3" w:rsidRPr="002546A3" w:rsidRDefault="002546A3" w:rsidP="008E2BC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546A3">
              <w:rPr>
                <w:rFonts w:ascii="Times New Roman" w:hAnsi="Times New Roman"/>
                <w:sz w:val="20"/>
                <w:szCs w:val="20"/>
              </w:rPr>
              <w:t>- укрепление социального статуса работников культуры, соотношение заработной платы работников учреждений культуры Ленинградской области по отношению к средней заработной плате по Ленинградской области к концу 2016 году будет составлять 90%, размер повышения заработной платы работникам муниципальных учреждений культуры в 2016 году составит 80% по отношению к 2013 году</w:t>
            </w:r>
          </w:p>
        </w:tc>
      </w:tr>
    </w:tbl>
    <w:p w:rsidR="002546A3" w:rsidRPr="002546A3" w:rsidRDefault="002546A3" w:rsidP="002546A3">
      <w:pPr>
        <w:rPr>
          <w:rFonts w:ascii="Times New Roman" w:hAnsi="Times New Roman"/>
          <w:sz w:val="20"/>
          <w:szCs w:val="20"/>
        </w:rPr>
      </w:pPr>
    </w:p>
    <w:p w:rsidR="002546A3" w:rsidRPr="002546A3" w:rsidRDefault="002546A3" w:rsidP="002824E8">
      <w:pPr>
        <w:jc w:val="both"/>
        <w:rPr>
          <w:rFonts w:ascii="Times New Roman" w:hAnsi="Times New Roman"/>
          <w:sz w:val="20"/>
          <w:szCs w:val="20"/>
        </w:rPr>
      </w:pPr>
    </w:p>
    <w:p w:rsidR="002546A3" w:rsidRPr="002546A3" w:rsidRDefault="002546A3" w:rsidP="002824E8">
      <w:pPr>
        <w:jc w:val="both"/>
        <w:rPr>
          <w:rFonts w:ascii="Times New Roman" w:hAnsi="Times New Roman"/>
          <w:sz w:val="20"/>
          <w:szCs w:val="20"/>
        </w:rPr>
      </w:pPr>
    </w:p>
    <w:p w:rsidR="002D0C61" w:rsidRPr="002546A3" w:rsidRDefault="002D0C61" w:rsidP="002824E8">
      <w:pPr>
        <w:jc w:val="both"/>
        <w:rPr>
          <w:rFonts w:ascii="Times New Roman" w:hAnsi="Times New Roman"/>
          <w:sz w:val="20"/>
          <w:szCs w:val="20"/>
        </w:rPr>
      </w:pPr>
    </w:p>
    <w:p w:rsidR="002D0C61" w:rsidRPr="002546A3" w:rsidRDefault="002D0C61" w:rsidP="002824E8">
      <w:pPr>
        <w:jc w:val="both"/>
        <w:rPr>
          <w:rFonts w:ascii="Times New Roman" w:hAnsi="Times New Roman"/>
          <w:sz w:val="20"/>
          <w:szCs w:val="20"/>
        </w:rPr>
      </w:pPr>
    </w:p>
    <w:p w:rsidR="002D0C61" w:rsidRPr="002546A3" w:rsidRDefault="002D0C61" w:rsidP="002824E8">
      <w:pPr>
        <w:jc w:val="both"/>
        <w:rPr>
          <w:rFonts w:ascii="Times New Roman" w:hAnsi="Times New Roman"/>
          <w:sz w:val="20"/>
          <w:szCs w:val="20"/>
        </w:rPr>
      </w:pPr>
    </w:p>
    <w:p w:rsidR="002D0C61" w:rsidRPr="002546A3" w:rsidRDefault="002D0C61" w:rsidP="002824E8">
      <w:pPr>
        <w:jc w:val="both"/>
        <w:rPr>
          <w:rFonts w:ascii="Times New Roman" w:hAnsi="Times New Roman"/>
          <w:sz w:val="20"/>
          <w:szCs w:val="20"/>
        </w:rPr>
      </w:pPr>
    </w:p>
    <w:p w:rsidR="002D0C61" w:rsidRPr="002546A3" w:rsidRDefault="002D0C61" w:rsidP="002824E8">
      <w:pPr>
        <w:jc w:val="both"/>
        <w:rPr>
          <w:rFonts w:ascii="Times New Roman" w:hAnsi="Times New Roman"/>
          <w:sz w:val="20"/>
          <w:szCs w:val="20"/>
        </w:rPr>
      </w:pPr>
    </w:p>
    <w:p w:rsidR="002D0C61" w:rsidRPr="002546A3" w:rsidRDefault="002D0C61" w:rsidP="002824E8">
      <w:pPr>
        <w:jc w:val="both"/>
        <w:rPr>
          <w:rFonts w:ascii="Times New Roman" w:hAnsi="Times New Roman"/>
          <w:sz w:val="20"/>
          <w:szCs w:val="20"/>
        </w:rPr>
      </w:pPr>
    </w:p>
    <w:p w:rsidR="002D0C61" w:rsidRPr="002546A3" w:rsidRDefault="002D0C61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p w:rsidR="00A21C38" w:rsidRPr="002546A3" w:rsidRDefault="00A21C38" w:rsidP="002824E8">
      <w:pPr>
        <w:jc w:val="both"/>
        <w:rPr>
          <w:rFonts w:ascii="Times New Roman" w:hAnsi="Times New Roman"/>
          <w:sz w:val="20"/>
          <w:szCs w:val="20"/>
        </w:rPr>
      </w:pPr>
    </w:p>
    <w:sectPr w:rsidR="00A21C38" w:rsidRPr="002546A3" w:rsidSect="00D27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11E3"/>
    <w:multiLevelType w:val="hybridMultilevel"/>
    <w:tmpl w:val="97E82C16"/>
    <w:lvl w:ilvl="0" w:tplc="D93A298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1002E2"/>
    <w:multiLevelType w:val="hybridMultilevel"/>
    <w:tmpl w:val="176CD990"/>
    <w:lvl w:ilvl="0" w:tplc="A6F812AE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05B24"/>
    <w:multiLevelType w:val="hybridMultilevel"/>
    <w:tmpl w:val="7B08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318EF"/>
    <w:multiLevelType w:val="hybridMultilevel"/>
    <w:tmpl w:val="47B68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9713D"/>
    <w:multiLevelType w:val="hybridMultilevel"/>
    <w:tmpl w:val="176CD990"/>
    <w:lvl w:ilvl="0" w:tplc="A6F812AE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47E4A"/>
    <w:multiLevelType w:val="hybridMultilevel"/>
    <w:tmpl w:val="C204B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11817"/>
    <w:rsid w:val="001E2B1C"/>
    <w:rsid w:val="002546A3"/>
    <w:rsid w:val="00274AA4"/>
    <w:rsid w:val="002824E8"/>
    <w:rsid w:val="002D0C61"/>
    <w:rsid w:val="00300413"/>
    <w:rsid w:val="00311817"/>
    <w:rsid w:val="0035725B"/>
    <w:rsid w:val="00527443"/>
    <w:rsid w:val="00692070"/>
    <w:rsid w:val="00706953"/>
    <w:rsid w:val="00911358"/>
    <w:rsid w:val="00A21C38"/>
    <w:rsid w:val="00BE430F"/>
    <w:rsid w:val="00BF7C88"/>
    <w:rsid w:val="00D27D2E"/>
    <w:rsid w:val="00DB6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1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88"/>
    <w:pPr>
      <w:ind w:left="720"/>
      <w:contextualSpacing/>
      <w:jc w:val="left"/>
    </w:pPr>
    <w:rPr>
      <w:rFonts w:ascii="Times New Roman" w:eastAsiaTheme="minorHAnsi" w:hAnsi="Times New Roman" w:cstheme="minorBidi"/>
      <w:sz w:val="28"/>
    </w:rPr>
  </w:style>
  <w:style w:type="paragraph" w:customStyle="1" w:styleId="ConsPlusNormal">
    <w:name w:val="ConsPlusNormal"/>
    <w:uiPriority w:val="99"/>
    <w:rsid w:val="00BF7C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82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546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1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88"/>
    <w:pPr>
      <w:ind w:left="720"/>
      <w:contextualSpacing/>
      <w:jc w:val="left"/>
    </w:pPr>
    <w:rPr>
      <w:rFonts w:ascii="Times New Roman" w:eastAsiaTheme="minorHAnsi" w:hAnsi="Times New Roman" w:cstheme="minorBidi"/>
      <w:sz w:val="28"/>
    </w:rPr>
  </w:style>
  <w:style w:type="paragraph" w:customStyle="1" w:styleId="ConsPlusNormal">
    <w:name w:val="ConsPlusNormal"/>
    <w:uiPriority w:val="99"/>
    <w:rsid w:val="00BF7C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82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546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44E0570805167662E127B143D94D89D1C017973A565531CB7B4DCD4041ABCC0C827BF7C84FEC01D8r2J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D44E0570805167662E127B143D94D89D1C017973A565531CB7B4DCD4041ABCC0C827BF7C84FE90FD8r0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D44E0570805167662E127B143D94D89D1C017973A565531CB7B4DCD4041ABCC0C827BF7C84EEC03D8r3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102E1E6280CD32725D78F07048C378A93C980A6FC8C8D9A0470CCBEC0CC695D4CA7A905FEA9EA41H6iC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44E0570805167662E127B143D94D89D1C017973A565531CB7B4DCD4041ABCC0C827BF7C84FE107D8r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DA79-7AEF-447A-B940-DB1BE846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34</Pages>
  <Words>11722</Words>
  <Characters>66817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dcterms:created xsi:type="dcterms:W3CDTF">2017-11-08T12:00:00Z</dcterms:created>
  <dcterms:modified xsi:type="dcterms:W3CDTF">2020-05-19T13:17:00Z</dcterms:modified>
</cp:coreProperties>
</file>