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4D4" w:rsidRPr="00FF2167" w:rsidRDefault="00DE45DE" w:rsidP="00FF2167">
      <w:pPr>
        <w:jc w:val="right"/>
        <w:rPr>
          <w:noProof/>
          <w:szCs w:val="28"/>
          <w:lang w:eastAsia="ru-RU"/>
        </w:rPr>
      </w:pPr>
      <w:r w:rsidRPr="00FF2167">
        <w:rPr>
          <w:noProof/>
          <w:szCs w:val="28"/>
          <w:lang w:eastAsia="ru-RU"/>
        </w:rPr>
        <w:t>Инв. № 1/08-2017-БГП</w:t>
      </w:r>
    </w:p>
    <w:p w:rsidR="008754D4" w:rsidRPr="00FF2167" w:rsidRDefault="008754D4" w:rsidP="00FF2167">
      <w:pPr>
        <w:jc w:val="center"/>
        <w:rPr>
          <w:noProof/>
          <w:szCs w:val="28"/>
          <w:lang w:eastAsia="ru-RU"/>
        </w:rPr>
      </w:pPr>
    </w:p>
    <w:p w:rsidR="008754D4" w:rsidRPr="00FF2167" w:rsidRDefault="008754D4" w:rsidP="00FF2167">
      <w:pPr>
        <w:jc w:val="center"/>
        <w:rPr>
          <w:noProof/>
          <w:szCs w:val="28"/>
          <w:lang w:eastAsia="ru-RU"/>
        </w:rPr>
      </w:pPr>
    </w:p>
    <w:p w:rsidR="008754D4" w:rsidRPr="00FF2167" w:rsidRDefault="008754D4" w:rsidP="00FF2167">
      <w:pPr>
        <w:jc w:val="center"/>
        <w:rPr>
          <w:noProof/>
          <w:szCs w:val="28"/>
          <w:lang w:eastAsia="ru-RU"/>
        </w:rPr>
      </w:pPr>
    </w:p>
    <w:p w:rsidR="0041730D" w:rsidRPr="00FF2167" w:rsidRDefault="0041730D" w:rsidP="00FF2167">
      <w:pPr>
        <w:jc w:val="center"/>
        <w:rPr>
          <w:noProof/>
          <w:szCs w:val="28"/>
          <w:lang w:eastAsia="ru-RU"/>
        </w:rPr>
      </w:pPr>
    </w:p>
    <w:p w:rsidR="008754D4" w:rsidRPr="00FF2167" w:rsidRDefault="008754D4" w:rsidP="00FF2167">
      <w:pPr>
        <w:jc w:val="center"/>
        <w:rPr>
          <w:noProof/>
          <w:szCs w:val="28"/>
          <w:lang w:eastAsia="ru-RU"/>
        </w:rPr>
      </w:pPr>
    </w:p>
    <w:p w:rsidR="008754D4" w:rsidRPr="00FF2167" w:rsidRDefault="008754D4" w:rsidP="00FF2167">
      <w:pPr>
        <w:jc w:val="center"/>
        <w:rPr>
          <w:noProof/>
          <w:szCs w:val="28"/>
          <w:lang w:eastAsia="ru-RU"/>
        </w:rPr>
      </w:pPr>
    </w:p>
    <w:p w:rsidR="00610CE6" w:rsidRPr="00FF2167" w:rsidRDefault="00610CE6" w:rsidP="00FF2167">
      <w:pPr>
        <w:jc w:val="center"/>
        <w:rPr>
          <w:noProof/>
          <w:szCs w:val="28"/>
          <w:lang w:eastAsia="ru-RU"/>
        </w:rPr>
      </w:pPr>
    </w:p>
    <w:p w:rsidR="00610CE6" w:rsidRPr="00FF2167" w:rsidRDefault="00610CE6" w:rsidP="00FF2167">
      <w:pPr>
        <w:jc w:val="center"/>
        <w:rPr>
          <w:noProof/>
          <w:szCs w:val="28"/>
          <w:lang w:eastAsia="ru-RU"/>
        </w:rPr>
      </w:pPr>
    </w:p>
    <w:p w:rsidR="00610CE6" w:rsidRPr="00FF2167" w:rsidRDefault="00610CE6" w:rsidP="00FF2167">
      <w:pPr>
        <w:jc w:val="center"/>
        <w:rPr>
          <w:noProof/>
          <w:szCs w:val="28"/>
          <w:lang w:eastAsia="ru-RU"/>
        </w:rPr>
      </w:pPr>
    </w:p>
    <w:p w:rsidR="008754D4" w:rsidRPr="00FF2167" w:rsidRDefault="008754D4" w:rsidP="00012B12">
      <w:pPr>
        <w:ind w:firstLine="0"/>
        <w:jc w:val="center"/>
        <w:rPr>
          <w:noProof/>
          <w:szCs w:val="28"/>
          <w:lang w:eastAsia="ru-RU"/>
        </w:rPr>
      </w:pPr>
    </w:p>
    <w:p w:rsidR="00B4691D" w:rsidRDefault="00012B12" w:rsidP="00012B12">
      <w:pPr>
        <w:ind w:firstLine="0"/>
        <w:jc w:val="center"/>
        <w:rPr>
          <w:b/>
          <w:szCs w:val="28"/>
        </w:rPr>
      </w:pPr>
      <w:r w:rsidRPr="00FF2167">
        <w:rPr>
          <w:b/>
          <w:szCs w:val="28"/>
        </w:rPr>
        <w:t>МАТЕРИАЛЫ ПО ОБОСНОВАНИЮ</w:t>
      </w:r>
    </w:p>
    <w:p w:rsidR="00012B12" w:rsidRPr="00FF2167" w:rsidRDefault="00012B12" w:rsidP="00012B12">
      <w:pPr>
        <w:ind w:firstLine="0"/>
        <w:jc w:val="center"/>
        <w:rPr>
          <w:b/>
          <w:szCs w:val="28"/>
        </w:rPr>
      </w:pPr>
      <w:r>
        <w:rPr>
          <w:b/>
          <w:szCs w:val="28"/>
        </w:rPr>
        <w:t>ГЕНЕРАЛЬНОГО ПЛАНА</w:t>
      </w:r>
    </w:p>
    <w:p w:rsidR="00012B12" w:rsidRDefault="00012B12" w:rsidP="00012B12">
      <w:pPr>
        <w:ind w:firstLine="0"/>
        <w:jc w:val="center"/>
        <w:rPr>
          <w:b/>
          <w:szCs w:val="28"/>
        </w:rPr>
      </w:pPr>
      <w:r>
        <w:rPr>
          <w:b/>
          <w:szCs w:val="28"/>
        </w:rPr>
        <w:t>МУНИЦИПАЛЬНОГО ОБРАЗОВАНИЯ</w:t>
      </w:r>
    </w:p>
    <w:p w:rsidR="00012B12" w:rsidRDefault="00012B12" w:rsidP="00012B12">
      <w:pPr>
        <w:ind w:firstLine="0"/>
        <w:jc w:val="center"/>
        <w:rPr>
          <w:b/>
          <w:szCs w:val="28"/>
        </w:rPr>
      </w:pPr>
      <w:r>
        <w:rPr>
          <w:b/>
          <w:szCs w:val="28"/>
        </w:rPr>
        <w:t>БОЛЬШЕИЖОРСКОЕ ГОРОДСКОЕ ПОСЕЛЕНИЕ</w:t>
      </w:r>
    </w:p>
    <w:p w:rsidR="00012B12" w:rsidRDefault="00012B12" w:rsidP="00012B12">
      <w:pPr>
        <w:ind w:firstLine="0"/>
        <w:jc w:val="center"/>
        <w:rPr>
          <w:b/>
          <w:szCs w:val="28"/>
        </w:rPr>
      </w:pPr>
      <w:r>
        <w:rPr>
          <w:b/>
          <w:szCs w:val="28"/>
        </w:rPr>
        <w:t>МУНИЦИПАЛЬНОГО ОБРАЗОВАНИЯ</w:t>
      </w:r>
    </w:p>
    <w:p w:rsidR="00012B12" w:rsidRDefault="00012B12" w:rsidP="00012B12">
      <w:pPr>
        <w:ind w:firstLine="0"/>
        <w:jc w:val="center"/>
        <w:rPr>
          <w:b/>
          <w:szCs w:val="28"/>
        </w:rPr>
      </w:pPr>
      <w:r>
        <w:rPr>
          <w:b/>
          <w:szCs w:val="28"/>
        </w:rPr>
        <w:t>ЛОМОНОСОВСКИЙ МУНИЦИПАЛЬНЫЙ РАЙОН</w:t>
      </w:r>
    </w:p>
    <w:p w:rsidR="008754D4" w:rsidRPr="00FF2167" w:rsidRDefault="00012B12" w:rsidP="00012B12">
      <w:pPr>
        <w:ind w:firstLine="0"/>
        <w:jc w:val="center"/>
        <w:rPr>
          <w:b/>
          <w:szCs w:val="28"/>
        </w:rPr>
      </w:pPr>
      <w:r>
        <w:rPr>
          <w:b/>
          <w:szCs w:val="28"/>
        </w:rPr>
        <w:t>ЛЕНИНГРАДСКОЙ ОБЛАСТИ</w:t>
      </w:r>
    </w:p>
    <w:p w:rsidR="00D2729F" w:rsidRPr="00FF2167" w:rsidRDefault="00D2729F" w:rsidP="00012B12">
      <w:pPr>
        <w:ind w:firstLine="0"/>
        <w:jc w:val="center"/>
        <w:rPr>
          <w:b/>
          <w:szCs w:val="28"/>
        </w:rPr>
      </w:pPr>
    </w:p>
    <w:p w:rsidR="008754D4" w:rsidRPr="00FF2167" w:rsidRDefault="00B4691D" w:rsidP="00012B12">
      <w:pPr>
        <w:ind w:firstLine="0"/>
        <w:jc w:val="center"/>
        <w:rPr>
          <w:szCs w:val="28"/>
        </w:rPr>
      </w:pPr>
      <w:r w:rsidRPr="00FF2167">
        <w:rPr>
          <w:szCs w:val="28"/>
        </w:rPr>
        <w:t>Пояснительная записка</w:t>
      </w:r>
    </w:p>
    <w:p w:rsidR="008754D4" w:rsidRPr="00FF2167" w:rsidRDefault="008754D4" w:rsidP="00FF2167">
      <w:pPr>
        <w:jc w:val="center"/>
        <w:rPr>
          <w:szCs w:val="28"/>
        </w:rPr>
      </w:pPr>
    </w:p>
    <w:p w:rsidR="00610CE6" w:rsidRPr="00FF2167" w:rsidRDefault="00610CE6" w:rsidP="00FF2167">
      <w:pPr>
        <w:jc w:val="left"/>
        <w:rPr>
          <w:szCs w:val="28"/>
        </w:rPr>
      </w:pPr>
      <w:r w:rsidRPr="00FF2167">
        <w:rPr>
          <w:szCs w:val="28"/>
        </w:rPr>
        <w:br w:type="page"/>
      </w:r>
    </w:p>
    <w:p w:rsidR="008754D4" w:rsidRPr="00FF2167" w:rsidRDefault="008754D4" w:rsidP="00C305E4">
      <w:pPr>
        <w:tabs>
          <w:tab w:val="right" w:leader="dot" w:pos="10206"/>
        </w:tabs>
        <w:ind w:firstLine="0"/>
        <w:jc w:val="center"/>
        <w:rPr>
          <w:szCs w:val="28"/>
        </w:rPr>
      </w:pPr>
      <w:r w:rsidRPr="00FF2167">
        <w:rPr>
          <w:szCs w:val="28"/>
        </w:rPr>
        <w:lastRenderedPageBreak/>
        <w:t>Состав</w:t>
      </w:r>
      <w:r w:rsidR="00000293" w:rsidRPr="00FF2167">
        <w:rPr>
          <w:szCs w:val="28"/>
        </w:rPr>
        <w:t xml:space="preserve"> </w:t>
      </w:r>
      <w:r w:rsidRPr="00FF2167">
        <w:rPr>
          <w:szCs w:val="28"/>
        </w:rPr>
        <w:t>генерального плана</w:t>
      </w:r>
    </w:p>
    <w:p w:rsidR="00012B12" w:rsidRPr="00012B12" w:rsidRDefault="00012B12" w:rsidP="00012B12">
      <w:pPr>
        <w:jc w:val="center"/>
        <w:rPr>
          <w:szCs w:val="28"/>
        </w:rPr>
      </w:pPr>
      <w:r w:rsidRPr="00012B12">
        <w:rPr>
          <w:szCs w:val="28"/>
        </w:rPr>
        <w:t xml:space="preserve">муниципального образования </w:t>
      </w:r>
      <w:proofErr w:type="spellStart"/>
      <w:r w:rsidRPr="00012B12">
        <w:rPr>
          <w:szCs w:val="28"/>
        </w:rPr>
        <w:t>Большеижорское</w:t>
      </w:r>
      <w:proofErr w:type="spellEnd"/>
      <w:r w:rsidRPr="00012B12">
        <w:rPr>
          <w:szCs w:val="28"/>
        </w:rPr>
        <w:t xml:space="preserve"> городское поселение</w:t>
      </w:r>
    </w:p>
    <w:p w:rsidR="00012B12" w:rsidRPr="00012B12" w:rsidRDefault="00012B12" w:rsidP="00012B12">
      <w:pPr>
        <w:jc w:val="center"/>
        <w:rPr>
          <w:szCs w:val="28"/>
        </w:rPr>
      </w:pPr>
      <w:r w:rsidRPr="00012B12">
        <w:rPr>
          <w:szCs w:val="28"/>
        </w:rPr>
        <w:t>муниципального образования Ломоносовский муниципальный район</w:t>
      </w:r>
    </w:p>
    <w:p w:rsidR="00A81769" w:rsidRPr="00012B12" w:rsidRDefault="00012B12" w:rsidP="00012B12">
      <w:pPr>
        <w:tabs>
          <w:tab w:val="right" w:leader="dot" w:pos="10206"/>
        </w:tabs>
        <w:ind w:firstLine="0"/>
        <w:jc w:val="center"/>
        <w:rPr>
          <w:szCs w:val="28"/>
        </w:rPr>
      </w:pPr>
      <w:r w:rsidRPr="00012B12">
        <w:rPr>
          <w:szCs w:val="28"/>
        </w:rPr>
        <w:t>Ленинградской области</w:t>
      </w:r>
    </w:p>
    <w:p w:rsidR="008754D4" w:rsidRPr="00FF2167" w:rsidRDefault="008754D4" w:rsidP="00C305E4">
      <w:pPr>
        <w:ind w:firstLine="0"/>
        <w:jc w:val="center"/>
        <w:rPr>
          <w:szCs w:val="28"/>
        </w:rPr>
      </w:pPr>
      <w:r w:rsidRPr="00FF2167">
        <w:rPr>
          <w:szCs w:val="28"/>
        </w:rPr>
        <w:t>Таблица 1. Состав генерального плана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4"/>
        <w:gridCol w:w="5461"/>
        <w:gridCol w:w="1535"/>
        <w:gridCol w:w="2531"/>
      </w:tblGrid>
      <w:tr w:rsidR="008754D4" w:rsidRPr="00FF2167" w:rsidTr="00610CE6">
        <w:trPr>
          <w:cantSplit/>
          <w:tblHeader/>
          <w:jc w:val="center"/>
        </w:trPr>
        <w:tc>
          <w:tcPr>
            <w:tcW w:w="874" w:type="dxa"/>
            <w:vAlign w:val="center"/>
          </w:tcPr>
          <w:p w:rsidR="008754D4" w:rsidRPr="00FF2167" w:rsidRDefault="008754D4" w:rsidP="00C305E4">
            <w:pPr>
              <w:ind w:firstLine="0"/>
              <w:jc w:val="center"/>
              <w:rPr>
                <w:bCs/>
                <w:szCs w:val="28"/>
                <w:lang w:eastAsia="ru-RU"/>
              </w:rPr>
            </w:pPr>
            <w:r w:rsidRPr="00FF2167">
              <w:rPr>
                <w:bCs/>
                <w:szCs w:val="28"/>
                <w:lang w:eastAsia="ru-RU"/>
              </w:rPr>
              <w:t>№/№ п/п</w:t>
            </w:r>
          </w:p>
        </w:tc>
        <w:tc>
          <w:tcPr>
            <w:tcW w:w="9321" w:type="dxa"/>
            <w:gridSpan w:val="3"/>
            <w:vAlign w:val="center"/>
          </w:tcPr>
          <w:p w:rsidR="008754D4" w:rsidRPr="00FF2167" w:rsidRDefault="008754D4" w:rsidP="00C305E4">
            <w:pPr>
              <w:ind w:firstLine="0"/>
              <w:jc w:val="center"/>
              <w:rPr>
                <w:bCs/>
                <w:szCs w:val="28"/>
                <w:lang w:eastAsia="ru-RU"/>
              </w:rPr>
            </w:pPr>
            <w:r w:rsidRPr="00FF2167">
              <w:rPr>
                <w:bCs/>
                <w:szCs w:val="28"/>
                <w:lang w:eastAsia="ru-RU"/>
              </w:rPr>
              <w:t>Наименование</w:t>
            </w:r>
          </w:p>
        </w:tc>
      </w:tr>
      <w:tr w:rsidR="008754D4" w:rsidRPr="00FF2167" w:rsidTr="004805BE">
        <w:trPr>
          <w:cantSplit/>
          <w:jc w:val="center"/>
        </w:trPr>
        <w:tc>
          <w:tcPr>
            <w:tcW w:w="874" w:type="dxa"/>
            <w:vAlign w:val="center"/>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t>1</w:t>
            </w:r>
          </w:p>
        </w:tc>
        <w:tc>
          <w:tcPr>
            <w:tcW w:w="9321" w:type="dxa"/>
            <w:gridSpan w:val="3"/>
          </w:tcPr>
          <w:p w:rsidR="008754D4" w:rsidRPr="00FF2167" w:rsidRDefault="00610CE6" w:rsidP="00C305E4">
            <w:pPr>
              <w:widowControl w:val="0"/>
              <w:tabs>
                <w:tab w:val="center" w:pos="4677"/>
                <w:tab w:val="right" w:pos="9355"/>
              </w:tabs>
              <w:autoSpaceDE w:val="0"/>
              <w:autoSpaceDN w:val="0"/>
              <w:adjustRightInd w:val="0"/>
              <w:snapToGrid w:val="0"/>
              <w:ind w:firstLine="0"/>
              <w:rPr>
                <w:szCs w:val="28"/>
                <w:lang w:eastAsia="ru-RU"/>
              </w:rPr>
            </w:pPr>
            <w:r w:rsidRPr="00FF2167">
              <w:rPr>
                <w:szCs w:val="28"/>
                <w:lang w:eastAsia="ru-RU"/>
              </w:rPr>
              <w:t>Генеральный план</w:t>
            </w:r>
          </w:p>
        </w:tc>
      </w:tr>
      <w:tr w:rsidR="008754D4" w:rsidRPr="00FF2167" w:rsidTr="004805BE">
        <w:trPr>
          <w:cantSplit/>
          <w:jc w:val="center"/>
        </w:trPr>
        <w:tc>
          <w:tcPr>
            <w:tcW w:w="874" w:type="dxa"/>
            <w:vAlign w:val="center"/>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t>1.1</w:t>
            </w:r>
          </w:p>
        </w:tc>
        <w:tc>
          <w:tcPr>
            <w:tcW w:w="5343" w:type="dxa"/>
          </w:tcPr>
          <w:p w:rsidR="008754D4" w:rsidRPr="00FF2167" w:rsidRDefault="008754D4" w:rsidP="00C305E4">
            <w:pPr>
              <w:widowControl w:val="0"/>
              <w:tabs>
                <w:tab w:val="center" w:pos="4677"/>
                <w:tab w:val="right" w:pos="9355"/>
              </w:tabs>
              <w:autoSpaceDE w:val="0"/>
              <w:autoSpaceDN w:val="0"/>
              <w:adjustRightInd w:val="0"/>
              <w:snapToGrid w:val="0"/>
              <w:ind w:firstLine="0"/>
              <w:jc w:val="left"/>
              <w:rPr>
                <w:szCs w:val="28"/>
                <w:lang w:eastAsia="ru-RU"/>
              </w:rPr>
            </w:pPr>
            <w:r w:rsidRPr="00FF2167">
              <w:rPr>
                <w:szCs w:val="28"/>
                <w:lang w:eastAsia="ru-RU"/>
              </w:rPr>
              <w:t>Положение о территориальном планировании</w:t>
            </w:r>
          </w:p>
        </w:tc>
        <w:tc>
          <w:tcPr>
            <w:tcW w:w="1502" w:type="dxa"/>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noBreakHyphen/>
            </w:r>
          </w:p>
        </w:tc>
        <w:tc>
          <w:tcPr>
            <w:tcW w:w="2476" w:type="dxa"/>
          </w:tcPr>
          <w:p w:rsidR="008754D4" w:rsidRPr="00FF2167" w:rsidRDefault="00DE45DE" w:rsidP="00C305E4">
            <w:pPr>
              <w:widowControl w:val="0"/>
              <w:tabs>
                <w:tab w:val="center" w:pos="4677"/>
                <w:tab w:val="right" w:pos="9355"/>
              </w:tabs>
              <w:autoSpaceDE w:val="0"/>
              <w:autoSpaceDN w:val="0"/>
              <w:adjustRightInd w:val="0"/>
              <w:snapToGrid w:val="0"/>
              <w:ind w:firstLine="0"/>
              <w:jc w:val="left"/>
              <w:rPr>
                <w:szCs w:val="28"/>
                <w:lang w:eastAsia="ru-RU"/>
              </w:rPr>
            </w:pPr>
            <w:r w:rsidRPr="00FF2167">
              <w:rPr>
                <w:noProof/>
                <w:szCs w:val="28"/>
                <w:lang w:eastAsia="ru-RU"/>
              </w:rPr>
              <w:t>1/08-2017-БГП</w:t>
            </w:r>
          </w:p>
        </w:tc>
      </w:tr>
      <w:tr w:rsidR="008754D4" w:rsidRPr="00FF2167" w:rsidTr="004805BE">
        <w:trPr>
          <w:cantSplit/>
          <w:jc w:val="center"/>
        </w:trPr>
        <w:tc>
          <w:tcPr>
            <w:tcW w:w="874" w:type="dxa"/>
            <w:vAlign w:val="center"/>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t>1.2</w:t>
            </w:r>
          </w:p>
        </w:tc>
        <w:tc>
          <w:tcPr>
            <w:tcW w:w="5343" w:type="dxa"/>
          </w:tcPr>
          <w:p w:rsidR="008754D4" w:rsidRPr="00FF2167" w:rsidRDefault="008754D4" w:rsidP="00C305E4">
            <w:pPr>
              <w:snapToGrid w:val="0"/>
              <w:ind w:firstLine="0"/>
              <w:jc w:val="left"/>
              <w:rPr>
                <w:szCs w:val="28"/>
                <w:lang w:eastAsia="ru-RU"/>
              </w:rPr>
            </w:pPr>
            <w:r w:rsidRPr="00FF2167">
              <w:rPr>
                <w:szCs w:val="28"/>
                <w:lang w:eastAsia="ru-RU"/>
              </w:rPr>
              <w:t xml:space="preserve">Карта планируемого размещения </w:t>
            </w:r>
            <w:r w:rsidR="00DE45DE" w:rsidRPr="00FF2167">
              <w:rPr>
                <w:szCs w:val="28"/>
                <w:lang w:eastAsia="ru-RU"/>
              </w:rPr>
              <w:t>объектов местного значения</w:t>
            </w:r>
          </w:p>
        </w:tc>
        <w:tc>
          <w:tcPr>
            <w:tcW w:w="1502" w:type="dxa"/>
          </w:tcPr>
          <w:p w:rsidR="008754D4" w:rsidRPr="00FF2167" w:rsidRDefault="008754D4" w:rsidP="00C305E4">
            <w:pPr>
              <w:ind w:firstLine="0"/>
              <w:jc w:val="center"/>
              <w:rPr>
                <w:szCs w:val="28"/>
              </w:rPr>
            </w:pPr>
            <w:r w:rsidRPr="00FF2167">
              <w:rPr>
                <w:szCs w:val="28"/>
              </w:rPr>
              <w:t>1:</w:t>
            </w:r>
            <w:r w:rsidR="00DE45DE" w:rsidRPr="00FF2167">
              <w:rPr>
                <w:szCs w:val="28"/>
              </w:rPr>
              <w:t>10 000</w:t>
            </w:r>
          </w:p>
        </w:tc>
        <w:tc>
          <w:tcPr>
            <w:tcW w:w="2476" w:type="dxa"/>
          </w:tcPr>
          <w:p w:rsidR="008754D4" w:rsidRPr="00FF2167" w:rsidRDefault="00DE45DE" w:rsidP="00C305E4">
            <w:pPr>
              <w:snapToGrid w:val="0"/>
              <w:ind w:firstLine="0"/>
              <w:jc w:val="left"/>
              <w:rPr>
                <w:szCs w:val="28"/>
                <w:lang w:eastAsia="ru-RU"/>
              </w:rPr>
            </w:pPr>
            <w:r w:rsidRPr="00FF2167">
              <w:rPr>
                <w:noProof/>
                <w:szCs w:val="28"/>
                <w:lang w:eastAsia="ru-RU"/>
              </w:rPr>
              <w:t>2/08-2017-БГП</w:t>
            </w:r>
          </w:p>
        </w:tc>
      </w:tr>
      <w:tr w:rsidR="008754D4" w:rsidRPr="00FF2167" w:rsidTr="004805BE">
        <w:trPr>
          <w:cantSplit/>
          <w:jc w:val="center"/>
        </w:trPr>
        <w:tc>
          <w:tcPr>
            <w:tcW w:w="874" w:type="dxa"/>
            <w:vAlign w:val="center"/>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val="en-US" w:eastAsia="ru-RU"/>
              </w:rPr>
              <w:t>1</w:t>
            </w:r>
            <w:r w:rsidRPr="00FF2167">
              <w:rPr>
                <w:szCs w:val="28"/>
                <w:lang w:eastAsia="ru-RU"/>
              </w:rPr>
              <w:t>.3</w:t>
            </w:r>
          </w:p>
        </w:tc>
        <w:tc>
          <w:tcPr>
            <w:tcW w:w="5343" w:type="dxa"/>
          </w:tcPr>
          <w:p w:rsidR="008754D4" w:rsidRPr="00FF2167" w:rsidRDefault="008754D4" w:rsidP="00C305E4">
            <w:pPr>
              <w:snapToGrid w:val="0"/>
              <w:ind w:firstLine="0"/>
              <w:jc w:val="left"/>
              <w:rPr>
                <w:szCs w:val="28"/>
                <w:lang w:eastAsia="ru-RU"/>
              </w:rPr>
            </w:pPr>
            <w:r w:rsidRPr="00FF2167">
              <w:rPr>
                <w:szCs w:val="28"/>
                <w:lang w:eastAsia="ru-RU"/>
              </w:rPr>
              <w:t>Карта границ населённых пунктов</w:t>
            </w:r>
          </w:p>
        </w:tc>
        <w:tc>
          <w:tcPr>
            <w:tcW w:w="1502" w:type="dxa"/>
          </w:tcPr>
          <w:p w:rsidR="008754D4" w:rsidRPr="00FF2167" w:rsidRDefault="008754D4" w:rsidP="00C305E4">
            <w:pPr>
              <w:ind w:firstLine="0"/>
              <w:jc w:val="center"/>
              <w:rPr>
                <w:szCs w:val="28"/>
              </w:rPr>
            </w:pPr>
            <w:r w:rsidRPr="00FF2167">
              <w:rPr>
                <w:szCs w:val="28"/>
              </w:rPr>
              <w:t>1:</w:t>
            </w:r>
            <w:r w:rsidR="00DE45DE" w:rsidRPr="00FF2167">
              <w:rPr>
                <w:szCs w:val="28"/>
              </w:rPr>
              <w:t>10 000</w:t>
            </w:r>
          </w:p>
        </w:tc>
        <w:tc>
          <w:tcPr>
            <w:tcW w:w="2476" w:type="dxa"/>
          </w:tcPr>
          <w:p w:rsidR="008754D4" w:rsidRPr="00FF2167" w:rsidRDefault="00DE45DE" w:rsidP="00C305E4">
            <w:pPr>
              <w:snapToGrid w:val="0"/>
              <w:ind w:firstLine="0"/>
              <w:jc w:val="left"/>
              <w:rPr>
                <w:noProof/>
                <w:szCs w:val="28"/>
                <w:lang w:eastAsia="ru-RU"/>
              </w:rPr>
            </w:pPr>
            <w:r w:rsidRPr="00FF2167">
              <w:rPr>
                <w:noProof/>
                <w:szCs w:val="28"/>
                <w:lang w:eastAsia="ru-RU"/>
              </w:rPr>
              <w:t>3/08-2017-БГП</w:t>
            </w:r>
          </w:p>
        </w:tc>
      </w:tr>
      <w:tr w:rsidR="008754D4" w:rsidRPr="00FF2167" w:rsidTr="004805BE">
        <w:trPr>
          <w:cantSplit/>
          <w:jc w:val="center"/>
        </w:trPr>
        <w:tc>
          <w:tcPr>
            <w:tcW w:w="874" w:type="dxa"/>
            <w:vAlign w:val="center"/>
          </w:tcPr>
          <w:p w:rsidR="008754D4" w:rsidRPr="00FF2167" w:rsidRDefault="00610CE6"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t>1.4</w:t>
            </w:r>
          </w:p>
        </w:tc>
        <w:tc>
          <w:tcPr>
            <w:tcW w:w="5343" w:type="dxa"/>
          </w:tcPr>
          <w:p w:rsidR="008754D4" w:rsidRPr="00FF2167" w:rsidRDefault="00DE45DE" w:rsidP="00C305E4">
            <w:pPr>
              <w:snapToGrid w:val="0"/>
              <w:ind w:firstLine="0"/>
              <w:jc w:val="left"/>
              <w:rPr>
                <w:szCs w:val="28"/>
                <w:lang w:eastAsia="ru-RU"/>
              </w:rPr>
            </w:pPr>
            <w:r w:rsidRPr="00FF2167">
              <w:rPr>
                <w:szCs w:val="28"/>
                <w:lang w:eastAsia="ru-RU"/>
              </w:rPr>
              <w:t>Карта функциональных зон</w:t>
            </w:r>
          </w:p>
        </w:tc>
        <w:tc>
          <w:tcPr>
            <w:tcW w:w="1502" w:type="dxa"/>
          </w:tcPr>
          <w:p w:rsidR="008754D4" w:rsidRPr="00FF2167" w:rsidRDefault="008754D4" w:rsidP="00C305E4">
            <w:pPr>
              <w:ind w:firstLine="0"/>
              <w:jc w:val="center"/>
              <w:rPr>
                <w:szCs w:val="28"/>
              </w:rPr>
            </w:pPr>
            <w:r w:rsidRPr="00FF2167">
              <w:rPr>
                <w:szCs w:val="28"/>
              </w:rPr>
              <w:t>1:</w:t>
            </w:r>
            <w:r w:rsidR="00DE45DE" w:rsidRPr="00FF2167">
              <w:rPr>
                <w:szCs w:val="28"/>
              </w:rPr>
              <w:t>10 000</w:t>
            </w:r>
          </w:p>
        </w:tc>
        <w:tc>
          <w:tcPr>
            <w:tcW w:w="2476" w:type="dxa"/>
          </w:tcPr>
          <w:p w:rsidR="008754D4" w:rsidRPr="00FF2167" w:rsidRDefault="00DE45DE" w:rsidP="00C305E4">
            <w:pPr>
              <w:snapToGrid w:val="0"/>
              <w:ind w:firstLine="0"/>
              <w:jc w:val="left"/>
              <w:rPr>
                <w:noProof/>
                <w:szCs w:val="28"/>
                <w:lang w:eastAsia="ru-RU"/>
              </w:rPr>
            </w:pPr>
            <w:r w:rsidRPr="00FF2167">
              <w:rPr>
                <w:noProof/>
                <w:szCs w:val="28"/>
                <w:lang w:eastAsia="ru-RU"/>
              </w:rPr>
              <w:t>4/08-2017-БГП</w:t>
            </w:r>
          </w:p>
        </w:tc>
      </w:tr>
      <w:tr w:rsidR="008754D4" w:rsidRPr="00FF2167" w:rsidTr="004805BE">
        <w:trPr>
          <w:cantSplit/>
          <w:jc w:val="center"/>
        </w:trPr>
        <w:tc>
          <w:tcPr>
            <w:tcW w:w="874" w:type="dxa"/>
            <w:vAlign w:val="center"/>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t>2</w:t>
            </w:r>
          </w:p>
        </w:tc>
        <w:tc>
          <w:tcPr>
            <w:tcW w:w="9321" w:type="dxa"/>
            <w:gridSpan w:val="3"/>
          </w:tcPr>
          <w:p w:rsidR="008754D4" w:rsidRPr="00FF2167" w:rsidRDefault="008754D4" w:rsidP="00C305E4">
            <w:pPr>
              <w:widowControl w:val="0"/>
              <w:tabs>
                <w:tab w:val="center" w:pos="4677"/>
                <w:tab w:val="right" w:pos="9355"/>
              </w:tabs>
              <w:autoSpaceDE w:val="0"/>
              <w:autoSpaceDN w:val="0"/>
              <w:adjustRightInd w:val="0"/>
              <w:snapToGrid w:val="0"/>
              <w:ind w:firstLine="0"/>
              <w:rPr>
                <w:szCs w:val="28"/>
                <w:lang w:eastAsia="ru-RU"/>
              </w:rPr>
            </w:pPr>
            <w:r w:rsidRPr="00FF2167">
              <w:rPr>
                <w:szCs w:val="28"/>
              </w:rPr>
              <w:t>Материалы по обоснованию генерального плана</w:t>
            </w:r>
          </w:p>
        </w:tc>
      </w:tr>
      <w:tr w:rsidR="008754D4" w:rsidRPr="00FF2167" w:rsidTr="004805BE">
        <w:trPr>
          <w:cantSplit/>
          <w:jc w:val="center"/>
        </w:trPr>
        <w:tc>
          <w:tcPr>
            <w:tcW w:w="874" w:type="dxa"/>
            <w:vAlign w:val="center"/>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t>2.1</w:t>
            </w:r>
          </w:p>
        </w:tc>
        <w:tc>
          <w:tcPr>
            <w:tcW w:w="5343" w:type="dxa"/>
          </w:tcPr>
          <w:p w:rsidR="008754D4" w:rsidRPr="00FF2167" w:rsidRDefault="00610CE6" w:rsidP="00C305E4">
            <w:pPr>
              <w:widowControl w:val="0"/>
              <w:tabs>
                <w:tab w:val="center" w:pos="4677"/>
                <w:tab w:val="right" w:pos="9355"/>
              </w:tabs>
              <w:autoSpaceDE w:val="0"/>
              <w:autoSpaceDN w:val="0"/>
              <w:adjustRightInd w:val="0"/>
              <w:snapToGrid w:val="0"/>
              <w:ind w:firstLine="0"/>
              <w:jc w:val="left"/>
              <w:rPr>
                <w:szCs w:val="28"/>
                <w:lang w:eastAsia="ru-RU"/>
              </w:rPr>
            </w:pPr>
            <w:r w:rsidRPr="00FF2167">
              <w:rPr>
                <w:szCs w:val="28"/>
                <w:lang w:eastAsia="ru-RU"/>
              </w:rPr>
              <w:t>Пояснительная записка</w:t>
            </w:r>
          </w:p>
        </w:tc>
        <w:tc>
          <w:tcPr>
            <w:tcW w:w="1502" w:type="dxa"/>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noBreakHyphen/>
            </w:r>
          </w:p>
        </w:tc>
        <w:tc>
          <w:tcPr>
            <w:tcW w:w="2476" w:type="dxa"/>
          </w:tcPr>
          <w:p w:rsidR="008754D4" w:rsidRPr="00FF2167" w:rsidRDefault="00DE45DE" w:rsidP="00C305E4">
            <w:pPr>
              <w:widowControl w:val="0"/>
              <w:tabs>
                <w:tab w:val="center" w:pos="4677"/>
                <w:tab w:val="right" w:pos="9355"/>
              </w:tabs>
              <w:autoSpaceDE w:val="0"/>
              <w:autoSpaceDN w:val="0"/>
              <w:adjustRightInd w:val="0"/>
              <w:snapToGrid w:val="0"/>
              <w:ind w:firstLine="0"/>
              <w:jc w:val="left"/>
              <w:rPr>
                <w:szCs w:val="28"/>
                <w:lang w:eastAsia="ru-RU"/>
              </w:rPr>
            </w:pPr>
            <w:r w:rsidRPr="00FF2167">
              <w:rPr>
                <w:noProof/>
                <w:szCs w:val="28"/>
                <w:lang w:eastAsia="ru-RU"/>
              </w:rPr>
              <w:t>5/08-2017-БГП</w:t>
            </w:r>
          </w:p>
        </w:tc>
      </w:tr>
      <w:tr w:rsidR="008754D4" w:rsidRPr="00FF2167" w:rsidTr="004805BE">
        <w:trPr>
          <w:cantSplit/>
          <w:jc w:val="center"/>
        </w:trPr>
        <w:tc>
          <w:tcPr>
            <w:tcW w:w="874" w:type="dxa"/>
            <w:vAlign w:val="center"/>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t>2.2</w:t>
            </w:r>
          </w:p>
        </w:tc>
        <w:tc>
          <w:tcPr>
            <w:tcW w:w="5343" w:type="dxa"/>
          </w:tcPr>
          <w:p w:rsidR="008754D4" w:rsidRPr="00FF2167" w:rsidRDefault="008754D4" w:rsidP="00C305E4">
            <w:pPr>
              <w:widowControl w:val="0"/>
              <w:tabs>
                <w:tab w:val="center" w:pos="4677"/>
                <w:tab w:val="right" w:pos="9355"/>
              </w:tabs>
              <w:autoSpaceDE w:val="0"/>
              <w:autoSpaceDN w:val="0"/>
              <w:adjustRightInd w:val="0"/>
              <w:snapToGrid w:val="0"/>
              <w:ind w:firstLine="0"/>
              <w:jc w:val="left"/>
              <w:rPr>
                <w:szCs w:val="28"/>
                <w:lang w:eastAsia="ru-RU"/>
              </w:rPr>
            </w:pPr>
            <w:r w:rsidRPr="00FF2167">
              <w:rPr>
                <w:szCs w:val="28"/>
                <w:lang w:eastAsia="ru-RU"/>
              </w:rPr>
              <w:t>Исходно-разрешительная документация</w:t>
            </w:r>
          </w:p>
        </w:tc>
        <w:tc>
          <w:tcPr>
            <w:tcW w:w="1502" w:type="dxa"/>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noBreakHyphen/>
            </w:r>
          </w:p>
        </w:tc>
        <w:tc>
          <w:tcPr>
            <w:tcW w:w="2476" w:type="dxa"/>
          </w:tcPr>
          <w:p w:rsidR="008754D4" w:rsidRPr="00FF2167" w:rsidRDefault="00DE45DE" w:rsidP="00C305E4">
            <w:pPr>
              <w:widowControl w:val="0"/>
              <w:tabs>
                <w:tab w:val="center" w:pos="4677"/>
                <w:tab w:val="right" w:pos="9355"/>
              </w:tabs>
              <w:autoSpaceDE w:val="0"/>
              <w:autoSpaceDN w:val="0"/>
              <w:adjustRightInd w:val="0"/>
              <w:snapToGrid w:val="0"/>
              <w:ind w:firstLine="0"/>
              <w:jc w:val="left"/>
              <w:rPr>
                <w:szCs w:val="28"/>
                <w:lang w:eastAsia="ru-RU"/>
              </w:rPr>
            </w:pPr>
            <w:r w:rsidRPr="00FF2167">
              <w:rPr>
                <w:szCs w:val="28"/>
                <w:lang w:eastAsia="ru-RU"/>
              </w:rPr>
              <w:t>6/08-2017-БГП</w:t>
            </w:r>
          </w:p>
        </w:tc>
      </w:tr>
      <w:tr w:rsidR="008754D4" w:rsidRPr="00FF2167" w:rsidTr="004805BE">
        <w:trPr>
          <w:cantSplit/>
          <w:jc w:val="center"/>
        </w:trPr>
        <w:tc>
          <w:tcPr>
            <w:tcW w:w="874" w:type="dxa"/>
            <w:vAlign w:val="center"/>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t>2.3</w:t>
            </w:r>
          </w:p>
        </w:tc>
        <w:tc>
          <w:tcPr>
            <w:tcW w:w="5343" w:type="dxa"/>
          </w:tcPr>
          <w:p w:rsidR="008754D4" w:rsidRPr="00FF2167" w:rsidRDefault="008754D4" w:rsidP="00C305E4">
            <w:pPr>
              <w:widowControl w:val="0"/>
              <w:tabs>
                <w:tab w:val="center" w:pos="4677"/>
                <w:tab w:val="right" w:pos="9355"/>
              </w:tabs>
              <w:autoSpaceDE w:val="0"/>
              <w:autoSpaceDN w:val="0"/>
              <w:adjustRightInd w:val="0"/>
              <w:snapToGrid w:val="0"/>
              <w:ind w:firstLine="0"/>
              <w:jc w:val="left"/>
              <w:rPr>
                <w:szCs w:val="28"/>
                <w:lang w:eastAsia="ru-RU"/>
              </w:rPr>
            </w:pPr>
            <w:r w:rsidRPr="00FF2167">
              <w:rPr>
                <w:szCs w:val="28"/>
                <w:lang w:eastAsia="ru-RU"/>
              </w:rPr>
              <w:t xml:space="preserve">Карта использования территории </w:t>
            </w:r>
          </w:p>
        </w:tc>
        <w:tc>
          <w:tcPr>
            <w:tcW w:w="1502" w:type="dxa"/>
          </w:tcPr>
          <w:p w:rsidR="008754D4" w:rsidRPr="00FF2167" w:rsidRDefault="008754D4" w:rsidP="00C305E4">
            <w:pPr>
              <w:widowControl w:val="0"/>
              <w:tabs>
                <w:tab w:val="center" w:pos="4677"/>
                <w:tab w:val="right" w:pos="9355"/>
              </w:tabs>
              <w:autoSpaceDE w:val="0"/>
              <w:autoSpaceDN w:val="0"/>
              <w:adjustRightInd w:val="0"/>
              <w:snapToGrid w:val="0"/>
              <w:ind w:firstLine="0"/>
              <w:jc w:val="center"/>
              <w:rPr>
                <w:szCs w:val="28"/>
                <w:lang w:eastAsia="ru-RU"/>
              </w:rPr>
            </w:pPr>
            <w:r w:rsidRPr="00FF2167">
              <w:rPr>
                <w:szCs w:val="28"/>
                <w:lang w:eastAsia="ru-RU"/>
              </w:rPr>
              <w:t>1:5</w:t>
            </w:r>
            <w:r w:rsidR="00000293" w:rsidRPr="00FF2167">
              <w:rPr>
                <w:szCs w:val="28"/>
                <w:lang w:eastAsia="ru-RU"/>
              </w:rPr>
              <w:t xml:space="preserve"> </w:t>
            </w:r>
            <w:r w:rsidRPr="00FF2167">
              <w:rPr>
                <w:szCs w:val="28"/>
                <w:lang w:eastAsia="ru-RU"/>
              </w:rPr>
              <w:t>000</w:t>
            </w:r>
          </w:p>
        </w:tc>
        <w:tc>
          <w:tcPr>
            <w:tcW w:w="2476" w:type="dxa"/>
          </w:tcPr>
          <w:p w:rsidR="008754D4" w:rsidRPr="00FF2167" w:rsidRDefault="00DE45DE" w:rsidP="00C305E4">
            <w:pPr>
              <w:widowControl w:val="0"/>
              <w:tabs>
                <w:tab w:val="center" w:pos="4677"/>
                <w:tab w:val="right" w:pos="9355"/>
              </w:tabs>
              <w:autoSpaceDE w:val="0"/>
              <w:autoSpaceDN w:val="0"/>
              <w:adjustRightInd w:val="0"/>
              <w:snapToGrid w:val="0"/>
              <w:ind w:firstLine="0"/>
              <w:jc w:val="left"/>
              <w:rPr>
                <w:szCs w:val="28"/>
                <w:lang w:val="en-US" w:eastAsia="ru-RU"/>
              </w:rPr>
            </w:pPr>
            <w:r w:rsidRPr="00FF2167">
              <w:rPr>
                <w:noProof/>
                <w:szCs w:val="28"/>
                <w:lang w:eastAsia="ru-RU"/>
              </w:rPr>
              <w:t>7/08-2017-БГП</w:t>
            </w:r>
          </w:p>
        </w:tc>
      </w:tr>
      <w:tr w:rsidR="008754D4" w:rsidRPr="00FF2167" w:rsidTr="00610CE6">
        <w:trPr>
          <w:cantSplit/>
          <w:jc w:val="center"/>
        </w:trPr>
        <w:tc>
          <w:tcPr>
            <w:tcW w:w="874" w:type="dxa"/>
            <w:tcBorders>
              <w:top w:val="single" w:sz="4" w:space="0" w:color="auto"/>
              <w:left w:val="single" w:sz="4" w:space="0" w:color="auto"/>
              <w:bottom w:val="single" w:sz="4" w:space="0" w:color="auto"/>
              <w:right w:val="single" w:sz="4" w:space="0" w:color="auto"/>
            </w:tcBorders>
            <w:vAlign w:val="center"/>
          </w:tcPr>
          <w:p w:rsidR="008754D4" w:rsidRPr="00FF2167" w:rsidRDefault="00610CE6" w:rsidP="00C305E4">
            <w:pPr>
              <w:snapToGrid w:val="0"/>
              <w:ind w:firstLine="0"/>
              <w:jc w:val="center"/>
              <w:rPr>
                <w:szCs w:val="28"/>
                <w:lang w:eastAsia="ru-RU"/>
              </w:rPr>
            </w:pPr>
            <w:r w:rsidRPr="00FF2167">
              <w:rPr>
                <w:szCs w:val="28"/>
                <w:lang w:eastAsia="ru-RU"/>
              </w:rPr>
              <w:t>2.6</w:t>
            </w:r>
          </w:p>
        </w:tc>
        <w:tc>
          <w:tcPr>
            <w:tcW w:w="5343" w:type="dxa"/>
            <w:tcBorders>
              <w:top w:val="single" w:sz="4" w:space="0" w:color="auto"/>
              <w:left w:val="single" w:sz="4" w:space="0" w:color="auto"/>
              <w:bottom w:val="single" w:sz="4" w:space="0" w:color="auto"/>
              <w:right w:val="single" w:sz="4" w:space="0" w:color="auto"/>
            </w:tcBorders>
          </w:tcPr>
          <w:p w:rsidR="008754D4" w:rsidRPr="00FF2167" w:rsidRDefault="003F750C" w:rsidP="00C305E4">
            <w:pPr>
              <w:snapToGrid w:val="0"/>
              <w:ind w:firstLine="0"/>
              <w:jc w:val="left"/>
              <w:rPr>
                <w:szCs w:val="28"/>
                <w:lang w:eastAsia="ru-RU"/>
              </w:rPr>
            </w:pPr>
            <w:r w:rsidRPr="00FF2167">
              <w:rPr>
                <w:szCs w:val="28"/>
                <w:lang w:eastAsia="ru-RU"/>
              </w:rPr>
              <w:t>Карта</w:t>
            </w:r>
            <w:r w:rsidR="008754D4" w:rsidRPr="00FF2167">
              <w:rPr>
                <w:szCs w:val="28"/>
                <w:lang w:eastAsia="ru-RU"/>
              </w:rPr>
              <w:t xml:space="preserve"> объектов культурного наследия</w:t>
            </w:r>
          </w:p>
        </w:tc>
        <w:tc>
          <w:tcPr>
            <w:tcW w:w="1502" w:type="dxa"/>
            <w:tcBorders>
              <w:top w:val="single" w:sz="4" w:space="0" w:color="auto"/>
              <w:left w:val="single" w:sz="4" w:space="0" w:color="auto"/>
              <w:bottom w:val="single" w:sz="4" w:space="0" w:color="auto"/>
              <w:right w:val="single" w:sz="4" w:space="0" w:color="auto"/>
            </w:tcBorders>
          </w:tcPr>
          <w:p w:rsidR="008754D4" w:rsidRPr="00FF2167" w:rsidRDefault="008754D4" w:rsidP="00C305E4">
            <w:pPr>
              <w:ind w:firstLine="0"/>
              <w:jc w:val="center"/>
              <w:rPr>
                <w:szCs w:val="28"/>
              </w:rPr>
            </w:pPr>
            <w:r w:rsidRPr="00FF2167">
              <w:rPr>
                <w:szCs w:val="28"/>
              </w:rPr>
              <w:t>1:</w:t>
            </w:r>
            <w:r w:rsidR="00000293" w:rsidRPr="00FF2167">
              <w:rPr>
                <w:szCs w:val="28"/>
              </w:rPr>
              <w:t>10 000</w:t>
            </w:r>
          </w:p>
        </w:tc>
        <w:tc>
          <w:tcPr>
            <w:tcW w:w="2476" w:type="dxa"/>
            <w:tcBorders>
              <w:top w:val="single" w:sz="4" w:space="0" w:color="auto"/>
              <w:left w:val="single" w:sz="4" w:space="0" w:color="auto"/>
              <w:bottom w:val="single" w:sz="4" w:space="0" w:color="auto"/>
              <w:right w:val="single" w:sz="4" w:space="0" w:color="auto"/>
            </w:tcBorders>
          </w:tcPr>
          <w:p w:rsidR="008754D4" w:rsidRPr="00FF2167" w:rsidRDefault="00000293" w:rsidP="00C305E4">
            <w:pPr>
              <w:snapToGrid w:val="0"/>
              <w:ind w:firstLine="0"/>
              <w:jc w:val="left"/>
              <w:rPr>
                <w:szCs w:val="28"/>
                <w:lang w:eastAsia="ru-RU"/>
              </w:rPr>
            </w:pPr>
            <w:r w:rsidRPr="00FF2167">
              <w:rPr>
                <w:noProof/>
                <w:szCs w:val="28"/>
                <w:lang w:eastAsia="ru-RU"/>
              </w:rPr>
              <w:t>8/08-2017-БГП</w:t>
            </w:r>
          </w:p>
        </w:tc>
      </w:tr>
    </w:tbl>
    <w:p w:rsidR="008754D4" w:rsidRPr="00FF2167" w:rsidRDefault="008754D4" w:rsidP="00FF2167">
      <w:pPr>
        <w:rPr>
          <w:szCs w:val="28"/>
        </w:rPr>
      </w:pPr>
    </w:p>
    <w:p w:rsidR="008754D4" w:rsidRPr="00FF2167" w:rsidRDefault="008754D4" w:rsidP="00FF2167">
      <w:pPr>
        <w:rPr>
          <w:szCs w:val="28"/>
        </w:rPr>
      </w:pPr>
    </w:p>
    <w:p w:rsidR="008754D4" w:rsidRPr="00FF2167" w:rsidRDefault="008754D4" w:rsidP="00FF2167">
      <w:pPr>
        <w:rPr>
          <w:szCs w:val="28"/>
        </w:rPr>
      </w:pPr>
    </w:p>
    <w:p w:rsidR="008754D4" w:rsidRPr="00FF2167" w:rsidRDefault="008754D4" w:rsidP="00FF2167">
      <w:pPr>
        <w:rPr>
          <w:szCs w:val="28"/>
        </w:rPr>
      </w:pPr>
    </w:p>
    <w:p w:rsidR="00B4691D" w:rsidRPr="00FF2167" w:rsidRDefault="008754D4" w:rsidP="00FF2167">
      <w:pPr>
        <w:rPr>
          <w:szCs w:val="28"/>
        </w:rPr>
      </w:pPr>
      <w:r w:rsidRPr="00FF2167">
        <w:rPr>
          <w:szCs w:val="28"/>
        </w:rPr>
        <w:br w:type="page"/>
      </w:r>
    </w:p>
    <w:sdt>
      <w:sdtPr>
        <w:rPr>
          <w:rFonts w:ascii="Times New Roman" w:eastAsiaTheme="minorHAnsi" w:hAnsi="Times New Roman" w:cs="Times New Roman"/>
          <w:b/>
          <w:color w:val="auto"/>
          <w:sz w:val="28"/>
          <w:szCs w:val="28"/>
          <w:lang w:eastAsia="en-US"/>
        </w:rPr>
        <w:id w:val="880976680"/>
        <w:docPartObj>
          <w:docPartGallery w:val="Table of Contents"/>
          <w:docPartUnique/>
        </w:docPartObj>
      </w:sdtPr>
      <w:sdtEndPr>
        <w:rPr>
          <w:rFonts w:cstheme="minorBidi"/>
          <w:bCs/>
          <w:szCs w:val="22"/>
        </w:rPr>
      </w:sdtEndPr>
      <w:sdtContent>
        <w:p w:rsidR="00FF2167" w:rsidRPr="00D147E9" w:rsidRDefault="00FF2167">
          <w:pPr>
            <w:pStyle w:val="ae"/>
            <w:rPr>
              <w:rFonts w:ascii="Times New Roman" w:hAnsi="Times New Roman" w:cs="Times New Roman"/>
              <w:b/>
              <w:color w:val="auto"/>
              <w:sz w:val="28"/>
              <w:szCs w:val="28"/>
            </w:rPr>
          </w:pPr>
          <w:r w:rsidRPr="00D147E9">
            <w:rPr>
              <w:rFonts w:ascii="Times New Roman" w:hAnsi="Times New Roman" w:cs="Times New Roman"/>
              <w:b/>
              <w:color w:val="auto"/>
              <w:sz w:val="28"/>
              <w:szCs w:val="28"/>
            </w:rPr>
            <w:t>Оглавление</w:t>
          </w:r>
        </w:p>
        <w:p w:rsidR="00B56AFF" w:rsidRDefault="00FF2167">
          <w:pPr>
            <w:pStyle w:val="11"/>
            <w:tabs>
              <w:tab w:val="right" w:leader="dot" w:pos="10195"/>
            </w:tabs>
            <w:rPr>
              <w:rFonts w:asciiTheme="minorHAnsi" w:eastAsiaTheme="minorEastAsia" w:hAnsiTheme="minorHAnsi" w:cstheme="minorBidi"/>
              <w:b w:val="0"/>
              <w:bCs w:val="0"/>
              <w:noProof/>
              <w:sz w:val="22"/>
              <w:szCs w:val="22"/>
              <w:lang w:val="ru-RU" w:eastAsia="ru-RU"/>
            </w:rPr>
          </w:pPr>
          <w:r>
            <w:fldChar w:fldCharType="begin"/>
          </w:r>
          <w:r>
            <w:instrText xml:space="preserve"> TOC \o "1-3" \h \z \u </w:instrText>
          </w:r>
          <w:r>
            <w:fldChar w:fldCharType="separate"/>
          </w:r>
          <w:hyperlink w:anchor="_Toc499854991" w:history="1">
            <w:r w:rsidR="00B56AFF" w:rsidRPr="0059267A">
              <w:rPr>
                <w:rStyle w:val="a8"/>
                <w:noProof/>
              </w:rPr>
              <w:t>1. Введение</w:t>
            </w:r>
            <w:r w:rsidR="00B56AFF">
              <w:rPr>
                <w:noProof/>
                <w:webHidden/>
              </w:rPr>
              <w:tab/>
            </w:r>
            <w:r w:rsidR="00B56AFF">
              <w:rPr>
                <w:noProof/>
                <w:webHidden/>
              </w:rPr>
              <w:fldChar w:fldCharType="begin"/>
            </w:r>
            <w:r w:rsidR="00B56AFF">
              <w:rPr>
                <w:noProof/>
                <w:webHidden/>
              </w:rPr>
              <w:instrText xml:space="preserve"> PAGEREF _Toc499854991 \h </w:instrText>
            </w:r>
            <w:r w:rsidR="00B56AFF">
              <w:rPr>
                <w:noProof/>
                <w:webHidden/>
              </w:rPr>
            </w:r>
            <w:r w:rsidR="00B56AFF">
              <w:rPr>
                <w:noProof/>
                <w:webHidden/>
              </w:rPr>
              <w:fldChar w:fldCharType="separate"/>
            </w:r>
            <w:r w:rsidR="00B56AFF">
              <w:rPr>
                <w:noProof/>
                <w:webHidden/>
              </w:rPr>
              <w:t>4</w:t>
            </w:r>
            <w:r w:rsidR="00B56AFF">
              <w:rPr>
                <w:noProof/>
                <w:webHidden/>
              </w:rPr>
              <w:fldChar w:fldCharType="end"/>
            </w:r>
          </w:hyperlink>
        </w:p>
        <w:p w:rsidR="00B56AFF" w:rsidRDefault="002231B0">
          <w:pPr>
            <w:pStyle w:val="11"/>
            <w:tabs>
              <w:tab w:val="right" w:leader="dot" w:pos="10195"/>
            </w:tabs>
            <w:rPr>
              <w:rFonts w:asciiTheme="minorHAnsi" w:eastAsiaTheme="minorEastAsia" w:hAnsiTheme="minorHAnsi" w:cstheme="minorBidi"/>
              <w:b w:val="0"/>
              <w:bCs w:val="0"/>
              <w:noProof/>
              <w:sz w:val="22"/>
              <w:szCs w:val="22"/>
              <w:lang w:val="ru-RU" w:eastAsia="ru-RU"/>
            </w:rPr>
          </w:pPr>
          <w:hyperlink w:anchor="_Toc499854992" w:history="1">
            <w:r w:rsidR="00B56AFF" w:rsidRPr="0059267A">
              <w:rPr>
                <w:rStyle w:val="a8"/>
                <w:noProof/>
              </w:rPr>
              <w:t>2. Природные условия и ресурсы</w:t>
            </w:r>
            <w:r w:rsidR="00B56AFF">
              <w:rPr>
                <w:noProof/>
                <w:webHidden/>
              </w:rPr>
              <w:tab/>
            </w:r>
            <w:r w:rsidR="00B56AFF">
              <w:rPr>
                <w:noProof/>
                <w:webHidden/>
              </w:rPr>
              <w:fldChar w:fldCharType="begin"/>
            </w:r>
            <w:r w:rsidR="00B56AFF">
              <w:rPr>
                <w:noProof/>
                <w:webHidden/>
              </w:rPr>
              <w:instrText xml:space="preserve"> PAGEREF _Toc499854992 \h </w:instrText>
            </w:r>
            <w:r w:rsidR="00B56AFF">
              <w:rPr>
                <w:noProof/>
                <w:webHidden/>
              </w:rPr>
            </w:r>
            <w:r w:rsidR="00B56AFF">
              <w:rPr>
                <w:noProof/>
                <w:webHidden/>
              </w:rPr>
              <w:fldChar w:fldCharType="separate"/>
            </w:r>
            <w:r w:rsidR="00B56AFF">
              <w:rPr>
                <w:noProof/>
                <w:webHidden/>
              </w:rPr>
              <w:t>8</w:t>
            </w:r>
            <w:r w:rsidR="00B56AFF">
              <w:rPr>
                <w:noProof/>
                <w:webHidden/>
              </w:rPr>
              <w:fldChar w:fldCharType="end"/>
            </w:r>
          </w:hyperlink>
        </w:p>
        <w:p w:rsidR="00B56AFF" w:rsidRDefault="002231B0">
          <w:pPr>
            <w:pStyle w:val="11"/>
            <w:tabs>
              <w:tab w:val="right" w:leader="dot" w:pos="10195"/>
            </w:tabs>
            <w:rPr>
              <w:rFonts w:asciiTheme="minorHAnsi" w:eastAsiaTheme="minorEastAsia" w:hAnsiTheme="minorHAnsi" w:cstheme="minorBidi"/>
              <w:b w:val="0"/>
              <w:bCs w:val="0"/>
              <w:noProof/>
              <w:sz w:val="22"/>
              <w:szCs w:val="22"/>
              <w:lang w:val="ru-RU" w:eastAsia="ru-RU"/>
            </w:rPr>
          </w:pPr>
          <w:hyperlink w:anchor="_Toc499854993" w:history="1">
            <w:r w:rsidR="00B56AFF" w:rsidRPr="0059267A">
              <w:rPr>
                <w:rStyle w:val="a8"/>
                <w:noProof/>
              </w:rPr>
              <w:t>3. Объекты культурного наследия</w:t>
            </w:r>
            <w:r w:rsidR="00B56AFF">
              <w:rPr>
                <w:noProof/>
                <w:webHidden/>
              </w:rPr>
              <w:tab/>
            </w:r>
            <w:r w:rsidR="00B56AFF">
              <w:rPr>
                <w:noProof/>
                <w:webHidden/>
              </w:rPr>
              <w:fldChar w:fldCharType="begin"/>
            </w:r>
            <w:r w:rsidR="00B56AFF">
              <w:rPr>
                <w:noProof/>
                <w:webHidden/>
              </w:rPr>
              <w:instrText xml:space="preserve"> PAGEREF _Toc499854993 \h </w:instrText>
            </w:r>
            <w:r w:rsidR="00B56AFF">
              <w:rPr>
                <w:noProof/>
                <w:webHidden/>
              </w:rPr>
            </w:r>
            <w:r w:rsidR="00B56AFF">
              <w:rPr>
                <w:noProof/>
                <w:webHidden/>
              </w:rPr>
              <w:fldChar w:fldCharType="separate"/>
            </w:r>
            <w:r w:rsidR="00B56AFF">
              <w:rPr>
                <w:noProof/>
                <w:webHidden/>
              </w:rPr>
              <w:t>16</w:t>
            </w:r>
            <w:r w:rsidR="00B56AFF">
              <w:rPr>
                <w:noProof/>
                <w:webHidden/>
              </w:rPr>
              <w:fldChar w:fldCharType="end"/>
            </w:r>
          </w:hyperlink>
        </w:p>
        <w:p w:rsidR="00B56AFF" w:rsidRDefault="002231B0">
          <w:pPr>
            <w:pStyle w:val="11"/>
            <w:tabs>
              <w:tab w:val="right" w:leader="dot" w:pos="10195"/>
            </w:tabs>
            <w:rPr>
              <w:rFonts w:asciiTheme="minorHAnsi" w:eastAsiaTheme="minorEastAsia" w:hAnsiTheme="minorHAnsi" w:cstheme="minorBidi"/>
              <w:b w:val="0"/>
              <w:bCs w:val="0"/>
              <w:noProof/>
              <w:sz w:val="22"/>
              <w:szCs w:val="22"/>
              <w:lang w:val="ru-RU" w:eastAsia="ru-RU"/>
            </w:rPr>
          </w:pPr>
          <w:hyperlink w:anchor="_Toc499854994" w:history="1">
            <w:r w:rsidR="00B56AFF" w:rsidRPr="0059267A">
              <w:rPr>
                <w:rStyle w:val="a8"/>
                <w:noProof/>
              </w:rPr>
              <w:t>4. Социально-экономическое развитие и развитие социальной инфраструктуры</w:t>
            </w:r>
            <w:r w:rsidR="00B56AFF">
              <w:rPr>
                <w:noProof/>
                <w:webHidden/>
              </w:rPr>
              <w:tab/>
            </w:r>
            <w:r w:rsidR="00B56AFF">
              <w:rPr>
                <w:noProof/>
                <w:webHidden/>
              </w:rPr>
              <w:fldChar w:fldCharType="begin"/>
            </w:r>
            <w:r w:rsidR="00B56AFF">
              <w:rPr>
                <w:noProof/>
                <w:webHidden/>
              </w:rPr>
              <w:instrText xml:space="preserve"> PAGEREF _Toc499854994 \h </w:instrText>
            </w:r>
            <w:r w:rsidR="00B56AFF">
              <w:rPr>
                <w:noProof/>
                <w:webHidden/>
              </w:rPr>
            </w:r>
            <w:r w:rsidR="00B56AFF">
              <w:rPr>
                <w:noProof/>
                <w:webHidden/>
              </w:rPr>
              <w:fldChar w:fldCharType="separate"/>
            </w:r>
            <w:r w:rsidR="00B56AFF">
              <w:rPr>
                <w:noProof/>
                <w:webHidden/>
              </w:rPr>
              <w:t>17</w:t>
            </w:r>
            <w:r w:rsidR="00B56AFF">
              <w:rPr>
                <w:noProof/>
                <w:webHidden/>
              </w:rPr>
              <w:fldChar w:fldCharType="end"/>
            </w:r>
          </w:hyperlink>
        </w:p>
        <w:p w:rsidR="00B56AFF" w:rsidRDefault="002231B0">
          <w:pPr>
            <w:pStyle w:val="21"/>
            <w:tabs>
              <w:tab w:val="right" w:leader="dot" w:pos="10195"/>
            </w:tabs>
            <w:rPr>
              <w:rFonts w:asciiTheme="minorHAnsi" w:eastAsiaTheme="minorEastAsia" w:hAnsiTheme="minorHAnsi" w:cstheme="minorBidi"/>
              <w:b w:val="0"/>
              <w:bCs w:val="0"/>
              <w:noProof/>
              <w:sz w:val="22"/>
              <w:szCs w:val="22"/>
              <w:lang w:val="ru-RU" w:eastAsia="ru-RU"/>
            </w:rPr>
          </w:pPr>
          <w:hyperlink w:anchor="_Toc499854995" w:history="1">
            <w:r w:rsidR="00B56AFF" w:rsidRPr="0059267A">
              <w:rPr>
                <w:rStyle w:val="a8"/>
                <w:noProof/>
              </w:rPr>
              <w:t>4.1. Численность населения</w:t>
            </w:r>
            <w:r w:rsidR="00B56AFF">
              <w:rPr>
                <w:noProof/>
                <w:webHidden/>
              </w:rPr>
              <w:tab/>
            </w:r>
            <w:r w:rsidR="00B56AFF">
              <w:rPr>
                <w:noProof/>
                <w:webHidden/>
              </w:rPr>
              <w:fldChar w:fldCharType="begin"/>
            </w:r>
            <w:r w:rsidR="00B56AFF">
              <w:rPr>
                <w:noProof/>
                <w:webHidden/>
              </w:rPr>
              <w:instrText xml:space="preserve"> PAGEREF _Toc499854995 \h </w:instrText>
            </w:r>
            <w:r w:rsidR="00B56AFF">
              <w:rPr>
                <w:noProof/>
                <w:webHidden/>
              </w:rPr>
            </w:r>
            <w:r w:rsidR="00B56AFF">
              <w:rPr>
                <w:noProof/>
                <w:webHidden/>
              </w:rPr>
              <w:fldChar w:fldCharType="separate"/>
            </w:r>
            <w:r w:rsidR="00B56AFF">
              <w:rPr>
                <w:noProof/>
                <w:webHidden/>
              </w:rPr>
              <w:t>17</w:t>
            </w:r>
            <w:r w:rsidR="00B56AFF">
              <w:rPr>
                <w:noProof/>
                <w:webHidden/>
              </w:rPr>
              <w:fldChar w:fldCharType="end"/>
            </w:r>
          </w:hyperlink>
        </w:p>
        <w:p w:rsidR="00B56AFF" w:rsidRDefault="002231B0">
          <w:pPr>
            <w:pStyle w:val="21"/>
            <w:tabs>
              <w:tab w:val="right" w:leader="dot" w:pos="10195"/>
            </w:tabs>
            <w:rPr>
              <w:rFonts w:asciiTheme="minorHAnsi" w:eastAsiaTheme="minorEastAsia" w:hAnsiTheme="minorHAnsi" w:cstheme="minorBidi"/>
              <w:b w:val="0"/>
              <w:bCs w:val="0"/>
              <w:noProof/>
              <w:sz w:val="22"/>
              <w:szCs w:val="22"/>
              <w:lang w:val="ru-RU" w:eastAsia="ru-RU"/>
            </w:rPr>
          </w:pPr>
          <w:hyperlink w:anchor="_Toc499854996" w:history="1">
            <w:r w:rsidR="00B56AFF" w:rsidRPr="0059267A">
              <w:rPr>
                <w:rStyle w:val="a8"/>
                <w:noProof/>
              </w:rPr>
              <w:t>4.2. Занятость населения</w:t>
            </w:r>
            <w:r w:rsidR="00B56AFF">
              <w:rPr>
                <w:noProof/>
                <w:webHidden/>
              </w:rPr>
              <w:tab/>
            </w:r>
            <w:r w:rsidR="00B56AFF">
              <w:rPr>
                <w:noProof/>
                <w:webHidden/>
              </w:rPr>
              <w:fldChar w:fldCharType="begin"/>
            </w:r>
            <w:r w:rsidR="00B56AFF">
              <w:rPr>
                <w:noProof/>
                <w:webHidden/>
              </w:rPr>
              <w:instrText xml:space="preserve"> PAGEREF _Toc499854996 \h </w:instrText>
            </w:r>
            <w:r w:rsidR="00B56AFF">
              <w:rPr>
                <w:noProof/>
                <w:webHidden/>
              </w:rPr>
            </w:r>
            <w:r w:rsidR="00B56AFF">
              <w:rPr>
                <w:noProof/>
                <w:webHidden/>
              </w:rPr>
              <w:fldChar w:fldCharType="separate"/>
            </w:r>
            <w:r w:rsidR="00B56AFF">
              <w:rPr>
                <w:noProof/>
                <w:webHidden/>
              </w:rPr>
              <w:t>17</w:t>
            </w:r>
            <w:r w:rsidR="00B56AFF">
              <w:rPr>
                <w:noProof/>
                <w:webHidden/>
              </w:rPr>
              <w:fldChar w:fldCharType="end"/>
            </w:r>
          </w:hyperlink>
        </w:p>
        <w:p w:rsidR="00B56AFF" w:rsidRDefault="002231B0">
          <w:pPr>
            <w:pStyle w:val="21"/>
            <w:tabs>
              <w:tab w:val="right" w:leader="dot" w:pos="10195"/>
            </w:tabs>
            <w:rPr>
              <w:rFonts w:asciiTheme="minorHAnsi" w:eastAsiaTheme="minorEastAsia" w:hAnsiTheme="minorHAnsi" w:cstheme="minorBidi"/>
              <w:b w:val="0"/>
              <w:bCs w:val="0"/>
              <w:noProof/>
              <w:sz w:val="22"/>
              <w:szCs w:val="22"/>
              <w:lang w:val="ru-RU" w:eastAsia="ru-RU"/>
            </w:rPr>
          </w:pPr>
          <w:hyperlink w:anchor="_Toc499854997" w:history="1">
            <w:r w:rsidR="00B56AFF" w:rsidRPr="0059267A">
              <w:rPr>
                <w:rStyle w:val="a8"/>
                <w:noProof/>
              </w:rPr>
              <w:t>4.3. Объекты социальной инфраструктуры</w:t>
            </w:r>
            <w:r w:rsidR="00B56AFF">
              <w:rPr>
                <w:noProof/>
                <w:webHidden/>
              </w:rPr>
              <w:tab/>
            </w:r>
            <w:r w:rsidR="00B56AFF">
              <w:rPr>
                <w:noProof/>
                <w:webHidden/>
              </w:rPr>
              <w:fldChar w:fldCharType="begin"/>
            </w:r>
            <w:r w:rsidR="00B56AFF">
              <w:rPr>
                <w:noProof/>
                <w:webHidden/>
              </w:rPr>
              <w:instrText xml:space="preserve"> PAGEREF _Toc499854997 \h </w:instrText>
            </w:r>
            <w:r w:rsidR="00B56AFF">
              <w:rPr>
                <w:noProof/>
                <w:webHidden/>
              </w:rPr>
            </w:r>
            <w:r w:rsidR="00B56AFF">
              <w:rPr>
                <w:noProof/>
                <w:webHidden/>
              </w:rPr>
              <w:fldChar w:fldCharType="separate"/>
            </w:r>
            <w:r w:rsidR="00B56AFF">
              <w:rPr>
                <w:noProof/>
                <w:webHidden/>
              </w:rPr>
              <w:t>18</w:t>
            </w:r>
            <w:r w:rsidR="00B56AFF">
              <w:rPr>
                <w:noProof/>
                <w:webHidden/>
              </w:rPr>
              <w:fldChar w:fldCharType="end"/>
            </w:r>
          </w:hyperlink>
        </w:p>
        <w:p w:rsidR="00B56AFF" w:rsidRDefault="002231B0">
          <w:pPr>
            <w:pStyle w:val="11"/>
            <w:tabs>
              <w:tab w:val="right" w:leader="dot" w:pos="10195"/>
            </w:tabs>
            <w:rPr>
              <w:rFonts w:asciiTheme="minorHAnsi" w:eastAsiaTheme="minorEastAsia" w:hAnsiTheme="minorHAnsi" w:cstheme="minorBidi"/>
              <w:b w:val="0"/>
              <w:bCs w:val="0"/>
              <w:noProof/>
              <w:sz w:val="22"/>
              <w:szCs w:val="22"/>
              <w:lang w:val="ru-RU" w:eastAsia="ru-RU"/>
            </w:rPr>
          </w:pPr>
          <w:hyperlink w:anchor="_Toc499854998" w:history="1">
            <w:r w:rsidR="00B56AFF" w:rsidRPr="0059267A">
              <w:rPr>
                <w:rStyle w:val="a8"/>
                <w:noProof/>
              </w:rPr>
              <w:t>4. Транспортная инфраструктура</w:t>
            </w:r>
            <w:r w:rsidR="00B56AFF">
              <w:rPr>
                <w:noProof/>
                <w:webHidden/>
              </w:rPr>
              <w:tab/>
            </w:r>
            <w:r w:rsidR="00B56AFF">
              <w:rPr>
                <w:noProof/>
                <w:webHidden/>
              </w:rPr>
              <w:fldChar w:fldCharType="begin"/>
            </w:r>
            <w:r w:rsidR="00B56AFF">
              <w:rPr>
                <w:noProof/>
                <w:webHidden/>
              </w:rPr>
              <w:instrText xml:space="preserve"> PAGEREF _Toc499854998 \h </w:instrText>
            </w:r>
            <w:r w:rsidR="00B56AFF">
              <w:rPr>
                <w:noProof/>
                <w:webHidden/>
              </w:rPr>
            </w:r>
            <w:r w:rsidR="00B56AFF">
              <w:rPr>
                <w:noProof/>
                <w:webHidden/>
              </w:rPr>
              <w:fldChar w:fldCharType="separate"/>
            </w:r>
            <w:r w:rsidR="00B56AFF">
              <w:rPr>
                <w:noProof/>
                <w:webHidden/>
              </w:rPr>
              <w:t>21</w:t>
            </w:r>
            <w:r w:rsidR="00B56AFF">
              <w:rPr>
                <w:noProof/>
                <w:webHidden/>
              </w:rPr>
              <w:fldChar w:fldCharType="end"/>
            </w:r>
          </w:hyperlink>
        </w:p>
        <w:p w:rsidR="00B56AFF" w:rsidRDefault="002231B0">
          <w:pPr>
            <w:pStyle w:val="11"/>
            <w:tabs>
              <w:tab w:val="right" w:leader="dot" w:pos="10195"/>
            </w:tabs>
            <w:rPr>
              <w:rFonts w:asciiTheme="minorHAnsi" w:eastAsiaTheme="minorEastAsia" w:hAnsiTheme="minorHAnsi" w:cstheme="minorBidi"/>
              <w:b w:val="0"/>
              <w:bCs w:val="0"/>
              <w:noProof/>
              <w:sz w:val="22"/>
              <w:szCs w:val="22"/>
              <w:lang w:val="ru-RU" w:eastAsia="ru-RU"/>
            </w:rPr>
          </w:pPr>
          <w:hyperlink w:anchor="_Toc499854999" w:history="1">
            <w:r w:rsidR="00B56AFF" w:rsidRPr="0059267A">
              <w:rPr>
                <w:rStyle w:val="a8"/>
                <w:noProof/>
              </w:rPr>
              <w:t>5. Инженерная инфраструктура</w:t>
            </w:r>
            <w:r w:rsidR="00B56AFF">
              <w:rPr>
                <w:noProof/>
                <w:webHidden/>
              </w:rPr>
              <w:tab/>
            </w:r>
            <w:r w:rsidR="00B56AFF">
              <w:rPr>
                <w:noProof/>
                <w:webHidden/>
              </w:rPr>
              <w:fldChar w:fldCharType="begin"/>
            </w:r>
            <w:r w:rsidR="00B56AFF">
              <w:rPr>
                <w:noProof/>
                <w:webHidden/>
              </w:rPr>
              <w:instrText xml:space="preserve"> PAGEREF _Toc499854999 \h </w:instrText>
            </w:r>
            <w:r w:rsidR="00B56AFF">
              <w:rPr>
                <w:noProof/>
                <w:webHidden/>
              </w:rPr>
            </w:r>
            <w:r w:rsidR="00B56AFF">
              <w:rPr>
                <w:noProof/>
                <w:webHidden/>
              </w:rPr>
              <w:fldChar w:fldCharType="separate"/>
            </w:r>
            <w:r w:rsidR="00B56AFF">
              <w:rPr>
                <w:noProof/>
                <w:webHidden/>
              </w:rPr>
              <w:t>24</w:t>
            </w:r>
            <w:r w:rsidR="00B56AFF">
              <w:rPr>
                <w:noProof/>
                <w:webHidden/>
              </w:rPr>
              <w:fldChar w:fldCharType="end"/>
            </w:r>
          </w:hyperlink>
        </w:p>
        <w:p w:rsidR="00B56AFF" w:rsidRDefault="002231B0">
          <w:pPr>
            <w:pStyle w:val="21"/>
            <w:tabs>
              <w:tab w:val="right" w:leader="dot" w:pos="10195"/>
            </w:tabs>
            <w:rPr>
              <w:rFonts w:asciiTheme="minorHAnsi" w:eastAsiaTheme="minorEastAsia" w:hAnsiTheme="minorHAnsi" w:cstheme="minorBidi"/>
              <w:b w:val="0"/>
              <w:bCs w:val="0"/>
              <w:noProof/>
              <w:sz w:val="22"/>
              <w:szCs w:val="22"/>
              <w:lang w:val="ru-RU" w:eastAsia="ru-RU"/>
            </w:rPr>
          </w:pPr>
          <w:hyperlink w:anchor="_Toc499855000" w:history="1">
            <w:r w:rsidR="00B56AFF" w:rsidRPr="0059267A">
              <w:rPr>
                <w:rStyle w:val="a8"/>
                <w:noProof/>
              </w:rPr>
              <w:t>5.1. Объекты электроснабжения</w:t>
            </w:r>
            <w:r w:rsidR="00B56AFF">
              <w:rPr>
                <w:noProof/>
                <w:webHidden/>
              </w:rPr>
              <w:tab/>
            </w:r>
            <w:r w:rsidR="00B56AFF">
              <w:rPr>
                <w:noProof/>
                <w:webHidden/>
              </w:rPr>
              <w:fldChar w:fldCharType="begin"/>
            </w:r>
            <w:r w:rsidR="00B56AFF">
              <w:rPr>
                <w:noProof/>
                <w:webHidden/>
              </w:rPr>
              <w:instrText xml:space="preserve"> PAGEREF _Toc499855000 \h </w:instrText>
            </w:r>
            <w:r w:rsidR="00B56AFF">
              <w:rPr>
                <w:noProof/>
                <w:webHidden/>
              </w:rPr>
            </w:r>
            <w:r w:rsidR="00B56AFF">
              <w:rPr>
                <w:noProof/>
                <w:webHidden/>
              </w:rPr>
              <w:fldChar w:fldCharType="separate"/>
            </w:r>
            <w:r w:rsidR="00B56AFF">
              <w:rPr>
                <w:noProof/>
                <w:webHidden/>
              </w:rPr>
              <w:t>24</w:t>
            </w:r>
            <w:r w:rsidR="00B56AFF">
              <w:rPr>
                <w:noProof/>
                <w:webHidden/>
              </w:rPr>
              <w:fldChar w:fldCharType="end"/>
            </w:r>
          </w:hyperlink>
        </w:p>
        <w:p w:rsidR="00B56AFF" w:rsidRDefault="002231B0">
          <w:pPr>
            <w:pStyle w:val="21"/>
            <w:tabs>
              <w:tab w:val="right" w:leader="dot" w:pos="10195"/>
            </w:tabs>
            <w:rPr>
              <w:rFonts w:asciiTheme="minorHAnsi" w:eastAsiaTheme="minorEastAsia" w:hAnsiTheme="minorHAnsi" w:cstheme="minorBidi"/>
              <w:b w:val="0"/>
              <w:bCs w:val="0"/>
              <w:noProof/>
              <w:sz w:val="22"/>
              <w:szCs w:val="22"/>
              <w:lang w:val="ru-RU" w:eastAsia="ru-RU"/>
            </w:rPr>
          </w:pPr>
          <w:hyperlink w:anchor="_Toc499855001" w:history="1">
            <w:r w:rsidR="00B56AFF" w:rsidRPr="0059267A">
              <w:rPr>
                <w:rStyle w:val="a8"/>
                <w:noProof/>
              </w:rPr>
              <w:t>5.2. Газоснабжение</w:t>
            </w:r>
            <w:r w:rsidR="00B56AFF">
              <w:rPr>
                <w:noProof/>
                <w:webHidden/>
              </w:rPr>
              <w:tab/>
            </w:r>
            <w:r w:rsidR="00B56AFF">
              <w:rPr>
                <w:noProof/>
                <w:webHidden/>
              </w:rPr>
              <w:fldChar w:fldCharType="begin"/>
            </w:r>
            <w:r w:rsidR="00B56AFF">
              <w:rPr>
                <w:noProof/>
                <w:webHidden/>
              </w:rPr>
              <w:instrText xml:space="preserve"> PAGEREF _Toc499855001 \h </w:instrText>
            </w:r>
            <w:r w:rsidR="00B56AFF">
              <w:rPr>
                <w:noProof/>
                <w:webHidden/>
              </w:rPr>
            </w:r>
            <w:r w:rsidR="00B56AFF">
              <w:rPr>
                <w:noProof/>
                <w:webHidden/>
              </w:rPr>
              <w:fldChar w:fldCharType="separate"/>
            </w:r>
            <w:r w:rsidR="00B56AFF">
              <w:rPr>
                <w:noProof/>
                <w:webHidden/>
              </w:rPr>
              <w:t>24</w:t>
            </w:r>
            <w:r w:rsidR="00B56AFF">
              <w:rPr>
                <w:noProof/>
                <w:webHidden/>
              </w:rPr>
              <w:fldChar w:fldCharType="end"/>
            </w:r>
          </w:hyperlink>
        </w:p>
        <w:p w:rsidR="00B56AFF" w:rsidRDefault="002231B0">
          <w:pPr>
            <w:pStyle w:val="21"/>
            <w:tabs>
              <w:tab w:val="right" w:leader="dot" w:pos="10195"/>
            </w:tabs>
            <w:rPr>
              <w:rFonts w:asciiTheme="minorHAnsi" w:eastAsiaTheme="minorEastAsia" w:hAnsiTheme="minorHAnsi" w:cstheme="minorBidi"/>
              <w:b w:val="0"/>
              <w:bCs w:val="0"/>
              <w:noProof/>
              <w:sz w:val="22"/>
              <w:szCs w:val="22"/>
              <w:lang w:val="ru-RU" w:eastAsia="ru-RU"/>
            </w:rPr>
          </w:pPr>
          <w:hyperlink w:anchor="_Toc499855002" w:history="1">
            <w:r w:rsidR="00B56AFF" w:rsidRPr="0059267A">
              <w:rPr>
                <w:rStyle w:val="a8"/>
                <w:noProof/>
              </w:rPr>
              <w:t>5.3. Теплоснабжение</w:t>
            </w:r>
            <w:r w:rsidR="00B56AFF">
              <w:rPr>
                <w:noProof/>
                <w:webHidden/>
              </w:rPr>
              <w:tab/>
            </w:r>
            <w:r w:rsidR="00B56AFF">
              <w:rPr>
                <w:noProof/>
                <w:webHidden/>
              </w:rPr>
              <w:fldChar w:fldCharType="begin"/>
            </w:r>
            <w:r w:rsidR="00B56AFF">
              <w:rPr>
                <w:noProof/>
                <w:webHidden/>
              </w:rPr>
              <w:instrText xml:space="preserve"> PAGEREF _Toc499855002 \h </w:instrText>
            </w:r>
            <w:r w:rsidR="00B56AFF">
              <w:rPr>
                <w:noProof/>
                <w:webHidden/>
              </w:rPr>
            </w:r>
            <w:r w:rsidR="00B56AFF">
              <w:rPr>
                <w:noProof/>
                <w:webHidden/>
              </w:rPr>
              <w:fldChar w:fldCharType="separate"/>
            </w:r>
            <w:r w:rsidR="00B56AFF">
              <w:rPr>
                <w:noProof/>
                <w:webHidden/>
              </w:rPr>
              <w:t>25</w:t>
            </w:r>
            <w:r w:rsidR="00B56AFF">
              <w:rPr>
                <w:noProof/>
                <w:webHidden/>
              </w:rPr>
              <w:fldChar w:fldCharType="end"/>
            </w:r>
          </w:hyperlink>
        </w:p>
        <w:p w:rsidR="00B56AFF" w:rsidRDefault="002231B0">
          <w:pPr>
            <w:pStyle w:val="21"/>
            <w:tabs>
              <w:tab w:val="right" w:leader="dot" w:pos="10195"/>
            </w:tabs>
            <w:rPr>
              <w:rFonts w:asciiTheme="minorHAnsi" w:eastAsiaTheme="minorEastAsia" w:hAnsiTheme="minorHAnsi" w:cstheme="minorBidi"/>
              <w:b w:val="0"/>
              <w:bCs w:val="0"/>
              <w:noProof/>
              <w:sz w:val="22"/>
              <w:szCs w:val="22"/>
              <w:lang w:val="ru-RU" w:eastAsia="ru-RU"/>
            </w:rPr>
          </w:pPr>
          <w:hyperlink w:anchor="_Toc499855003" w:history="1">
            <w:r w:rsidR="00B56AFF" w:rsidRPr="0059267A">
              <w:rPr>
                <w:rStyle w:val="a8"/>
                <w:noProof/>
              </w:rPr>
              <w:t>5.4. Водоснабжение и водоотведение</w:t>
            </w:r>
            <w:r w:rsidR="00B56AFF">
              <w:rPr>
                <w:noProof/>
                <w:webHidden/>
              </w:rPr>
              <w:tab/>
            </w:r>
            <w:r w:rsidR="00B56AFF">
              <w:rPr>
                <w:noProof/>
                <w:webHidden/>
              </w:rPr>
              <w:fldChar w:fldCharType="begin"/>
            </w:r>
            <w:r w:rsidR="00B56AFF">
              <w:rPr>
                <w:noProof/>
                <w:webHidden/>
              </w:rPr>
              <w:instrText xml:space="preserve"> PAGEREF _Toc499855003 \h </w:instrText>
            </w:r>
            <w:r w:rsidR="00B56AFF">
              <w:rPr>
                <w:noProof/>
                <w:webHidden/>
              </w:rPr>
            </w:r>
            <w:r w:rsidR="00B56AFF">
              <w:rPr>
                <w:noProof/>
                <w:webHidden/>
              </w:rPr>
              <w:fldChar w:fldCharType="separate"/>
            </w:r>
            <w:r w:rsidR="00B56AFF">
              <w:rPr>
                <w:noProof/>
                <w:webHidden/>
              </w:rPr>
              <w:t>26</w:t>
            </w:r>
            <w:r w:rsidR="00B56AFF">
              <w:rPr>
                <w:noProof/>
                <w:webHidden/>
              </w:rPr>
              <w:fldChar w:fldCharType="end"/>
            </w:r>
          </w:hyperlink>
        </w:p>
        <w:p w:rsidR="00B56AFF" w:rsidRDefault="002231B0">
          <w:pPr>
            <w:pStyle w:val="11"/>
            <w:tabs>
              <w:tab w:val="right" w:leader="dot" w:pos="10195"/>
            </w:tabs>
            <w:rPr>
              <w:rFonts w:asciiTheme="minorHAnsi" w:eastAsiaTheme="minorEastAsia" w:hAnsiTheme="minorHAnsi" w:cstheme="minorBidi"/>
              <w:b w:val="0"/>
              <w:bCs w:val="0"/>
              <w:noProof/>
              <w:sz w:val="22"/>
              <w:szCs w:val="22"/>
              <w:lang w:val="ru-RU" w:eastAsia="ru-RU"/>
            </w:rPr>
          </w:pPr>
          <w:hyperlink w:anchor="_Toc499855004" w:history="1">
            <w:r w:rsidR="00B56AFF" w:rsidRPr="0059267A">
              <w:rPr>
                <w:rStyle w:val="a8"/>
                <w:noProof/>
              </w:rPr>
              <w:t>6. Инфраструктура обращения с отходами</w:t>
            </w:r>
            <w:r w:rsidR="00B56AFF">
              <w:rPr>
                <w:noProof/>
                <w:webHidden/>
              </w:rPr>
              <w:tab/>
            </w:r>
            <w:r w:rsidR="00B56AFF">
              <w:rPr>
                <w:noProof/>
                <w:webHidden/>
              </w:rPr>
              <w:fldChar w:fldCharType="begin"/>
            </w:r>
            <w:r w:rsidR="00B56AFF">
              <w:rPr>
                <w:noProof/>
                <w:webHidden/>
              </w:rPr>
              <w:instrText xml:space="preserve"> PAGEREF _Toc499855004 \h </w:instrText>
            </w:r>
            <w:r w:rsidR="00B56AFF">
              <w:rPr>
                <w:noProof/>
                <w:webHidden/>
              </w:rPr>
            </w:r>
            <w:r w:rsidR="00B56AFF">
              <w:rPr>
                <w:noProof/>
                <w:webHidden/>
              </w:rPr>
              <w:fldChar w:fldCharType="separate"/>
            </w:r>
            <w:r w:rsidR="00B56AFF">
              <w:rPr>
                <w:noProof/>
                <w:webHidden/>
              </w:rPr>
              <w:t>29</w:t>
            </w:r>
            <w:r w:rsidR="00B56AFF">
              <w:rPr>
                <w:noProof/>
                <w:webHidden/>
              </w:rPr>
              <w:fldChar w:fldCharType="end"/>
            </w:r>
          </w:hyperlink>
        </w:p>
        <w:p w:rsidR="00B56AFF" w:rsidRDefault="002231B0">
          <w:pPr>
            <w:pStyle w:val="11"/>
            <w:tabs>
              <w:tab w:val="right" w:leader="dot" w:pos="10195"/>
            </w:tabs>
            <w:rPr>
              <w:rFonts w:asciiTheme="minorHAnsi" w:eastAsiaTheme="minorEastAsia" w:hAnsiTheme="minorHAnsi" w:cstheme="minorBidi"/>
              <w:b w:val="0"/>
              <w:bCs w:val="0"/>
              <w:noProof/>
              <w:sz w:val="22"/>
              <w:szCs w:val="22"/>
              <w:lang w:val="ru-RU" w:eastAsia="ru-RU"/>
            </w:rPr>
          </w:pPr>
          <w:hyperlink w:anchor="_Toc499855005" w:history="1">
            <w:r w:rsidR="00B56AFF" w:rsidRPr="0059267A">
              <w:rPr>
                <w:rStyle w:val="a8"/>
                <w:noProof/>
              </w:rPr>
              <w:t>7. Функциональное зонирование территории</w:t>
            </w:r>
            <w:r w:rsidR="00B56AFF">
              <w:rPr>
                <w:noProof/>
                <w:webHidden/>
              </w:rPr>
              <w:tab/>
            </w:r>
            <w:r w:rsidR="00B56AFF">
              <w:rPr>
                <w:noProof/>
                <w:webHidden/>
              </w:rPr>
              <w:fldChar w:fldCharType="begin"/>
            </w:r>
            <w:r w:rsidR="00B56AFF">
              <w:rPr>
                <w:noProof/>
                <w:webHidden/>
              </w:rPr>
              <w:instrText xml:space="preserve"> PAGEREF _Toc499855005 \h </w:instrText>
            </w:r>
            <w:r w:rsidR="00B56AFF">
              <w:rPr>
                <w:noProof/>
                <w:webHidden/>
              </w:rPr>
            </w:r>
            <w:r w:rsidR="00B56AFF">
              <w:rPr>
                <w:noProof/>
                <w:webHidden/>
              </w:rPr>
              <w:fldChar w:fldCharType="separate"/>
            </w:r>
            <w:r w:rsidR="00B56AFF">
              <w:rPr>
                <w:noProof/>
                <w:webHidden/>
              </w:rPr>
              <w:t>30</w:t>
            </w:r>
            <w:r w:rsidR="00B56AFF">
              <w:rPr>
                <w:noProof/>
                <w:webHidden/>
              </w:rPr>
              <w:fldChar w:fldCharType="end"/>
            </w:r>
          </w:hyperlink>
        </w:p>
        <w:p w:rsidR="00B56AFF" w:rsidRDefault="002231B0">
          <w:pPr>
            <w:pStyle w:val="21"/>
            <w:tabs>
              <w:tab w:val="right" w:leader="dot" w:pos="10195"/>
            </w:tabs>
            <w:rPr>
              <w:rFonts w:asciiTheme="minorHAnsi" w:eastAsiaTheme="minorEastAsia" w:hAnsiTheme="minorHAnsi" w:cstheme="minorBidi"/>
              <w:b w:val="0"/>
              <w:bCs w:val="0"/>
              <w:noProof/>
              <w:sz w:val="22"/>
              <w:szCs w:val="22"/>
              <w:lang w:val="ru-RU" w:eastAsia="ru-RU"/>
            </w:rPr>
          </w:pPr>
          <w:hyperlink w:anchor="_Toc499855006" w:history="1">
            <w:r w:rsidR="00B56AFF" w:rsidRPr="0059267A">
              <w:rPr>
                <w:rStyle w:val="a8"/>
                <w:noProof/>
              </w:rPr>
              <w:t>7.2.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B56AFF">
              <w:rPr>
                <w:noProof/>
                <w:webHidden/>
              </w:rPr>
              <w:tab/>
            </w:r>
            <w:r w:rsidR="00B56AFF">
              <w:rPr>
                <w:noProof/>
                <w:webHidden/>
              </w:rPr>
              <w:fldChar w:fldCharType="begin"/>
            </w:r>
            <w:r w:rsidR="00B56AFF">
              <w:rPr>
                <w:noProof/>
                <w:webHidden/>
              </w:rPr>
              <w:instrText xml:space="preserve"> PAGEREF _Toc499855006 \h </w:instrText>
            </w:r>
            <w:r w:rsidR="00B56AFF">
              <w:rPr>
                <w:noProof/>
                <w:webHidden/>
              </w:rPr>
            </w:r>
            <w:r w:rsidR="00B56AFF">
              <w:rPr>
                <w:noProof/>
                <w:webHidden/>
              </w:rPr>
              <w:fldChar w:fldCharType="separate"/>
            </w:r>
            <w:r w:rsidR="00B56AFF">
              <w:rPr>
                <w:noProof/>
                <w:webHidden/>
              </w:rPr>
              <w:t>30</w:t>
            </w:r>
            <w:r w:rsidR="00B56AFF">
              <w:rPr>
                <w:noProof/>
                <w:webHidden/>
              </w:rPr>
              <w:fldChar w:fldCharType="end"/>
            </w:r>
          </w:hyperlink>
        </w:p>
        <w:p w:rsidR="00B56AFF" w:rsidRDefault="002231B0">
          <w:pPr>
            <w:pStyle w:val="11"/>
            <w:tabs>
              <w:tab w:val="right" w:leader="dot" w:pos="10195"/>
            </w:tabs>
            <w:rPr>
              <w:rFonts w:asciiTheme="minorHAnsi" w:eastAsiaTheme="minorEastAsia" w:hAnsiTheme="minorHAnsi" w:cstheme="minorBidi"/>
              <w:b w:val="0"/>
              <w:bCs w:val="0"/>
              <w:noProof/>
              <w:sz w:val="22"/>
              <w:szCs w:val="22"/>
              <w:lang w:val="ru-RU" w:eastAsia="ru-RU"/>
            </w:rPr>
          </w:pPr>
          <w:hyperlink w:anchor="_Toc499855007" w:history="1">
            <w:r w:rsidR="00B56AFF" w:rsidRPr="0059267A">
              <w:rPr>
                <w:rStyle w:val="a8"/>
                <w:noProof/>
              </w:rPr>
              <w:t>8. Мероприятия по предотвращению чрезвычайных ситуаций природного и техногенного характера. Мероприятия по обеспечению пожарной безопасности</w:t>
            </w:r>
            <w:r w:rsidR="00B56AFF">
              <w:rPr>
                <w:noProof/>
                <w:webHidden/>
              </w:rPr>
              <w:tab/>
            </w:r>
            <w:r w:rsidR="00B56AFF">
              <w:rPr>
                <w:noProof/>
                <w:webHidden/>
              </w:rPr>
              <w:fldChar w:fldCharType="begin"/>
            </w:r>
            <w:r w:rsidR="00B56AFF">
              <w:rPr>
                <w:noProof/>
                <w:webHidden/>
              </w:rPr>
              <w:instrText xml:space="preserve"> PAGEREF _Toc499855007 \h </w:instrText>
            </w:r>
            <w:r w:rsidR="00B56AFF">
              <w:rPr>
                <w:noProof/>
                <w:webHidden/>
              </w:rPr>
            </w:r>
            <w:r w:rsidR="00B56AFF">
              <w:rPr>
                <w:noProof/>
                <w:webHidden/>
              </w:rPr>
              <w:fldChar w:fldCharType="separate"/>
            </w:r>
            <w:r w:rsidR="00B56AFF">
              <w:rPr>
                <w:noProof/>
                <w:webHidden/>
              </w:rPr>
              <w:t>34</w:t>
            </w:r>
            <w:r w:rsidR="00B56AFF">
              <w:rPr>
                <w:noProof/>
                <w:webHidden/>
              </w:rPr>
              <w:fldChar w:fldCharType="end"/>
            </w:r>
          </w:hyperlink>
        </w:p>
        <w:p w:rsidR="00B56AFF" w:rsidRDefault="002231B0">
          <w:pPr>
            <w:pStyle w:val="11"/>
            <w:tabs>
              <w:tab w:val="right" w:leader="dot" w:pos="10195"/>
            </w:tabs>
            <w:rPr>
              <w:rFonts w:asciiTheme="minorHAnsi" w:eastAsiaTheme="minorEastAsia" w:hAnsiTheme="minorHAnsi" w:cstheme="minorBidi"/>
              <w:b w:val="0"/>
              <w:bCs w:val="0"/>
              <w:noProof/>
              <w:sz w:val="22"/>
              <w:szCs w:val="22"/>
              <w:lang w:val="ru-RU" w:eastAsia="ru-RU"/>
            </w:rPr>
          </w:pPr>
          <w:hyperlink w:anchor="_Toc499855008" w:history="1">
            <w:r w:rsidR="00B56AFF" w:rsidRPr="0059267A">
              <w:rPr>
                <w:rStyle w:val="a8"/>
                <w:noProof/>
              </w:rPr>
              <w:t>9. Технико-экономические показатели в пределах Территори проектирования*</w:t>
            </w:r>
            <w:r w:rsidR="00B56AFF">
              <w:rPr>
                <w:noProof/>
                <w:webHidden/>
              </w:rPr>
              <w:tab/>
            </w:r>
            <w:r w:rsidR="00B56AFF">
              <w:rPr>
                <w:noProof/>
                <w:webHidden/>
              </w:rPr>
              <w:fldChar w:fldCharType="begin"/>
            </w:r>
            <w:r w:rsidR="00B56AFF">
              <w:rPr>
                <w:noProof/>
                <w:webHidden/>
              </w:rPr>
              <w:instrText xml:space="preserve"> PAGEREF _Toc499855008 \h </w:instrText>
            </w:r>
            <w:r w:rsidR="00B56AFF">
              <w:rPr>
                <w:noProof/>
                <w:webHidden/>
              </w:rPr>
            </w:r>
            <w:r w:rsidR="00B56AFF">
              <w:rPr>
                <w:noProof/>
                <w:webHidden/>
              </w:rPr>
              <w:fldChar w:fldCharType="separate"/>
            </w:r>
            <w:r w:rsidR="00B56AFF">
              <w:rPr>
                <w:noProof/>
                <w:webHidden/>
              </w:rPr>
              <w:t>37</w:t>
            </w:r>
            <w:r w:rsidR="00B56AFF">
              <w:rPr>
                <w:noProof/>
                <w:webHidden/>
              </w:rPr>
              <w:fldChar w:fldCharType="end"/>
            </w:r>
          </w:hyperlink>
        </w:p>
        <w:p w:rsidR="00FF2167" w:rsidRDefault="00FF2167">
          <w:r>
            <w:rPr>
              <w:b/>
              <w:bCs/>
            </w:rPr>
            <w:fldChar w:fldCharType="end"/>
          </w:r>
        </w:p>
      </w:sdtContent>
    </w:sdt>
    <w:p w:rsidR="00B4691D" w:rsidRPr="00FF2167" w:rsidRDefault="00B4691D" w:rsidP="00FF2167">
      <w:pPr>
        <w:pStyle w:val="1"/>
        <w:rPr>
          <w:szCs w:val="28"/>
        </w:rPr>
      </w:pPr>
      <w:bookmarkStart w:id="0" w:name="_Toc499854991"/>
      <w:r w:rsidRPr="00FF2167">
        <w:rPr>
          <w:szCs w:val="28"/>
        </w:rPr>
        <w:lastRenderedPageBreak/>
        <w:t>1. Введение</w:t>
      </w:r>
      <w:bookmarkEnd w:id="0"/>
    </w:p>
    <w:p w:rsidR="007C6227" w:rsidRPr="00012B12" w:rsidRDefault="00012B12" w:rsidP="00012B12">
      <w:pPr>
        <w:rPr>
          <w:szCs w:val="28"/>
        </w:rPr>
      </w:pPr>
      <w:r w:rsidRPr="00012B12">
        <w:rPr>
          <w:szCs w:val="28"/>
        </w:rPr>
        <w:t>Г</w:t>
      </w:r>
      <w:r w:rsidR="007C6227" w:rsidRPr="00012B12">
        <w:rPr>
          <w:szCs w:val="28"/>
        </w:rPr>
        <w:t>енеральн</w:t>
      </w:r>
      <w:r w:rsidRPr="00012B12">
        <w:rPr>
          <w:szCs w:val="28"/>
        </w:rPr>
        <w:t>ый</w:t>
      </w:r>
      <w:r w:rsidR="007C6227" w:rsidRPr="00012B12">
        <w:rPr>
          <w:szCs w:val="28"/>
        </w:rPr>
        <w:t xml:space="preserve"> план</w:t>
      </w:r>
      <w:r w:rsidRPr="00012B12">
        <w:rPr>
          <w:szCs w:val="28"/>
        </w:rPr>
        <w:t xml:space="preserve"> </w:t>
      </w:r>
      <w:r w:rsidRPr="00012B12">
        <w:rPr>
          <w:szCs w:val="28"/>
        </w:rPr>
        <w:t xml:space="preserve">муниципального образования </w:t>
      </w:r>
      <w:proofErr w:type="spellStart"/>
      <w:r w:rsidRPr="00012B12">
        <w:rPr>
          <w:szCs w:val="28"/>
        </w:rPr>
        <w:t>Большеижорское</w:t>
      </w:r>
      <w:proofErr w:type="spellEnd"/>
      <w:r w:rsidRPr="00012B12">
        <w:rPr>
          <w:szCs w:val="28"/>
        </w:rPr>
        <w:t xml:space="preserve"> городское поселение</w:t>
      </w:r>
      <w:r w:rsidRPr="00012B12">
        <w:rPr>
          <w:szCs w:val="28"/>
        </w:rPr>
        <w:t xml:space="preserve"> </w:t>
      </w:r>
      <w:r w:rsidRPr="00012B12">
        <w:rPr>
          <w:szCs w:val="28"/>
        </w:rPr>
        <w:t>муниципального образования Ломоносовский муниципальный район</w:t>
      </w:r>
      <w:r w:rsidRPr="00012B12">
        <w:rPr>
          <w:szCs w:val="28"/>
        </w:rPr>
        <w:t xml:space="preserve"> </w:t>
      </w:r>
      <w:r w:rsidRPr="00012B12">
        <w:rPr>
          <w:szCs w:val="28"/>
        </w:rPr>
        <w:t>Ленинградской области</w:t>
      </w:r>
      <w:r w:rsidR="007C6227" w:rsidRPr="00012B12">
        <w:rPr>
          <w:szCs w:val="28"/>
        </w:rPr>
        <w:t xml:space="preserve"> </w:t>
      </w:r>
      <w:bookmarkStart w:id="1" w:name="_GoBack"/>
      <w:bookmarkEnd w:id="1"/>
      <w:r w:rsidR="007C6227" w:rsidRPr="00012B12">
        <w:rPr>
          <w:szCs w:val="28"/>
        </w:rPr>
        <w:t xml:space="preserve">подготовлен ООО «ТАЛЬВЕГ» по заказу администрации </w:t>
      </w:r>
      <w:proofErr w:type="spellStart"/>
      <w:r w:rsidR="007C6227" w:rsidRPr="00012B12">
        <w:rPr>
          <w:szCs w:val="28"/>
        </w:rPr>
        <w:t>Большеижорского</w:t>
      </w:r>
      <w:proofErr w:type="spellEnd"/>
      <w:r w:rsidR="007C6227" w:rsidRPr="00012B12">
        <w:rPr>
          <w:szCs w:val="28"/>
        </w:rPr>
        <w:t xml:space="preserve"> городского поселения.</w:t>
      </w:r>
    </w:p>
    <w:p w:rsidR="00B4691D" w:rsidRPr="00FF2167" w:rsidRDefault="00B4691D" w:rsidP="00FF2167">
      <w:pPr>
        <w:rPr>
          <w:szCs w:val="28"/>
        </w:rPr>
      </w:pPr>
      <w:r w:rsidRPr="00FF2167">
        <w:rPr>
          <w:szCs w:val="28"/>
        </w:rPr>
        <w:t xml:space="preserve">Основание для выполнения работы: постановление администрации </w:t>
      </w:r>
      <w:proofErr w:type="spellStart"/>
      <w:r w:rsidRPr="00FF2167">
        <w:rPr>
          <w:szCs w:val="28"/>
        </w:rPr>
        <w:t>Большеижорского</w:t>
      </w:r>
      <w:proofErr w:type="spellEnd"/>
      <w:r w:rsidRPr="00FF2167">
        <w:rPr>
          <w:szCs w:val="28"/>
        </w:rPr>
        <w:t xml:space="preserve"> городского поселения от 16.08.2011 № 66.</w:t>
      </w:r>
    </w:p>
    <w:p w:rsidR="00B4691D" w:rsidRPr="00FF2167" w:rsidRDefault="00B4691D" w:rsidP="00FF2167">
      <w:pPr>
        <w:rPr>
          <w:szCs w:val="28"/>
        </w:rPr>
      </w:pPr>
      <w:r w:rsidRPr="00FF2167">
        <w:rPr>
          <w:szCs w:val="28"/>
        </w:rPr>
        <w:t xml:space="preserve">Цель работы – обеспечение размещения на территории </w:t>
      </w:r>
      <w:proofErr w:type="spellStart"/>
      <w:r w:rsidRPr="00FF2167">
        <w:rPr>
          <w:szCs w:val="28"/>
        </w:rPr>
        <w:t>Большеижорского</w:t>
      </w:r>
      <w:proofErr w:type="spellEnd"/>
      <w:r w:rsidRPr="00FF2167">
        <w:rPr>
          <w:szCs w:val="28"/>
        </w:rPr>
        <w:t xml:space="preserve"> городского поселения Ломоносовского муниципального района Ленинградской области объектов регионального значения, отображенных в схеме территориального планирования Ленинградской области, соответствия градостроительной документации Ленинградской области и документов территориального планирования муниципальных образований Ленинградской области, установление границы городского поселка Большая Ижора, установление границ и параметров функциональных зон, размещение объектов местного значения поселения.</w:t>
      </w:r>
    </w:p>
    <w:p w:rsidR="00B4691D" w:rsidRPr="00FF2167" w:rsidRDefault="00B4691D" w:rsidP="00FF2167">
      <w:pPr>
        <w:rPr>
          <w:szCs w:val="28"/>
        </w:rPr>
      </w:pPr>
      <w:r w:rsidRPr="00FF2167">
        <w:rPr>
          <w:szCs w:val="28"/>
        </w:rPr>
        <w:t>В соответствии с Градостроительным кодексом Российской Федерации в составе карт генерального плана поселения отображаются объекты федера</w:t>
      </w:r>
      <w:r w:rsidR="007C6227">
        <w:rPr>
          <w:szCs w:val="28"/>
        </w:rPr>
        <w:t xml:space="preserve">льного, регионального значения, </w:t>
      </w:r>
      <w:r w:rsidRPr="00FF2167">
        <w:rPr>
          <w:szCs w:val="28"/>
        </w:rPr>
        <w:t>объекты местного значения муниципального района и объекты местного значения поселени</w:t>
      </w:r>
      <w:r w:rsidR="007C6227">
        <w:rPr>
          <w:szCs w:val="28"/>
        </w:rPr>
        <w:t>я</w:t>
      </w:r>
      <w:r w:rsidRPr="00FF2167">
        <w:rPr>
          <w:szCs w:val="28"/>
        </w:rPr>
        <w:t>, в том числе:</w:t>
      </w:r>
    </w:p>
    <w:p w:rsidR="00B4691D" w:rsidRPr="00FF2167" w:rsidRDefault="007C6227" w:rsidP="00FF2167">
      <w:pPr>
        <w:rPr>
          <w:szCs w:val="28"/>
        </w:rPr>
      </w:pPr>
      <w:r>
        <w:rPr>
          <w:szCs w:val="28"/>
        </w:rPr>
        <w:t>- </w:t>
      </w:r>
      <w:r w:rsidR="00B4691D" w:rsidRPr="00FF2167">
        <w:rPr>
          <w:szCs w:val="28"/>
        </w:rPr>
        <w:t>предусмотренные схемами территориального планирования Российской Федерации и Ленинградской области (в соответствии с р</w:t>
      </w:r>
      <w:r w:rsidR="00B4691D" w:rsidRPr="00FF2167">
        <w:rPr>
          <w:bCs/>
          <w:szCs w:val="28"/>
        </w:rPr>
        <w:t xml:space="preserve">аспоряжением Правительства </w:t>
      </w:r>
      <w:r w:rsidR="00B4691D" w:rsidRPr="00FF2167">
        <w:rPr>
          <w:szCs w:val="28"/>
        </w:rPr>
        <w:t>Российской Федерации</w:t>
      </w:r>
      <w:r w:rsidR="00B4691D" w:rsidRPr="00FF2167">
        <w:rPr>
          <w:bCs/>
          <w:szCs w:val="28"/>
        </w:rPr>
        <w:t xml:space="preserve"> от 9 февраля 2012 г. № 162-р</w:t>
      </w:r>
      <w:r w:rsidR="00B4691D" w:rsidRPr="00FF2167">
        <w:rPr>
          <w:szCs w:val="28"/>
        </w:rPr>
        <w:t>);</w:t>
      </w:r>
    </w:p>
    <w:p w:rsidR="00B4691D" w:rsidRPr="00FF2167" w:rsidRDefault="007C6227" w:rsidP="00FF2167">
      <w:pPr>
        <w:rPr>
          <w:szCs w:val="28"/>
        </w:rPr>
      </w:pPr>
      <w:r>
        <w:rPr>
          <w:szCs w:val="28"/>
        </w:rPr>
        <w:t>- </w:t>
      </w:r>
      <w:r w:rsidR="00B4691D" w:rsidRPr="00FF2167">
        <w:rPr>
          <w:szCs w:val="28"/>
        </w:rPr>
        <w:t>объекты регионального значения, местного значения, оказывающие существенное влияние на социально-экономическое развитие Ленинградской области, муниципальных образований (в соответствии с законом Ленинградской области от 14 декабря 2011 года № 108-оз «О регулировании градостроительной деятельности на территории Ленинградской области в части вопросов территориального планирования» (с изменениями на 27 июля 2016 года));</w:t>
      </w:r>
    </w:p>
    <w:p w:rsidR="00B4691D" w:rsidRPr="00FF2167" w:rsidRDefault="007C6227" w:rsidP="00FF2167">
      <w:pPr>
        <w:rPr>
          <w:szCs w:val="28"/>
        </w:rPr>
      </w:pPr>
      <w:r>
        <w:rPr>
          <w:szCs w:val="28"/>
        </w:rPr>
        <w:t>- </w:t>
      </w:r>
      <w:r w:rsidR="00B4691D" w:rsidRPr="00FF2167">
        <w:rPr>
          <w:szCs w:val="28"/>
        </w:rPr>
        <w:t xml:space="preserve">объекты местного значения муниципального района, относящиеся к следующим областям: </w:t>
      </w:r>
      <w:bookmarkStart w:id="2" w:name="sub_19311"/>
      <w:r w:rsidR="00B4691D" w:rsidRPr="00FF2167">
        <w:rPr>
          <w:szCs w:val="28"/>
        </w:rPr>
        <w:t xml:space="preserve">электро- и газоснабжение поселений; </w:t>
      </w:r>
      <w:bookmarkStart w:id="3" w:name="sub_19312"/>
      <w:bookmarkEnd w:id="2"/>
      <w:r w:rsidR="00B4691D" w:rsidRPr="00FF2167">
        <w:rPr>
          <w:szCs w:val="28"/>
        </w:rPr>
        <w:t xml:space="preserve">автомобильные дороги местного значения вне границ населенных пунктов в границах муниципального района; </w:t>
      </w:r>
      <w:bookmarkStart w:id="4" w:name="sub_19313"/>
      <w:bookmarkEnd w:id="3"/>
      <w:r w:rsidR="00B4691D" w:rsidRPr="00FF2167">
        <w:rPr>
          <w:szCs w:val="28"/>
        </w:rPr>
        <w:t xml:space="preserve">образование; </w:t>
      </w:r>
      <w:bookmarkStart w:id="5" w:name="sub_19314"/>
      <w:bookmarkEnd w:id="4"/>
      <w:r w:rsidR="00B4691D" w:rsidRPr="00FF2167">
        <w:rPr>
          <w:szCs w:val="28"/>
        </w:rPr>
        <w:t xml:space="preserve">здравоохранение; </w:t>
      </w:r>
      <w:bookmarkStart w:id="6" w:name="sub_19315"/>
      <w:bookmarkEnd w:id="5"/>
      <w:r w:rsidR="00B4691D" w:rsidRPr="00FF2167">
        <w:rPr>
          <w:szCs w:val="28"/>
        </w:rPr>
        <w:t xml:space="preserve">физическая культура и массовый спорт; </w:t>
      </w:r>
      <w:bookmarkEnd w:id="6"/>
      <w:r w:rsidR="00B4691D" w:rsidRPr="00FF2167">
        <w:rPr>
          <w:szCs w:val="28"/>
        </w:rPr>
        <w:t>обработка, утилизация, обезвреживание, размещение твердых коммунальных отходов; иные области в связи с решением вопросов местного значения муниципального района;</w:t>
      </w:r>
    </w:p>
    <w:p w:rsidR="00B4691D" w:rsidRPr="00FF2167" w:rsidRDefault="007C6227" w:rsidP="00FF2167">
      <w:pPr>
        <w:rPr>
          <w:szCs w:val="28"/>
        </w:rPr>
      </w:pPr>
      <w:r>
        <w:rPr>
          <w:szCs w:val="28"/>
        </w:rPr>
        <w:t>- </w:t>
      </w:r>
      <w:r w:rsidR="00B4691D" w:rsidRPr="00FF2167">
        <w:rPr>
          <w:szCs w:val="28"/>
        </w:rPr>
        <w:t xml:space="preserve">объекты капитального строительства, иные объекты, территории, зоны, которые оказали влияние на определение планируемого размещения объектов </w:t>
      </w:r>
      <w:r>
        <w:rPr>
          <w:szCs w:val="28"/>
        </w:rPr>
        <w:t>местного значения поселения, а также объектов федерального значения, объектов регионального значения и объектов местного значения муниципального района</w:t>
      </w:r>
      <w:r w:rsidR="00B4691D" w:rsidRPr="00FF2167">
        <w:rPr>
          <w:szCs w:val="28"/>
        </w:rPr>
        <w:t xml:space="preserve">, в том числе объекты местного значения для которых устанавливаются зоны с особыми условиями использования территорий в соответствии с требованиями действующего законодательства. </w:t>
      </w:r>
    </w:p>
    <w:p w:rsidR="00B4691D" w:rsidRPr="00FF2167" w:rsidRDefault="00B4691D" w:rsidP="00FF2167">
      <w:pPr>
        <w:rPr>
          <w:szCs w:val="28"/>
        </w:rPr>
      </w:pPr>
      <w:r w:rsidRPr="00FF2167">
        <w:rPr>
          <w:szCs w:val="28"/>
        </w:rPr>
        <w:t xml:space="preserve">Карты в составе проекта разработаны в программном комплексе </w:t>
      </w:r>
      <w:r w:rsidR="007C6227">
        <w:rPr>
          <w:szCs w:val="28"/>
          <w:lang w:val="en-US"/>
        </w:rPr>
        <w:t>MapInfo</w:t>
      </w:r>
      <w:r w:rsidRPr="00FF2167">
        <w:rPr>
          <w:szCs w:val="28"/>
        </w:rPr>
        <w:t xml:space="preserve"> в системе координат, используемой для ведения государственного кадастра </w:t>
      </w:r>
      <w:r w:rsidRPr="00FF2167">
        <w:rPr>
          <w:szCs w:val="28"/>
        </w:rPr>
        <w:lastRenderedPageBreak/>
        <w:t>недвижимости. При разработке карт приняты условные обозначения в соответствии с приказом Министерства регионального развития Российской Федерации от 30.01.2012 №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С 20 января 2017 г. вступил в силу приказ Министерства экономического развития Российской Федерации от 07.12.2016 г. № 793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в соответствии с которым приказ Министерства регионального развития Российской Федерации от 30.01.2012 № 19 признан не подлежащим применению.</w:t>
      </w:r>
    </w:p>
    <w:p w:rsidR="00B4691D" w:rsidRPr="00FF2167" w:rsidRDefault="00B4691D" w:rsidP="00FF2167">
      <w:pPr>
        <w:rPr>
          <w:szCs w:val="28"/>
        </w:rPr>
      </w:pPr>
      <w:r w:rsidRPr="00FF2167">
        <w:rPr>
          <w:szCs w:val="28"/>
        </w:rPr>
        <w:t>С 22 октября 2016 года вступил в силу приказ Минэкономразвития России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B4691D" w:rsidRPr="00FF2167" w:rsidRDefault="00B4691D" w:rsidP="00FF2167">
      <w:pPr>
        <w:rPr>
          <w:szCs w:val="28"/>
        </w:rPr>
      </w:pPr>
      <w:r w:rsidRPr="00FF2167">
        <w:rPr>
          <w:szCs w:val="28"/>
        </w:rPr>
        <w:t>В соответствии с письмом Минэкономразвития России от 30.09.2016 № 29805-АЦ/Д27и, Минстроя России от 03.10.2016 № 32431-ХМ/09 «О совместной позиции Минэкономразвития России и Минстроя России по применению норм законодательства Российской Федерации при подготовке и согласовании проектов документов территориального планирования, реализации мероприятий, предусмотренных частью 4 статьи 9 Градостроительного кодекса Российской Федерации, а также при подготовке, согласовании и утверждении документации по планировке территории, подготовке проектной документации объектов капитального строительства и государственной экспертизе такой документации»:</w:t>
      </w:r>
    </w:p>
    <w:p w:rsidR="00B4691D" w:rsidRPr="00FF2167" w:rsidRDefault="00B4691D" w:rsidP="00FF2167">
      <w:pPr>
        <w:rPr>
          <w:szCs w:val="28"/>
        </w:rPr>
      </w:pPr>
      <w:r w:rsidRPr="00FF2167">
        <w:rPr>
          <w:szCs w:val="28"/>
        </w:rPr>
        <w:t>- объекты капитального строительства, не являющиеся линейными, в схемах территориального планирования отображаются на картах в соответствии с детализацией до населенного пункта, в генеральных планах отображаются в составе функциональных зон и обозначаются условными знаками без координат;</w:t>
      </w:r>
    </w:p>
    <w:p w:rsidR="00B4691D" w:rsidRPr="00FF2167" w:rsidRDefault="00B4691D" w:rsidP="00FF2167">
      <w:pPr>
        <w:rPr>
          <w:szCs w:val="28"/>
        </w:rPr>
      </w:pPr>
      <w:r w:rsidRPr="00FF2167">
        <w:rPr>
          <w:szCs w:val="28"/>
        </w:rPr>
        <w:t>- для линейных объектов в схемах территориального планирования отображается основное направление трассы, в генеральных планах линейные объекты отображаются как элементы функционально-планировочной структуры территории.</w:t>
      </w:r>
    </w:p>
    <w:p w:rsidR="00CB506D" w:rsidRPr="000C232B" w:rsidRDefault="00B4691D" w:rsidP="00FF2167">
      <w:pPr>
        <w:rPr>
          <w:szCs w:val="28"/>
        </w:rPr>
      </w:pPr>
      <w:r w:rsidRPr="00FF2167">
        <w:rPr>
          <w:szCs w:val="28"/>
        </w:rPr>
        <w:t>Проек</w:t>
      </w:r>
      <w:r w:rsidR="00CB506D">
        <w:rPr>
          <w:szCs w:val="28"/>
        </w:rPr>
        <w:t>т в целях обеспечения его соответствия схеме</w:t>
      </w:r>
      <w:r w:rsidRPr="00FF2167">
        <w:rPr>
          <w:szCs w:val="28"/>
        </w:rPr>
        <w:t xml:space="preserve"> территориального планирования Ленинградской области подготовлен </w:t>
      </w:r>
      <w:r w:rsidR="00CB506D">
        <w:rPr>
          <w:szCs w:val="28"/>
        </w:rPr>
        <w:t xml:space="preserve">с учетом </w:t>
      </w:r>
      <w:r w:rsidR="00CB506D" w:rsidRPr="00CB506D">
        <w:rPr>
          <w:szCs w:val="28"/>
        </w:rPr>
        <w:t xml:space="preserve">результатов </w:t>
      </w:r>
      <w:r w:rsidR="00CB506D">
        <w:rPr>
          <w:szCs w:val="28"/>
        </w:rPr>
        <w:t xml:space="preserve">его </w:t>
      </w:r>
      <w:r w:rsidR="00CB506D" w:rsidRPr="00CB506D">
        <w:rPr>
          <w:szCs w:val="28"/>
        </w:rPr>
        <w:t>рассмотрения органами исполнительной власти Ленинградской области</w:t>
      </w:r>
      <w:r w:rsidR="00CB506D">
        <w:rPr>
          <w:szCs w:val="28"/>
        </w:rPr>
        <w:t>, которыми</w:t>
      </w:r>
      <w:r w:rsidR="00CB506D" w:rsidRPr="00CB506D">
        <w:rPr>
          <w:szCs w:val="28"/>
        </w:rPr>
        <w:t xml:space="preserve"> определены территории (часть территории поселения в границах городского поселка Большая Ижора) в части которых на момент подготовки проекта согласование не представляется возможным в силу несогласованности планов по социально-экономическому развитию территории местного и регионального уровней, из чего следует несогласованность параметров функциональных зон и планируемых к размещению в них объектов регионального значения, а также </w:t>
      </w:r>
      <w:proofErr w:type="spellStart"/>
      <w:r w:rsidR="00CB506D" w:rsidRPr="00CB506D">
        <w:rPr>
          <w:szCs w:val="28"/>
        </w:rPr>
        <w:t>неурегулированности</w:t>
      </w:r>
      <w:proofErr w:type="spellEnd"/>
      <w:r w:rsidR="00CB506D" w:rsidRPr="00CB506D">
        <w:rPr>
          <w:szCs w:val="28"/>
        </w:rPr>
        <w:t xml:space="preserve"> имущественных отношений применительно к землям Министерст</w:t>
      </w:r>
      <w:r w:rsidR="000C232B">
        <w:rPr>
          <w:szCs w:val="28"/>
        </w:rPr>
        <w:t>ва обороны Российской Федерации</w:t>
      </w:r>
      <w:r w:rsidR="000C232B" w:rsidRPr="000C232B">
        <w:rPr>
          <w:szCs w:val="28"/>
        </w:rPr>
        <w:t>:</w:t>
      </w:r>
    </w:p>
    <w:p w:rsidR="000C232B" w:rsidRDefault="000C232B" w:rsidP="00FF2167">
      <w:pPr>
        <w:rPr>
          <w:szCs w:val="28"/>
        </w:rPr>
      </w:pPr>
      <w:r w:rsidRPr="000C232B">
        <w:rPr>
          <w:szCs w:val="28"/>
        </w:rPr>
        <w:lastRenderedPageBreak/>
        <w:t>-</w:t>
      </w:r>
      <w:r>
        <w:rPr>
          <w:szCs w:val="28"/>
          <w:lang w:val="en-US"/>
        </w:rPr>
        <w:t> </w:t>
      </w:r>
      <w:r>
        <w:rPr>
          <w:szCs w:val="28"/>
        </w:rPr>
        <w:t>исключены территории, занятые земельные участками Министерства обороны Российской Федерации,</w:t>
      </w:r>
    </w:p>
    <w:p w:rsidR="000C232B" w:rsidRDefault="000C232B" w:rsidP="00FF2167">
      <w:pPr>
        <w:rPr>
          <w:szCs w:val="28"/>
        </w:rPr>
      </w:pPr>
      <w:r>
        <w:rPr>
          <w:szCs w:val="28"/>
        </w:rPr>
        <w:t>- исключены территории, предназначенные для нового жилищного строительства и находящиеся в частной собственности, в связи с невозможностью обеспечить изъятие земельных участков для размещения объектов социальной инфраструктуры и отсутствия согласия собственников земельных участков на такое размещение либо отсутствие земельных участков, находящихся в государственной или муниципальной собственности, на которых возможное размещение соответствующих объектов,</w:t>
      </w:r>
    </w:p>
    <w:p w:rsidR="000C232B" w:rsidRPr="000C232B" w:rsidRDefault="000C232B" w:rsidP="00FF2167">
      <w:pPr>
        <w:rPr>
          <w:szCs w:val="28"/>
        </w:rPr>
      </w:pPr>
      <w:r>
        <w:rPr>
          <w:szCs w:val="28"/>
        </w:rPr>
        <w:t>- исключены территории, в отношении которых заключены договоры о комплексном развитии застроенных территорий, так как указанными договорами предусмотрено новое жилищное строительство, и при этом отсутствуют земельные участки,</w:t>
      </w:r>
      <w:r w:rsidRPr="000C232B">
        <w:rPr>
          <w:szCs w:val="28"/>
        </w:rPr>
        <w:t xml:space="preserve"> </w:t>
      </w:r>
      <w:r>
        <w:rPr>
          <w:szCs w:val="28"/>
        </w:rPr>
        <w:t>находящихся в государственной или муниципальной собственности, на которых возможное размещение объектов социальной инфраструктуры.</w:t>
      </w:r>
    </w:p>
    <w:p w:rsidR="002C0EFA" w:rsidRPr="00B56AFF" w:rsidRDefault="0014460A" w:rsidP="00FF2167">
      <w:pPr>
        <w:rPr>
          <w:szCs w:val="28"/>
        </w:rPr>
      </w:pPr>
      <w:r>
        <w:rPr>
          <w:szCs w:val="28"/>
        </w:rPr>
        <w:t>С учетом полученных замечаний в настоящем проекте границы</w:t>
      </w:r>
      <w:r w:rsidR="00386607">
        <w:rPr>
          <w:szCs w:val="28"/>
        </w:rPr>
        <w:t xml:space="preserve"> и параметры функциональных зон, а также состав и характеристики объектов местного значения поселения определены в отношении территории</w:t>
      </w:r>
      <w:r w:rsidR="00F2413E">
        <w:rPr>
          <w:szCs w:val="28"/>
        </w:rPr>
        <w:t xml:space="preserve"> (далее – Территория проектирования*)</w:t>
      </w:r>
      <w:r w:rsidR="00386607">
        <w:rPr>
          <w:szCs w:val="28"/>
        </w:rPr>
        <w:t xml:space="preserve">, не </w:t>
      </w:r>
      <w:r>
        <w:rPr>
          <w:szCs w:val="28"/>
        </w:rPr>
        <w:t>включающей в себя территорию в отношении ко</w:t>
      </w:r>
      <w:r w:rsidR="00386607">
        <w:rPr>
          <w:szCs w:val="28"/>
        </w:rPr>
        <w:t>торой согласование невозможно. При этом граница населенного пункта относительно установленной до введения в действие Градостроительного кодекса Российской Федерации оставлена без изменений и приведена в полном объеме.</w:t>
      </w:r>
    </w:p>
    <w:p w:rsidR="0014460A" w:rsidRPr="00FF2167" w:rsidRDefault="0014460A" w:rsidP="00FF2167">
      <w:pPr>
        <w:rPr>
          <w:szCs w:val="28"/>
        </w:rPr>
      </w:pPr>
    </w:p>
    <w:p w:rsidR="00B4691D" w:rsidRDefault="00B4691D" w:rsidP="00D147E9">
      <w:pPr>
        <w:jc w:val="right"/>
        <w:rPr>
          <w:szCs w:val="28"/>
        </w:rPr>
      </w:pPr>
      <w:r w:rsidRPr="00FF2167">
        <w:rPr>
          <w:szCs w:val="28"/>
        </w:rPr>
        <w:t>Таблица 1. Сведения о документах территориального планирования Российской Федерации и Ленинградской области</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5223"/>
        <w:gridCol w:w="4679"/>
      </w:tblGrid>
      <w:tr w:rsidR="00300C45" w:rsidRPr="00300C45" w:rsidTr="00300C45">
        <w:trPr>
          <w:tblHeader/>
        </w:trPr>
        <w:tc>
          <w:tcPr>
            <w:tcW w:w="249" w:type="pct"/>
            <w:shd w:val="clear" w:color="auto" w:fill="auto"/>
            <w:vAlign w:val="center"/>
          </w:tcPr>
          <w:p w:rsidR="00300C45" w:rsidRPr="00300C45" w:rsidRDefault="00300C45" w:rsidP="00891D51">
            <w:pPr>
              <w:ind w:firstLine="0"/>
              <w:jc w:val="center"/>
              <w:rPr>
                <w:sz w:val="24"/>
                <w:szCs w:val="24"/>
              </w:rPr>
            </w:pPr>
            <w:r w:rsidRPr="00300C45">
              <w:rPr>
                <w:sz w:val="24"/>
                <w:szCs w:val="24"/>
              </w:rPr>
              <w:t>№</w:t>
            </w:r>
          </w:p>
        </w:tc>
        <w:tc>
          <w:tcPr>
            <w:tcW w:w="2506" w:type="pct"/>
            <w:shd w:val="clear" w:color="auto" w:fill="auto"/>
            <w:vAlign w:val="center"/>
          </w:tcPr>
          <w:p w:rsidR="00300C45" w:rsidRPr="00300C45" w:rsidRDefault="00300C45" w:rsidP="00891D51">
            <w:pPr>
              <w:ind w:firstLine="0"/>
              <w:jc w:val="center"/>
              <w:rPr>
                <w:sz w:val="24"/>
                <w:szCs w:val="24"/>
              </w:rPr>
            </w:pPr>
            <w:r w:rsidRPr="00300C45">
              <w:rPr>
                <w:sz w:val="24"/>
                <w:szCs w:val="24"/>
              </w:rPr>
              <w:t>Наименование документа</w:t>
            </w:r>
          </w:p>
        </w:tc>
        <w:tc>
          <w:tcPr>
            <w:tcW w:w="2245" w:type="pct"/>
            <w:shd w:val="clear" w:color="auto" w:fill="auto"/>
            <w:vAlign w:val="center"/>
          </w:tcPr>
          <w:p w:rsidR="00300C45" w:rsidRPr="00300C45" w:rsidRDefault="00300C45" w:rsidP="00891D51">
            <w:pPr>
              <w:ind w:firstLine="0"/>
              <w:jc w:val="center"/>
              <w:rPr>
                <w:sz w:val="24"/>
                <w:szCs w:val="24"/>
              </w:rPr>
            </w:pPr>
            <w:r w:rsidRPr="00300C45">
              <w:rPr>
                <w:sz w:val="24"/>
                <w:szCs w:val="24"/>
              </w:rPr>
              <w:t>Статус, реквизиты утверждающего документа</w:t>
            </w:r>
          </w:p>
        </w:tc>
      </w:tr>
    </w:tbl>
    <w:p w:rsidR="00300C45" w:rsidRPr="00300C45" w:rsidRDefault="00300C45" w:rsidP="00D147E9">
      <w:pPr>
        <w:jc w:val="right"/>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5223"/>
        <w:gridCol w:w="4679"/>
      </w:tblGrid>
      <w:tr w:rsidR="00B4691D" w:rsidRPr="00300C45" w:rsidTr="00B4691D">
        <w:trPr>
          <w:tblHeader/>
        </w:trPr>
        <w:tc>
          <w:tcPr>
            <w:tcW w:w="249" w:type="pct"/>
            <w:shd w:val="clear" w:color="auto" w:fill="auto"/>
            <w:vAlign w:val="center"/>
          </w:tcPr>
          <w:p w:rsidR="00B4691D" w:rsidRPr="00300C45" w:rsidRDefault="00300C45" w:rsidP="00D147E9">
            <w:pPr>
              <w:ind w:firstLine="0"/>
              <w:jc w:val="center"/>
              <w:rPr>
                <w:sz w:val="24"/>
                <w:szCs w:val="24"/>
              </w:rPr>
            </w:pPr>
            <w:r>
              <w:rPr>
                <w:sz w:val="24"/>
                <w:szCs w:val="24"/>
              </w:rPr>
              <w:t>1</w:t>
            </w:r>
          </w:p>
        </w:tc>
        <w:tc>
          <w:tcPr>
            <w:tcW w:w="2506" w:type="pct"/>
            <w:shd w:val="clear" w:color="auto" w:fill="auto"/>
            <w:vAlign w:val="center"/>
          </w:tcPr>
          <w:p w:rsidR="00B4691D" w:rsidRPr="00300C45" w:rsidRDefault="00300C45" w:rsidP="00D147E9">
            <w:pPr>
              <w:ind w:firstLine="0"/>
              <w:jc w:val="center"/>
              <w:rPr>
                <w:sz w:val="24"/>
                <w:szCs w:val="24"/>
              </w:rPr>
            </w:pPr>
            <w:r>
              <w:rPr>
                <w:sz w:val="24"/>
                <w:szCs w:val="24"/>
              </w:rPr>
              <w:t>2</w:t>
            </w:r>
          </w:p>
        </w:tc>
        <w:tc>
          <w:tcPr>
            <w:tcW w:w="2245" w:type="pct"/>
            <w:shd w:val="clear" w:color="auto" w:fill="auto"/>
            <w:vAlign w:val="center"/>
          </w:tcPr>
          <w:p w:rsidR="00B4691D" w:rsidRPr="00300C45" w:rsidRDefault="00300C45" w:rsidP="00D147E9">
            <w:pPr>
              <w:ind w:firstLine="0"/>
              <w:jc w:val="center"/>
              <w:rPr>
                <w:sz w:val="24"/>
                <w:szCs w:val="24"/>
              </w:rPr>
            </w:pPr>
            <w:r>
              <w:rPr>
                <w:sz w:val="24"/>
                <w:szCs w:val="24"/>
              </w:rPr>
              <w:t>3</w:t>
            </w:r>
          </w:p>
        </w:tc>
      </w:tr>
      <w:tr w:rsidR="00B4691D" w:rsidRPr="00300C45" w:rsidTr="00B4691D">
        <w:tc>
          <w:tcPr>
            <w:tcW w:w="5000" w:type="pct"/>
            <w:gridSpan w:val="3"/>
            <w:shd w:val="clear" w:color="auto" w:fill="auto"/>
            <w:vAlign w:val="center"/>
          </w:tcPr>
          <w:p w:rsidR="00B4691D" w:rsidRPr="00300C45" w:rsidRDefault="00B4691D" w:rsidP="00D147E9">
            <w:pPr>
              <w:ind w:firstLine="0"/>
              <w:rPr>
                <w:sz w:val="24"/>
                <w:szCs w:val="24"/>
              </w:rPr>
            </w:pPr>
            <w:r w:rsidRPr="00300C45">
              <w:rPr>
                <w:sz w:val="24"/>
                <w:szCs w:val="24"/>
              </w:rPr>
              <w:t>Схемы территориального планирования Российской Федерации</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1</w:t>
            </w:r>
          </w:p>
        </w:tc>
        <w:tc>
          <w:tcPr>
            <w:tcW w:w="2506" w:type="pct"/>
            <w:shd w:val="clear" w:color="auto" w:fill="auto"/>
          </w:tcPr>
          <w:p w:rsidR="00B4691D" w:rsidRPr="00300C45" w:rsidRDefault="00B4691D" w:rsidP="00D147E9">
            <w:pPr>
              <w:ind w:firstLine="0"/>
              <w:rPr>
                <w:sz w:val="24"/>
                <w:szCs w:val="24"/>
              </w:rPr>
            </w:pPr>
            <w:r w:rsidRPr="00300C45">
              <w:rPr>
                <w:sz w:val="24"/>
                <w:szCs w:val="24"/>
              </w:rPr>
              <w:t xml:space="preserve">Схема территориального планирования Российской Федерации в области </w:t>
            </w:r>
            <w:r w:rsidRPr="00300C45">
              <w:rPr>
                <w:b/>
                <w:sz w:val="24"/>
                <w:szCs w:val="24"/>
              </w:rPr>
              <w:t>обороны страны и безопасности</w:t>
            </w:r>
            <w:r w:rsidRPr="00300C45">
              <w:rPr>
                <w:sz w:val="24"/>
                <w:szCs w:val="24"/>
              </w:rPr>
              <w:t xml:space="preserve"> </w:t>
            </w:r>
            <w:r w:rsidRPr="00300C45">
              <w:rPr>
                <w:b/>
                <w:sz w:val="24"/>
                <w:szCs w:val="24"/>
              </w:rPr>
              <w:t>государства</w:t>
            </w:r>
          </w:p>
        </w:tc>
        <w:tc>
          <w:tcPr>
            <w:tcW w:w="2245" w:type="pct"/>
            <w:shd w:val="clear" w:color="auto" w:fill="auto"/>
          </w:tcPr>
          <w:p w:rsidR="00B4691D" w:rsidRPr="00300C45" w:rsidRDefault="00B4691D" w:rsidP="00D147E9">
            <w:pPr>
              <w:ind w:firstLine="0"/>
              <w:rPr>
                <w:sz w:val="24"/>
                <w:szCs w:val="24"/>
              </w:rPr>
            </w:pPr>
            <w:r w:rsidRPr="00300C45">
              <w:rPr>
                <w:sz w:val="24"/>
                <w:szCs w:val="24"/>
              </w:rPr>
              <w:t>Утверждена Указом Президента Российской Федерации от 10.12.2015 № 615сс</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2</w:t>
            </w:r>
          </w:p>
        </w:tc>
        <w:tc>
          <w:tcPr>
            <w:tcW w:w="2506" w:type="pct"/>
            <w:shd w:val="clear" w:color="auto" w:fill="auto"/>
          </w:tcPr>
          <w:p w:rsidR="00B4691D" w:rsidRPr="00300C45" w:rsidRDefault="00B4691D" w:rsidP="00D147E9">
            <w:pPr>
              <w:ind w:firstLine="0"/>
              <w:rPr>
                <w:sz w:val="24"/>
                <w:szCs w:val="24"/>
              </w:rPr>
            </w:pPr>
            <w:r w:rsidRPr="00300C45">
              <w:rPr>
                <w:sz w:val="24"/>
                <w:szCs w:val="24"/>
              </w:rPr>
              <w:t xml:space="preserve">Схема территориального планирования Российской Федерации в области </w:t>
            </w:r>
            <w:r w:rsidRPr="00300C45">
              <w:rPr>
                <w:b/>
                <w:sz w:val="24"/>
                <w:szCs w:val="24"/>
              </w:rPr>
              <w:t>трубопроводного</w:t>
            </w:r>
            <w:r w:rsidRPr="00300C45">
              <w:rPr>
                <w:sz w:val="24"/>
                <w:szCs w:val="24"/>
              </w:rPr>
              <w:t xml:space="preserve"> транспорта</w:t>
            </w:r>
          </w:p>
        </w:tc>
        <w:tc>
          <w:tcPr>
            <w:tcW w:w="2245" w:type="pct"/>
            <w:shd w:val="clear" w:color="auto" w:fill="auto"/>
          </w:tcPr>
          <w:p w:rsidR="00B4691D" w:rsidRPr="00300C45" w:rsidRDefault="00B4691D" w:rsidP="00D147E9">
            <w:pPr>
              <w:ind w:firstLine="0"/>
              <w:rPr>
                <w:sz w:val="24"/>
                <w:szCs w:val="24"/>
              </w:rPr>
            </w:pPr>
            <w:r w:rsidRPr="00300C45">
              <w:rPr>
                <w:sz w:val="24"/>
                <w:szCs w:val="24"/>
              </w:rPr>
              <w:t>Утверждена Распоряжением Правительства Российской Федерации от 06.05.2015 № 816-р (с изменениями на 31.01.2017)</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2.1</w:t>
            </w:r>
          </w:p>
        </w:tc>
        <w:tc>
          <w:tcPr>
            <w:tcW w:w="2506" w:type="pct"/>
            <w:shd w:val="clear" w:color="auto" w:fill="auto"/>
          </w:tcPr>
          <w:p w:rsidR="00B4691D" w:rsidRPr="00300C45" w:rsidRDefault="00B4691D" w:rsidP="00D147E9">
            <w:pPr>
              <w:ind w:firstLine="0"/>
              <w:rPr>
                <w:sz w:val="24"/>
                <w:szCs w:val="24"/>
              </w:rPr>
            </w:pPr>
            <w:r w:rsidRPr="00300C45">
              <w:rPr>
                <w:sz w:val="24"/>
                <w:szCs w:val="24"/>
              </w:rPr>
              <w:t>Проект «Схема территориального планирования Российской Федерации в области трубопроводного транспорта»</w:t>
            </w:r>
          </w:p>
        </w:tc>
        <w:tc>
          <w:tcPr>
            <w:tcW w:w="2245" w:type="pct"/>
            <w:shd w:val="clear" w:color="auto" w:fill="auto"/>
          </w:tcPr>
          <w:p w:rsidR="00B4691D" w:rsidRPr="00300C45" w:rsidRDefault="00B4691D" w:rsidP="00D147E9">
            <w:pPr>
              <w:ind w:firstLine="0"/>
              <w:rPr>
                <w:sz w:val="24"/>
                <w:szCs w:val="24"/>
              </w:rPr>
            </w:pPr>
            <w:r w:rsidRPr="00300C45">
              <w:rPr>
                <w:sz w:val="24"/>
                <w:szCs w:val="24"/>
              </w:rPr>
              <w:t>Проект, размещён в ФГИС ТП 05.04.2017 № 17139312 (</w:t>
            </w:r>
            <w:proofErr w:type="spellStart"/>
            <w:r w:rsidRPr="00300C45">
              <w:rPr>
                <w:sz w:val="24"/>
                <w:szCs w:val="24"/>
              </w:rPr>
              <w:t>справочно</w:t>
            </w:r>
            <w:proofErr w:type="spellEnd"/>
            <w:r w:rsidRPr="00300C45">
              <w:rPr>
                <w:sz w:val="24"/>
                <w:szCs w:val="24"/>
              </w:rPr>
              <w:t>)</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3</w:t>
            </w:r>
          </w:p>
        </w:tc>
        <w:tc>
          <w:tcPr>
            <w:tcW w:w="2506" w:type="pct"/>
            <w:shd w:val="clear" w:color="auto" w:fill="auto"/>
          </w:tcPr>
          <w:p w:rsidR="00B4691D" w:rsidRPr="00300C45" w:rsidRDefault="00B4691D" w:rsidP="00D147E9">
            <w:pPr>
              <w:ind w:firstLine="0"/>
              <w:rPr>
                <w:sz w:val="24"/>
                <w:szCs w:val="24"/>
              </w:rPr>
            </w:pPr>
            <w:r w:rsidRPr="00300C45">
              <w:rPr>
                <w:sz w:val="24"/>
                <w:szCs w:val="24"/>
              </w:rPr>
              <w:t xml:space="preserve">Схема территориального планирования Российской Федерации в области </w:t>
            </w:r>
            <w:r w:rsidRPr="00300C45">
              <w:rPr>
                <w:b/>
                <w:sz w:val="24"/>
                <w:szCs w:val="24"/>
              </w:rPr>
              <w:t>энергетики</w:t>
            </w:r>
          </w:p>
        </w:tc>
        <w:tc>
          <w:tcPr>
            <w:tcW w:w="2245" w:type="pct"/>
            <w:shd w:val="clear" w:color="auto" w:fill="auto"/>
          </w:tcPr>
          <w:p w:rsidR="00B4691D" w:rsidRPr="00300C45" w:rsidRDefault="00B4691D" w:rsidP="00D147E9">
            <w:pPr>
              <w:ind w:firstLine="0"/>
              <w:rPr>
                <w:sz w:val="24"/>
                <w:szCs w:val="24"/>
              </w:rPr>
            </w:pPr>
            <w:r w:rsidRPr="00300C45">
              <w:rPr>
                <w:sz w:val="24"/>
                <w:szCs w:val="24"/>
              </w:rPr>
              <w:t>Утверждена Распоряжением Правительства Российской Федерации от 11.11.2013 № 2084-р (с изменениями и дополнениями в редакции на 1.08.2016)</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3.1</w:t>
            </w:r>
          </w:p>
        </w:tc>
        <w:tc>
          <w:tcPr>
            <w:tcW w:w="2506" w:type="pct"/>
            <w:shd w:val="clear" w:color="auto" w:fill="auto"/>
          </w:tcPr>
          <w:p w:rsidR="00B4691D" w:rsidRPr="00300C45" w:rsidRDefault="00B4691D" w:rsidP="00D147E9">
            <w:pPr>
              <w:ind w:firstLine="0"/>
              <w:rPr>
                <w:sz w:val="24"/>
                <w:szCs w:val="24"/>
              </w:rPr>
            </w:pPr>
            <w:r w:rsidRPr="00300C45">
              <w:rPr>
                <w:sz w:val="24"/>
                <w:szCs w:val="24"/>
              </w:rPr>
              <w:t>Проект «Схема территориального планирования Российской Федерации в области энергетики»</w:t>
            </w:r>
          </w:p>
        </w:tc>
        <w:tc>
          <w:tcPr>
            <w:tcW w:w="2245" w:type="pct"/>
            <w:shd w:val="clear" w:color="auto" w:fill="auto"/>
          </w:tcPr>
          <w:p w:rsidR="00B4691D" w:rsidRPr="00300C45" w:rsidRDefault="00B4691D" w:rsidP="00D147E9">
            <w:pPr>
              <w:ind w:firstLine="0"/>
              <w:rPr>
                <w:sz w:val="24"/>
                <w:szCs w:val="24"/>
              </w:rPr>
            </w:pPr>
            <w:r w:rsidRPr="00300C45">
              <w:rPr>
                <w:sz w:val="24"/>
                <w:szCs w:val="24"/>
              </w:rPr>
              <w:t>Проект, размещён в ФГИС ТП 06.12.2016 № 16120662 (</w:t>
            </w:r>
            <w:proofErr w:type="spellStart"/>
            <w:r w:rsidRPr="00300C45">
              <w:rPr>
                <w:sz w:val="24"/>
                <w:szCs w:val="24"/>
              </w:rPr>
              <w:t>справочно</w:t>
            </w:r>
            <w:proofErr w:type="spellEnd"/>
            <w:r w:rsidRPr="00300C45">
              <w:rPr>
                <w:sz w:val="24"/>
                <w:szCs w:val="24"/>
              </w:rPr>
              <w:t>)</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4</w:t>
            </w:r>
          </w:p>
        </w:tc>
        <w:tc>
          <w:tcPr>
            <w:tcW w:w="2506" w:type="pct"/>
            <w:shd w:val="clear" w:color="auto" w:fill="auto"/>
          </w:tcPr>
          <w:p w:rsidR="00B4691D" w:rsidRPr="00300C45" w:rsidRDefault="00B4691D" w:rsidP="00D147E9">
            <w:pPr>
              <w:ind w:firstLine="0"/>
              <w:rPr>
                <w:sz w:val="24"/>
                <w:szCs w:val="24"/>
              </w:rPr>
            </w:pPr>
            <w:r w:rsidRPr="00300C45">
              <w:rPr>
                <w:sz w:val="24"/>
                <w:szCs w:val="24"/>
              </w:rPr>
              <w:t xml:space="preserve">Схема территориального планирования Российской Федерации в области </w:t>
            </w:r>
            <w:r w:rsidRPr="00300C45">
              <w:rPr>
                <w:b/>
                <w:sz w:val="24"/>
                <w:szCs w:val="24"/>
              </w:rPr>
              <w:t>федерального транспорта</w:t>
            </w:r>
            <w:r w:rsidRPr="00300C45">
              <w:rPr>
                <w:sz w:val="24"/>
                <w:szCs w:val="24"/>
              </w:rPr>
              <w:t xml:space="preserve"> (железнодорожного, воздушного, </w:t>
            </w:r>
            <w:r w:rsidRPr="00300C45">
              <w:rPr>
                <w:sz w:val="24"/>
                <w:szCs w:val="24"/>
              </w:rPr>
              <w:lastRenderedPageBreak/>
              <w:t>морского, внутреннего водного), автомобильных дорог федерального значения</w:t>
            </w:r>
          </w:p>
        </w:tc>
        <w:tc>
          <w:tcPr>
            <w:tcW w:w="2245" w:type="pct"/>
            <w:shd w:val="clear" w:color="auto" w:fill="auto"/>
          </w:tcPr>
          <w:p w:rsidR="00B4691D" w:rsidRPr="00300C45" w:rsidRDefault="00B4691D" w:rsidP="00D147E9">
            <w:pPr>
              <w:ind w:firstLine="0"/>
              <w:rPr>
                <w:sz w:val="24"/>
                <w:szCs w:val="24"/>
              </w:rPr>
            </w:pPr>
            <w:r w:rsidRPr="00300C45">
              <w:rPr>
                <w:sz w:val="24"/>
                <w:szCs w:val="24"/>
              </w:rPr>
              <w:lastRenderedPageBreak/>
              <w:t xml:space="preserve">Утверждена Распоряжением Правительства Российской Федерации от 19.03.2013 № 384-р (с изменениями и </w:t>
            </w:r>
            <w:r w:rsidRPr="00300C45">
              <w:rPr>
                <w:sz w:val="24"/>
                <w:szCs w:val="24"/>
              </w:rPr>
              <w:lastRenderedPageBreak/>
              <w:t>дополнениями)</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lastRenderedPageBreak/>
              <w:t>4.1</w:t>
            </w:r>
          </w:p>
        </w:tc>
        <w:tc>
          <w:tcPr>
            <w:tcW w:w="2506" w:type="pct"/>
            <w:shd w:val="clear" w:color="auto" w:fill="auto"/>
          </w:tcPr>
          <w:p w:rsidR="00B4691D" w:rsidRPr="00300C45" w:rsidRDefault="00B4691D" w:rsidP="00D147E9">
            <w:pPr>
              <w:ind w:firstLine="0"/>
              <w:rPr>
                <w:sz w:val="24"/>
                <w:szCs w:val="24"/>
              </w:rPr>
            </w:pPr>
            <w:r w:rsidRPr="00300C45">
              <w:rPr>
                <w:sz w:val="24"/>
                <w:szCs w:val="24"/>
              </w:rPr>
              <w:t>Проект «Внесение изменений в схему территориального планирования Российской Федерации в области федерального транспорта в части реконструкции железнодорожной инфраструктуры на подходах к ММПК «Бронка»»</w:t>
            </w:r>
          </w:p>
        </w:tc>
        <w:tc>
          <w:tcPr>
            <w:tcW w:w="2245" w:type="pct"/>
            <w:shd w:val="clear" w:color="auto" w:fill="auto"/>
          </w:tcPr>
          <w:p w:rsidR="00B4691D" w:rsidRPr="00300C45" w:rsidRDefault="00B4691D" w:rsidP="00D147E9">
            <w:pPr>
              <w:ind w:firstLine="0"/>
              <w:rPr>
                <w:sz w:val="24"/>
                <w:szCs w:val="24"/>
              </w:rPr>
            </w:pPr>
            <w:r w:rsidRPr="00300C45">
              <w:rPr>
                <w:sz w:val="24"/>
                <w:szCs w:val="24"/>
              </w:rPr>
              <w:t>Проект, размещён в ФГИС ТП 05.12.2016 № 16120471 (</w:t>
            </w:r>
            <w:proofErr w:type="spellStart"/>
            <w:r w:rsidRPr="00300C45">
              <w:rPr>
                <w:sz w:val="24"/>
                <w:szCs w:val="24"/>
              </w:rPr>
              <w:t>справочно</w:t>
            </w:r>
            <w:proofErr w:type="spellEnd"/>
            <w:r w:rsidRPr="00300C45">
              <w:rPr>
                <w:sz w:val="24"/>
                <w:szCs w:val="24"/>
              </w:rPr>
              <w:t>)</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5</w:t>
            </w:r>
          </w:p>
        </w:tc>
        <w:tc>
          <w:tcPr>
            <w:tcW w:w="2506" w:type="pct"/>
            <w:shd w:val="clear" w:color="auto" w:fill="auto"/>
          </w:tcPr>
          <w:p w:rsidR="00B4691D" w:rsidRPr="00300C45" w:rsidRDefault="00B4691D" w:rsidP="00D147E9">
            <w:pPr>
              <w:ind w:firstLine="0"/>
              <w:rPr>
                <w:sz w:val="24"/>
                <w:szCs w:val="24"/>
              </w:rPr>
            </w:pPr>
            <w:r w:rsidRPr="00300C45">
              <w:rPr>
                <w:sz w:val="24"/>
                <w:szCs w:val="24"/>
              </w:rPr>
              <w:t xml:space="preserve">Схема территориального планирования Российской Федерации в области </w:t>
            </w:r>
            <w:r w:rsidRPr="00300C45">
              <w:rPr>
                <w:b/>
                <w:sz w:val="24"/>
                <w:szCs w:val="24"/>
              </w:rPr>
              <w:t>высшего профессионального образования</w:t>
            </w:r>
          </w:p>
        </w:tc>
        <w:tc>
          <w:tcPr>
            <w:tcW w:w="2245" w:type="pct"/>
            <w:shd w:val="clear" w:color="auto" w:fill="auto"/>
          </w:tcPr>
          <w:p w:rsidR="00B4691D" w:rsidRPr="00300C45" w:rsidRDefault="00B4691D" w:rsidP="00D147E9">
            <w:pPr>
              <w:ind w:firstLine="0"/>
              <w:rPr>
                <w:sz w:val="24"/>
                <w:szCs w:val="24"/>
              </w:rPr>
            </w:pPr>
            <w:r w:rsidRPr="00300C45">
              <w:rPr>
                <w:sz w:val="24"/>
                <w:szCs w:val="24"/>
              </w:rPr>
              <w:t>Утверждена Распоряжением Правительства Российской Федерации от 26.02.2013 № 247-р</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6</w:t>
            </w:r>
          </w:p>
        </w:tc>
        <w:tc>
          <w:tcPr>
            <w:tcW w:w="2506" w:type="pct"/>
            <w:shd w:val="clear" w:color="auto" w:fill="auto"/>
          </w:tcPr>
          <w:p w:rsidR="00B4691D" w:rsidRPr="00300C45" w:rsidRDefault="00B4691D" w:rsidP="00D147E9">
            <w:pPr>
              <w:ind w:firstLine="0"/>
              <w:rPr>
                <w:sz w:val="24"/>
                <w:szCs w:val="24"/>
              </w:rPr>
            </w:pPr>
            <w:r w:rsidRPr="00300C45">
              <w:rPr>
                <w:sz w:val="24"/>
                <w:szCs w:val="24"/>
              </w:rPr>
              <w:t xml:space="preserve">Схема территориального планирования Российской Федерации в области </w:t>
            </w:r>
            <w:r w:rsidRPr="00300C45">
              <w:rPr>
                <w:b/>
                <w:sz w:val="24"/>
                <w:szCs w:val="24"/>
              </w:rPr>
              <w:t>здравоохранения</w:t>
            </w:r>
          </w:p>
        </w:tc>
        <w:tc>
          <w:tcPr>
            <w:tcW w:w="2245" w:type="pct"/>
            <w:shd w:val="clear" w:color="auto" w:fill="auto"/>
          </w:tcPr>
          <w:p w:rsidR="00B4691D" w:rsidRPr="00300C45" w:rsidRDefault="00B4691D" w:rsidP="00D147E9">
            <w:pPr>
              <w:ind w:firstLine="0"/>
              <w:rPr>
                <w:sz w:val="24"/>
                <w:szCs w:val="24"/>
              </w:rPr>
            </w:pPr>
            <w:r w:rsidRPr="00300C45">
              <w:rPr>
                <w:sz w:val="24"/>
                <w:szCs w:val="24"/>
              </w:rPr>
              <w:t>Утверждена распоряжением Правительства Российской Федерации от 28.12.2012 № 2607-р</w:t>
            </w:r>
          </w:p>
        </w:tc>
      </w:tr>
      <w:tr w:rsidR="00B4691D" w:rsidRPr="00300C45" w:rsidTr="00B4691D">
        <w:tc>
          <w:tcPr>
            <w:tcW w:w="5000" w:type="pct"/>
            <w:gridSpan w:val="3"/>
            <w:shd w:val="clear" w:color="auto" w:fill="auto"/>
          </w:tcPr>
          <w:p w:rsidR="00B4691D" w:rsidRPr="00300C45" w:rsidRDefault="00B4691D" w:rsidP="00D147E9">
            <w:pPr>
              <w:ind w:firstLine="0"/>
              <w:rPr>
                <w:sz w:val="24"/>
                <w:szCs w:val="24"/>
              </w:rPr>
            </w:pPr>
            <w:r w:rsidRPr="00300C45">
              <w:rPr>
                <w:sz w:val="24"/>
                <w:szCs w:val="24"/>
              </w:rPr>
              <w:t>Схема территориального планирования Ленинградской области</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8</w:t>
            </w:r>
          </w:p>
        </w:tc>
        <w:tc>
          <w:tcPr>
            <w:tcW w:w="2506" w:type="pct"/>
            <w:shd w:val="clear" w:color="auto" w:fill="auto"/>
          </w:tcPr>
          <w:p w:rsidR="00B4691D" w:rsidRPr="00300C45" w:rsidRDefault="00B4691D" w:rsidP="00D147E9">
            <w:pPr>
              <w:ind w:firstLine="0"/>
              <w:rPr>
                <w:sz w:val="24"/>
                <w:szCs w:val="24"/>
              </w:rPr>
            </w:pPr>
            <w:r w:rsidRPr="00300C45">
              <w:rPr>
                <w:sz w:val="24"/>
                <w:szCs w:val="24"/>
              </w:rPr>
              <w:t>Схема территориального планирования Ленинградской области</w:t>
            </w:r>
          </w:p>
        </w:tc>
        <w:tc>
          <w:tcPr>
            <w:tcW w:w="2245" w:type="pct"/>
            <w:shd w:val="clear" w:color="auto" w:fill="auto"/>
          </w:tcPr>
          <w:p w:rsidR="00B4691D" w:rsidRPr="00300C45" w:rsidRDefault="00B4691D" w:rsidP="00D147E9">
            <w:pPr>
              <w:ind w:firstLine="0"/>
              <w:rPr>
                <w:sz w:val="24"/>
                <w:szCs w:val="24"/>
              </w:rPr>
            </w:pPr>
            <w:r w:rsidRPr="00300C45">
              <w:rPr>
                <w:sz w:val="24"/>
                <w:szCs w:val="24"/>
              </w:rPr>
              <w:t>Утверждена постановлением Правительства Ленинградской области от 29.12.2012 № 460</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9</w:t>
            </w:r>
          </w:p>
        </w:tc>
        <w:tc>
          <w:tcPr>
            <w:tcW w:w="2506" w:type="pct"/>
            <w:shd w:val="clear" w:color="auto" w:fill="auto"/>
          </w:tcPr>
          <w:p w:rsidR="00B4691D" w:rsidRPr="00300C45" w:rsidRDefault="00B4691D" w:rsidP="00D147E9">
            <w:pPr>
              <w:ind w:firstLine="0"/>
              <w:rPr>
                <w:sz w:val="24"/>
                <w:szCs w:val="24"/>
              </w:rPr>
            </w:pPr>
            <w:r w:rsidRPr="00300C45">
              <w:rPr>
                <w:sz w:val="24"/>
                <w:szCs w:val="24"/>
              </w:rPr>
              <w:t>Изменения в схему территориального планирования Ленинградской области</w:t>
            </w:r>
          </w:p>
        </w:tc>
        <w:tc>
          <w:tcPr>
            <w:tcW w:w="2245" w:type="pct"/>
            <w:shd w:val="clear" w:color="auto" w:fill="auto"/>
          </w:tcPr>
          <w:p w:rsidR="00B4691D" w:rsidRPr="00300C45" w:rsidRDefault="00B4691D" w:rsidP="00D147E9">
            <w:pPr>
              <w:ind w:firstLine="0"/>
              <w:rPr>
                <w:sz w:val="24"/>
                <w:szCs w:val="24"/>
              </w:rPr>
            </w:pPr>
            <w:r w:rsidRPr="00300C45">
              <w:rPr>
                <w:sz w:val="24"/>
                <w:szCs w:val="24"/>
              </w:rPr>
              <w:t>Утверждены постановлением Правительства Ленинградской области от 29.10.2015 № 415</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10</w:t>
            </w:r>
          </w:p>
        </w:tc>
        <w:tc>
          <w:tcPr>
            <w:tcW w:w="2506" w:type="pct"/>
            <w:shd w:val="clear" w:color="auto" w:fill="auto"/>
          </w:tcPr>
          <w:p w:rsidR="00B4691D" w:rsidRPr="00300C45" w:rsidRDefault="00B4691D" w:rsidP="00D147E9">
            <w:pPr>
              <w:ind w:firstLine="0"/>
              <w:rPr>
                <w:sz w:val="24"/>
                <w:szCs w:val="24"/>
              </w:rPr>
            </w:pPr>
            <w:r w:rsidRPr="00300C45">
              <w:rPr>
                <w:sz w:val="24"/>
                <w:szCs w:val="24"/>
              </w:rPr>
              <w:t>Изменения в схему территориального планирования Ленинградской области</w:t>
            </w:r>
          </w:p>
        </w:tc>
        <w:tc>
          <w:tcPr>
            <w:tcW w:w="2245" w:type="pct"/>
            <w:shd w:val="clear" w:color="auto" w:fill="auto"/>
          </w:tcPr>
          <w:p w:rsidR="00B4691D" w:rsidRPr="00300C45" w:rsidRDefault="00B4691D" w:rsidP="00D147E9">
            <w:pPr>
              <w:ind w:firstLine="0"/>
              <w:rPr>
                <w:sz w:val="24"/>
                <w:szCs w:val="24"/>
              </w:rPr>
            </w:pPr>
            <w:r w:rsidRPr="00300C45">
              <w:rPr>
                <w:sz w:val="24"/>
                <w:szCs w:val="24"/>
              </w:rPr>
              <w:t>Утверждены постановлением Правительства Ленинградской области от 21.12.2015 № 490</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11</w:t>
            </w:r>
          </w:p>
        </w:tc>
        <w:tc>
          <w:tcPr>
            <w:tcW w:w="2506" w:type="pct"/>
            <w:shd w:val="clear" w:color="auto" w:fill="auto"/>
          </w:tcPr>
          <w:p w:rsidR="00B4691D" w:rsidRPr="00300C45" w:rsidRDefault="00B4691D" w:rsidP="00D147E9">
            <w:pPr>
              <w:ind w:firstLine="0"/>
              <w:rPr>
                <w:sz w:val="24"/>
                <w:szCs w:val="24"/>
              </w:rPr>
            </w:pPr>
            <w:r w:rsidRPr="00300C45">
              <w:rPr>
                <w:sz w:val="24"/>
                <w:szCs w:val="24"/>
              </w:rPr>
              <w:t>Изменения в схему территориального планирования Ленинградской области</w:t>
            </w:r>
          </w:p>
        </w:tc>
        <w:tc>
          <w:tcPr>
            <w:tcW w:w="2245" w:type="pct"/>
            <w:shd w:val="clear" w:color="auto" w:fill="auto"/>
          </w:tcPr>
          <w:p w:rsidR="00B4691D" w:rsidRPr="00300C45" w:rsidRDefault="00B4691D" w:rsidP="00D147E9">
            <w:pPr>
              <w:ind w:firstLine="0"/>
              <w:rPr>
                <w:sz w:val="24"/>
                <w:szCs w:val="24"/>
              </w:rPr>
            </w:pPr>
            <w:r w:rsidRPr="00300C45">
              <w:rPr>
                <w:sz w:val="24"/>
                <w:szCs w:val="24"/>
              </w:rPr>
              <w:t>Утверждены постановлением Правительства Ленинградской области от 01.03.2017 № 39</w:t>
            </w:r>
          </w:p>
        </w:tc>
      </w:tr>
      <w:tr w:rsidR="00B4691D" w:rsidRPr="00300C45" w:rsidTr="00B4691D">
        <w:tc>
          <w:tcPr>
            <w:tcW w:w="249" w:type="pct"/>
            <w:shd w:val="clear" w:color="auto" w:fill="auto"/>
          </w:tcPr>
          <w:p w:rsidR="00B4691D" w:rsidRPr="00300C45" w:rsidRDefault="00B4691D" w:rsidP="00D147E9">
            <w:pPr>
              <w:ind w:firstLine="0"/>
              <w:rPr>
                <w:sz w:val="24"/>
                <w:szCs w:val="24"/>
              </w:rPr>
            </w:pPr>
            <w:r w:rsidRPr="00300C45">
              <w:rPr>
                <w:sz w:val="24"/>
                <w:szCs w:val="24"/>
              </w:rPr>
              <w:t>12</w:t>
            </w:r>
          </w:p>
        </w:tc>
        <w:tc>
          <w:tcPr>
            <w:tcW w:w="2506" w:type="pct"/>
            <w:shd w:val="clear" w:color="auto" w:fill="auto"/>
          </w:tcPr>
          <w:p w:rsidR="00B4691D" w:rsidRPr="00300C45" w:rsidRDefault="00B4691D" w:rsidP="00D147E9">
            <w:pPr>
              <w:ind w:firstLine="0"/>
              <w:rPr>
                <w:sz w:val="24"/>
                <w:szCs w:val="24"/>
              </w:rPr>
            </w:pPr>
            <w:r w:rsidRPr="00300C45">
              <w:rPr>
                <w:sz w:val="24"/>
                <w:szCs w:val="24"/>
              </w:rPr>
              <w:t>Проект «Изменения в схему территориального планирования Ленинградской области»</w:t>
            </w:r>
          </w:p>
        </w:tc>
        <w:tc>
          <w:tcPr>
            <w:tcW w:w="2245" w:type="pct"/>
            <w:shd w:val="clear" w:color="auto" w:fill="auto"/>
          </w:tcPr>
          <w:p w:rsidR="00B4691D" w:rsidRPr="00300C45" w:rsidRDefault="00B4691D" w:rsidP="00D147E9">
            <w:pPr>
              <w:ind w:firstLine="0"/>
              <w:rPr>
                <w:sz w:val="24"/>
                <w:szCs w:val="24"/>
              </w:rPr>
            </w:pPr>
            <w:r w:rsidRPr="00300C45">
              <w:rPr>
                <w:sz w:val="24"/>
                <w:szCs w:val="24"/>
              </w:rPr>
              <w:t>Проект, размещён в ФГИС ТП 22.03.2017 № 1741136301 (</w:t>
            </w:r>
            <w:proofErr w:type="spellStart"/>
            <w:r w:rsidRPr="00300C45">
              <w:rPr>
                <w:sz w:val="24"/>
                <w:szCs w:val="24"/>
              </w:rPr>
              <w:t>справочно</w:t>
            </w:r>
            <w:proofErr w:type="spellEnd"/>
            <w:r w:rsidRPr="00300C45">
              <w:rPr>
                <w:sz w:val="24"/>
                <w:szCs w:val="24"/>
              </w:rPr>
              <w:t>)</w:t>
            </w:r>
          </w:p>
        </w:tc>
      </w:tr>
    </w:tbl>
    <w:p w:rsidR="00B4691D" w:rsidRPr="00FF2167" w:rsidRDefault="00B4691D" w:rsidP="00FF2167">
      <w:pPr>
        <w:rPr>
          <w:szCs w:val="28"/>
        </w:rPr>
      </w:pPr>
    </w:p>
    <w:p w:rsidR="00B4691D" w:rsidRPr="00FF2167" w:rsidRDefault="00B4691D" w:rsidP="00FF2167">
      <w:pPr>
        <w:pStyle w:val="1"/>
        <w:rPr>
          <w:szCs w:val="28"/>
        </w:rPr>
      </w:pPr>
      <w:bookmarkStart w:id="7" w:name="_Toc499854992"/>
      <w:r w:rsidRPr="00FF2167">
        <w:rPr>
          <w:szCs w:val="28"/>
        </w:rPr>
        <w:lastRenderedPageBreak/>
        <w:t>2. Природные условия и ресурсы</w:t>
      </w:r>
      <w:bookmarkEnd w:id="7"/>
    </w:p>
    <w:p w:rsidR="00B4691D" w:rsidRPr="00FF2167" w:rsidRDefault="00B4691D" w:rsidP="00FF2167">
      <w:pPr>
        <w:rPr>
          <w:b/>
          <w:bCs/>
          <w:szCs w:val="28"/>
          <w:u w:val="single"/>
        </w:rPr>
      </w:pPr>
      <w:r w:rsidRPr="00FF2167">
        <w:rPr>
          <w:b/>
          <w:bCs/>
          <w:szCs w:val="28"/>
          <w:u w:val="single"/>
        </w:rPr>
        <w:t>Климат</w:t>
      </w:r>
    </w:p>
    <w:p w:rsidR="00B4691D" w:rsidRPr="00FF2167" w:rsidRDefault="00B4691D" w:rsidP="00FF2167">
      <w:pPr>
        <w:rPr>
          <w:szCs w:val="28"/>
        </w:rPr>
      </w:pPr>
      <w:r w:rsidRPr="00FF2167">
        <w:rPr>
          <w:szCs w:val="28"/>
        </w:rPr>
        <w:t xml:space="preserve">Климат на территории поселения переходный от континентального к морскому, с умеренно теплым летом и продолжительной зимой с частыми оттепелями. Весна и осень имеют затяжной характер. </w:t>
      </w:r>
    </w:p>
    <w:p w:rsidR="00B4691D" w:rsidRPr="00FF2167" w:rsidRDefault="00B4691D" w:rsidP="00FF2167">
      <w:pPr>
        <w:rPr>
          <w:szCs w:val="28"/>
        </w:rPr>
      </w:pPr>
      <w:r w:rsidRPr="00FF2167">
        <w:rPr>
          <w:szCs w:val="28"/>
        </w:rPr>
        <w:t xml:space="preserve">В течение года преобладают ветры юго-западного и западного, направлений. Средняя годовая скорость ветра 4-5 м/с. На </w:t>
      </w:r>
      <w:proofErr w:type="spellStart"/>
      <w:r w:rsidRPr="00FF2167">
        <w:rPr>
          <w:szCs w:val="28"/>
        </w:rPr>
        <w:t>залесенных</w:t>
      </w:r>
      <w:proofErr w:type="spellEnd"/>
      <w:r w:rsidRPr="00FF2167">
        <w:rPr>
          <w:szCs w:val="28"/>
        </w:rPr>
        <w:t xml:space="preserve"> территориях средняя скорость ветра уменьшается до 2,5-3,0 м/с. Среднемесячные скорости ветра с сентября по март составляют 5-8 м/с, с апреля по август 3-6 м/с. Усиление ветра наблюдается вблизи побережья.</w:t>
      </w:r>
    </w:p>
    <w:p w:rsidR="00B4691D" w:rsidRPr="00FF2167" w:rsidRDefault="00B4691D" w:rsidP="00FF2167">
      <w:pPr>
        <w:rPr>
          <w:szCs w:val="28"/>
        </w:rPr>
      </w:pPr>
      <w:r w:rsidRPr="00FF2167">
        <w:rPr>
          <w:szCs w:val="28"/>
        </w:rPr>
        <w:t xml:space="preserve">Сила штормовых ветров достигает 13-19 реже 20-27 м/с. Продолжительность штормов не более суток, иногда осенью до 3-х суток. Максимум штормов приходится на январь. </w:t>
      </w:r>
    </w:p>
    <w:p w:rsidR="00B4691D" w:rsidRPr="00FF2167" w:rsidRDefault="00B4691D" w:rsidP="00FF2167">
      <w:pPr>
        <w:rPr>
          <w:bCs/>
          <w:szCs w:val="28"/>
        </w:rPr>
      </w:pPr>
    </w:p>
    <w:p w:rsidR="00B4691D" w:rsidRPr="00FF2167" w:rsidRDefault="00B4691D" w:rsidP="00FF2167">
      <w:pPr>
        <w:jc w:val="center"/>
        <w:rPr>
          <w:bCs/>
          <w:szCs w:val="28"/>
        </w:rPr>
      </w:pPr>
      <w:r w:rsidRPr="00FF2167">
        <w:rPr>
          <w:bCs/>
          <w:szCs w:val="28"/>
        </w:rPr>
        <w:t>Рисунок 2.</w:t>
      </w:r>
    </w:p>
    <w:p w:rsidR="00B4691D" w:rsidRPr="00FF2167" w:rsidRDefault="00B4691D" w:rsidP="00FF2167">
      <w:pPr>
        <w:jc w:val="center"/>
        <w:rPr>
          <w:szCs w:val="28"/>
        </w:rPr>
      </w:pPr>
      <w:r w:rsidRPr="00FF2167">
        <w:rPr>
          <w:noProof/>
          <w:szCs w:val="28"/>
          <w:lang w:eastAsia="ru-RU"/>
        </w:rPr>
        <w:drawing>
          <wp:inline distT="0" distB="0" distL="0" distR="0">
            <wp:extent cx="3771900" cy="2465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71900" cy="2465705"/>
                    </a:xfrm>
                    <a:prstGeom prst="rect">
                      <a:avLst/>
                    </a:prstGeom>
                    <a:noFill/>
                    <a:ln>
                      <a:noFill/>
                    </a:ln>
                  </pic:spPr>
                </pic:pic>
              </a:graphicData>
            </a:graphic>
          </wp:inline>
        </w:drawing>
      </w:r>
    </w:p>
    <w:p w:rsidR="00B4691D" w:rsidRPr="00FF2167" w:rsidRDefault="00B4691D" w:rsidP="00FF2167">
      <w:pPr>
        <w:rPr>
          <w:szCs w:val="28"/>
        </w:rPr>
      </w:pPr>
      <w:r w:rsidRPr="00FF2167">
        <w:rPr>
          <w:szCs w:val="28"/>
        </w:rPr>
        <w:t xml:space="preserve">Средняя годовая температура воздуха +4,1 °С. Самый холодный месяц – январь (средняя месячная температура -9 °С), самый тёплый – июль (+17,1 °С - +18 °С). Абсолютный минимум температур составляет (-36 °С), абсолютный максимум - (+33 °С). Средний период с положительными температурами – 214 суток. Район избыточно увлажнён. За год в среднем выпадает </w:t>
      </w:r>
      <w:smartTag w:uri="urn:schemas-microsoft-com:office:smarttags" w:element="metricconverter">
        <w:smartTagPr>
          <w:attr w:name="ProductID" w:val="600 мм"/>
        </w:smartTagPr>
        <w:r w:rsidRPr="00FF2167">
          <w:rPr>
            <w:szCs w:val="28"/>
          </w:rPr>
          <w:t>600 мм</w:t>
        </w:r>
      </w:smartTag>
      <w:r w:rsidRPr="00FF2167">
        <w:rPr>
          <w:szCs w:val="28"/>
        </w:rPr>
        <w:t xml:space="preserve"> осадков, на Ижорской возвышенности до </w:t>
      </w:r>
      <w:smartTag w:uri="urn:schemas-microsoft-com:office:smarttags" w:element="metricconverter">
        <w:smartTagPr>
          <w:attr w:name="ProductID" w:val="800 мм"/>
        </w:smartTagPr>
        <w:r w:rsidRPr="00FF2167">
          <w:rPr>
            <w:szCs w:val="28"/>
          </w:rPr>
          <w:t>800 мм</w:t>
        </w:r>
      </w:smartTag>
      <w:r w:rsidRPr="00FF2167">
        <w:rPr>
          <w:szCs w:val="28"/>
        </w:rPr>
        <w:t>. Распределение осадков внутри года неравномерное. Максимум осадков приходится на июль – август. Снег выпадает с октября по апрель. Среднее число дней со снежным покровом около 140.</w:t>
      </w:r>
    </w:p>
    <w:p w:rsidR="00B4691D" w:rsidRPr="00FF2167" w:rsidRDefault="00B4691D" w:rsidP="00FF2167">
      <w:pPr>
        <w:rPr>
          <w:szCs w:val="28"/>
        </w:rPr>
      </w:pPr>
      <w:r w:rsidRPr="00FF2167">
        <w:rPr>
          <w:szCs w:val="28"/>
        </w:rPr>
        <w:t xml:space="preserve">Среднегодовая относительная влажность воздуха – 80 %, наибольшая относительная влажность более 90 % отмечается в период с сентября по январь. </w:t>
      </w:r>
    </w:p>
    <w:p w:rsidR="00B4691D" w:rsidRPr="00FF2167" w:rsidRDefault="00B4691D" w:rsidP="00FF2167">
      <w:pPr>
        <w:rPr>
          <w:szCs w:val="28"/>
        </w:rPr>
      </w:pPr>
      <w:r w:rsidRPr="00FF2167">
        <w:rPr>
          <w:szCs w:val="28"/>
        </w:rPr>
        <w:t xml:space="preserve">Годовое число пасмурных дней (облачность 8-10 баллов) колеблется от 145 до 175 дней. На побережье показатель повторяемости ясного неба достигает 60 % (выше </w:t>
      </w:r>
      <w:proofErr w:type="spellStart"/>
      <w:r w:rsidRPr="00FF2167">
        <w:rPr>
          <w:szCs w:val="28"/>
        </w:rPr>
        <w:t>среднеобластного</w:t>
      </w:r>
      <w:proofErr w:type="spellEnd"/>
      <w:r w:rsidRPr="00FF2167">
        <w:rPr>
          <w:szCs w:val="28"/>
        </w:rPr>
        <w:t xml:space="preserve">). Из неблагоприятных погодных условий выделяются грозы, туманы, шторма, обледенение. Число дней с туманом от 30 до 75 в год, с сильными ветрами (более 15 м/с) и штормом 1-3 суток. Обледенение наблюдается в Финском заливе с ноября по апрель. </w:t>
      </w:r>
    </w:p>
    <w:p w:rsidR="00B4691D" w:rsidRPr="00FF2167" w:rsidRDefault="00B4691D" w:rsidP="00FF2167">
      <w:pPr>
        <w:rPr>
          <w:szCs w:val="28"/>
        </w:rPr>
      </w:pPr>
      <w:r w:rsidRPr="00FF2167">
        <w:rPr>
          <w:szCs w:val="28"/>
        </w:rPr>
        <w:lastRenderedPageBreak/>
        <w:t>Климатически условия благоприятны для летних и зимних видов отдыха. Общая продолжительность комфортного периода 145-155 дней. Летний комфортный период (со среднесуточной температурой более 15 °С) самый продолжительный в области – около 65 суток. Продолжительность зимнего комфортного периода около 100 дней и лимитируется продолжительностью залегания снежного покрова и числом дней с неблагоприятными погодными условиями. Муниципальный район характеризуется высокой повторяемостью солнечных дней. Однако на побережье Финского залива отмечаются несколько повышенные скорости ветра -4-6 м/с.</w:t>
      </w:r>
    </w:p>
    <w:p w:rsidR="00B4691D" w:rsidRPr="00FF2167" w:rsidRDefault="00B4691D" w:rsidP="00FF2167">
      <w:pPr>
        <w:rPr>
          <w:szCs w:val="28"/>
        </w:rPr>
      </w:pPr>
    </w:p>
    <w:p w:rsidR="00B4691D" w:rsidRPr="00FF2167" w:rsidRDefault="00B4691D" w:rsidP="00FF2167">
      <w:pPr>
        <w:rPr>
          <w:b/>
          <w:bCs/>
          <w:szCs w:val="28"/>
          <w:u w:val="single"/>
        </w:rPr>
      </w:pPr>
      <w:r w:rsidRPr="00FF2167">
        <w:rPr>
          <w:b/>
          <w:bCs/>
          <w:szCs w:val="28"/>
          <w:u w:val="single"/>
        </w:rPr>
        <w:t>Гидрологическая характеристика</w:t>
      </w:r>
    </w:p>
    <w:p w:rsidR="00B4691D" w:rsidRPr="00FF2167" w:rsidRDefault="00B4691D" w:rsidP="00FF2167">
      <w:pPr>
        <w:rPr>
          <w:b/>
          <w:bCs/>
          <w:szCs w:val="28"/>
        </w:rPr>
      </w:pPr>
      <w:r w:rsidRPr="00FF2167">
        <w:rPr>
          <w:bCs/>
          <w:iCs/>
          <w:szCs w:val="28"/>
        </w:rPr>
        <w:t>Водные объекты в границах Ломоносовского муниципального района представлены</w:t>
      </w:r>
      <w:r w:rsidRPr="00FF2167">
        <w:rPr>
          <w:szCs w:val="28"/>
        </w:rPr>
        <w:t xml:space="preserve"> Финским заливом, реками, относящимися к бассейну Балтийского моря и озёрами.</w:t>
      </w:r>
    </w:p>
    <w:p w:rsidR="00B4691D" w:rsidRPr="00FF2167" w:rsidRDefault="00B4691D" w:rsidP="00FF2167">
      <w:pPr>
        <w:rPr>
          <w:szCs w:val="28"/>
        </w:rPr>
      </w:pPr>
      <w:r w:rsidRPr="00FF2167">
        <w:rPr>
          <w:b/>
          <w:szCs w:val="28"/>
        </w:rPr>
        <w:t>Финский залив</w:t>
      </w:r>
      <w:r w:rsidRPr="00FF2167">
        <w:rPr>
          <w:szCs w:val="28"/>
        </w:rPr>
        <w:t xml:space="preserve"> занимает 7 % площади Балтийского моря. Общая длина береговой линии его в пределах области </w:t>
      </w:r>
      <w:smartTag w:uri="urn:schemas-microsoft-com:office:smarttags" w:element="metricconverter">
        <w:smartTagPr>
          <w:attr w:name="ProductID" w:val="537 км"/>
        </w:smartTagPr>
        <w:r w:rsidRPr="00FF2167">
          <w:rPr>
            <w:szCs w:val="28"/>
          </w:rPr>
          <w:t>537 км</w:t>
        </w:r>
      </w:smartTag>
      <w:r w:rsidRPr="00FF2167">
        <w:rPr>
          <w:szCs w:val="28"/>
        </w:rPr>
        <w:t xml:space="preserve">, в пределах Ломоносовского муниципального района - </w:t>
      </w:r>
      <w:smartTag w:uri="urn:schemas-microsoft-com:office:smarttags" w:element="metricconverter">
        <w:smartTagPr>
          <w:attr w:name="ProductID" w:val="68 км"/>
        </w:smartTagPr>
        <w:r w:rsidRPr="00FF2167">
          <w:rPr>
            <w:szCs w:val="28"/>
          </w:rPr>
          <w:t>68 км</w:t>
        </w:r>
      </w:smartTag>
      <w:r w:rsidRPr="00FF2167">
        <w:rPr>
          <w:szCs w:val="28"/>
        </w:rPr>
        <w:t>. Берега залива преимущественно низменные, заболоченные. Только в немногих местах они высокие, обрывистые, окаймленные песчаными, песчано-каменными пляжами шириной 5-</w:t>
      </w:r>
      <w:smartTag w:uri="urn:schemas-microsoft-com:office:smarttags" w:element="metricconverter">
        <w:smartTagPr>
          <w:attr w:name="ProductID" w:val="80 м"/>
        </w:smartTagPr>
        <w:r w:rsidRPr="00FF2167">
          <w:rPr>
            <w:szCs w:val="28"/>
          </w:rPr>
          <w:t>80 м</w:t>
        </w:r>
      </w:smartTag>
      <w:r w:rsidRPr="00FF2167">
        <w:rPr>
          <w:szCs w:val="28"/>
        </w:rPr>
        <w:t xml:space="preserve"> и обширными отмелями, затрудняющими судоходство. В пределах Ломоносовского муниципального района береговая линия слабоизвилистая, образует ряд мелководных бухт (Батарейная, Графская </w:t>
      </w:r>
      <w:proofErr w:type="spellStart"/>
      <w:r w:rsidRPr="00FF2167">
        <w:rPr>
          <w:szCs w:val="28"/>
        </w:rPr>
        <w:t>Лахта</w:t>
      </w:r>
      <w:proofErr w:type="spellEnd"/>
      <w:r w:rsidRPr="00FF2167">
        <w:rPr>
          <w:szCs w:val="28"/>
        </w:rPr>
        <w:t xml:space="preserve">, Тихая), наиболее крупная, относительно глубоко вдающаяся в берег - </w:t>
      </w:r>
      <w:proofErr w:type="spellStart"/>
      <w:r w:rsidRPr="00FF2167">
        <w:rPr>
          <w:szCs w:val="28"/>
        </w:rPr>
        <w:t>Копорская</w:t>
      </w:r>
      <w:proofErr w:type="spellEnd"/>
      <w:r w:rsidRPr="00FF2167">
        <w:rPr>
          <w:szCs w:val="28"/>
        </w:rPr>
        <w:t xml:space="preserve"> губа.</w:t>
      </w:r>
    </w:p>
    <w:p w:rsidR="00B4691D" w:rsidRPr="00FF2167" w:rsidRDefault="00B4691D" w:rsidP="00FF2167">
      <w:pPr>
        <w:rPr>
          <w:szCs w:val="28"/>
        </w:rPr>
      </w:pPr>
      <w:r w:rsidRPr="00FF2167">
        <w:rPr>
          <w:szCs w:val="28"/>
        </w:rPr>
        <w:t xml:space="preserve">Прибрежная часть залива мелководная. Изобата </w:t>
      </w:r>
      <w:smartTag w:uri="urn:schemas-microsoft-com:office:smarttags" w:element="metricconverter">
        <w:smartTagPr>
          <w:attr w:name="ProductID" w:val="10 м"/>
        </w:smartTagPr>
        <w:r w:rsidRPr="00FF2167">
          <w:rPr>
            <w:szCs w:val="28"/>
          </w:rPr>
          <w:t>10 м</w:t>
        </w:r>
      </w:smartTag>
      <w:r w:rsidRPr="00FF2167">
        <w:rPr>
          <w:szCs w:val="28"/>
        </w:rPr>
        <w:t xml:space="preserve"> проходит в 2,5- </w:t>
      </w:r>
      <w:smartTag w:uri="urn:schemas-microsoft-com:office:smarttags" w:element="metricconverter">
        <w:smartTagPr>
          <w:attr w:name="ProductID" w:val="5,0 км"/>
        </w:smartTagPr>
        <w:r w:rsidRPr="00FF2167">
          <w:rPr>
            <w:szCs w:val="28"/>
          </w:rPr>
          <w:t>5,0 км</w:t>
        </w:r>
      </w:smartTag>
      <w:r w:rsidRPr="00FF2167">
        <w:rPr>
          <w:szCs w:val="28"/>
        </w:rPr>
        <w:t xml:space="preserve"> от побережья и только на участке мыс Серая Лошадь – мыс Осиновый приближается к берегу на расстояние до 1,0 – </w:t>
      </w:r>
      <w:smartTag w:uri="urn:schemas-microsoft-com:office:smarttags" w:element="metricconverter">
        <w:smartTagPr>
          <w:attr w:name="ProductID" w:val="1,5 км"/>
        </w:smartTagPr>
        <w:r w:rsidRPr="00FF2167">
          <w:rPr>
            <w:szCs w:val="28"/>
          </w:rPr>
          <w:t>1,5 км</w:t>
        </w:r>
      </w:smartTag>
      <w:r w:rsidRPr="00FF2167">
        <w:rPr>
          <w:szCs w:val="28"/>
        </w:rPr>
        <w:t>. Дно в мелководной части песчаное, песчано-каменистое.</w:t>
      </w:r>
    </w:p>
    <w:p w:rsidR="00B4691D" w:rsidRPr="00FF2167" w:rsidRDefault="00B4691D" w:rsidP="00FF2167">
      <w:pPr>
        <w:rPr>
          <w:szCs w:val="28"/>
        </w:rPr>
      </w:pPr>
      <w:r w:rsidRPr="00FF2167">
        <w:rPr>
          <w:szCs w:val="28"/>
        </w:rPr>
        <w:t xml:space="preserve">Для Финского залива в целом характерна нестабильность уровней и отсутствие четкой закономерности их стояния. Приливно-отливные, </w:t>
      </w:r>
      <w:proofErr w:type="spellStart"/>
      <w:r w:rsidRPr="00FF2167">
        <w:rPr>
          <w:szCs w:val="28"/>
        </w:rPr>
        <w:t>сейшевые</w:t>
      </w:r>
      <w:proofErr w:type="spellEnd"/>
      <w:r w:rsidRPr="00FF2167">
        <w:rPr>
          <w:szCs w:val="28"/>
        </w:rPr>
        <w:t xml:space="preserve"> и сезонные колебания уровня выражены слабо, интенсивны сгонно-нагонные колебания уровня, вызывающие подъем уровня воды у побережья и в вершинах бухт до 100-</w:t>
      </w:r>
      <w:smartTag w:uri="urn:schemas-microsoft-com:office:smarttags" w:element="metricconverter">
        <w:smartTagPr>
          <w:attr w:name="ProductID" w:val="250 см"/>
        </w:smartTagPr>
        <w:r w:rsidRPr="00FF2167">
          <w:rPr>
            <w:szCs w:val="28"/>
          </w:rPr>
          <w:t>250 см</w:t>
        </w:r>
      </w:smartTag>
      <w:r w:rsidRPr="00FF2167">
        <w:rPr>
          <w:szCs w:val="28"/>
        </w:rPr>
        <w:t>. При этом происходит затопление территории нижней прибрежной террасы с абсолютными отметками 0,3-</w:t>
      </w:r>
      <w:smartTag w:uri="urn:schemas-microsoft-com:office:smarttags" w:element="metricconverter">
        <w:smartTagPr>
          <w:attr w:name="ProductID" w:val="2,5 м"/>
        </w:smartTagPr>
        <w:r w:rsidRPr="00FF2167">
          <w:rPr>
            <w:szCs w:val="28"/>
          </w:rPr>
          <w:t>2,5 м</w:t>
        </w:r>
      </w:smartTag>
      <w:r w:rsidRPr="00FF2167">
        <w:rPr>
          <w:szCs w:val="28"/>
        </w:rPr>
        <w:t xml:space="preserve"> над уровнем моря. При завершении строительства дамбы ожидается увеличение нагонных подъемов уровней 1 % повторяемости до абсолютной отметки 3,5- </w:t>
      </w:r>
      <w:smartTag w:uri="urn:schemas-microsoft-com:office:smarttags" w:element="metricconverter">
        <w:smartTagPr>
          <w:attr w:name="ProductID" w:val="4,5 м"/>
        </w:smartTagPr>
        <w:r w:rsidRPr="00FF2167">
          <w:rPr>
            <w:szCs w:val="28"/>
          </w:rPr>
          <w:t>4,5 м</w:t>
        </w:r>
      </w:smartTag>
      <w:r w:rsidRPr="00FF2167">
        <w:rPr>
          <w:szCs w:val="28"/>
        </w:rPr>
        <w:t xml:space="preserve"> Балтийской системы высот на участке от дамбы до городского посёлка Большая Ижора и до 2,5-</w:t>
      </w:r>
      <w:smartTag w:uri="urn:schemas-microsoft-com:office:smarttags" w:element="metricconverter">
        <w:smartTagPr>
          <w:attr w:name="ProductID" w:val="3,0 м"/>
        </w:smartTagPr>
        <w:r w:rsidRPr="00FF2167">
          <w:rPr>
            <w:szCs w:val="28"/>
          </w:rPr>
          <w:t>3,0 м</w:t>
        </w:r>
      </w:smartTag>
      <w:r w:rsidRPr="00FF2167">
        <w:rPr>
          <w:szCs w:val="28"/>
        </w:rPr>
        <w:t xml:space="preserve"> в районе городского посёлка Лебяжье.</w:t>
      </w:r>
    </w:p>
    <w:p w:rsidR="00B4691D" w:rsidRPr="00FF2167" w:rsidRDefault="00B4691D" w:rsidP="00FF2167">
      <w:pPr>
        <w:rPr>
          <w:szCs w:val="28"/>
        </w:rPr>
      </w:pPr>
      <w:r w:rsidRPr="00FF2167">
        <w:rPr>
          <w:szCs w:val="28"/>
        </w:rPr>
        <w:t xml:space="preserve">К наиболее опасным природным явлениям, с точки зрения разрушения береговой зоны, относятся штормовые нагоны, число которых в последние десятилетия увеличивается. Участки береговой зоны, подверженные разрушению, расположены у мыса Серая Лошадь, полуострова </w:t>
      </w:r>
      <w:proofErr w:type="spellStart"/>
      <w:r w:rsidRPr="00FF2167">
        <w:rPr>
          <w:szCs w:val="28"/>
        </w:rPr>
        <w:t>Каравалдай</w:t>
      </w:r>
      <w:proofErr w:type="spellEnd"/>
      <w:r w:rsidRPr="00FF2167">
        <w:rPr>
          <w:szCs w:val="28"/>
        </w:rPr>
        <w:t xml:space="preserve">, между посёлком Форт-Красная Горка и городским посёлком Большая Ижора, в районе станции Бронка – деревня Дубки. Скорость абразии берега в среднем </w:t>
      </w:r>
      <w:smartTag w:uri="urn:schemas-microsoft-com:office:smarttags" w:element="metricconverter">
        <w:smartTagPr>
          <w:attr w:name="ProductID" w:val="3,5 м"/>
        </w:smartTagPr>
        <w:r w:rsidRPr="00FF2167">
          <w:rPr>
            <w:szCs w:val="28"/>
          </w:rPr>
          <w:t>3,5 м</w:t>
        </w:r>
      </w:smartTag>
      <w:r w:rsidRPr="00FF2167">
        <w:rPr>
          <w:szCs w:val="28"/>
        </w:rPr>
        <w:t xml:space="preserve"> в год. Предполагается наличие абразионных участков в бухте Батарейной, бухте Графская </w:t>
      </w:r>
      <w:proofErr w:type="spellStart"/>
      <w:r w:rsidRPr="00FF2167">
        <w:rPr>
          <w:szCs w:val="28"/>
        </w:rPr>
        <w:lastRenderedPageBreak/>
        <w:t>Лахта</w:t>
      </w:r>
      <w:proofErr w:type="spellEnd"/>
      <w:r w:rsidRPr="00FF2167">
        <w:rPr>
          <w:szCs w:val="28"/>
        </w:rPr>
        <w:t xml:space="preserve"> (восточный берег). Штормовые нагоны наблюдаются в период с сентября по апрель, наибольшая частота - с декабря по февраль.</w:t>
      </w:r>
    </w:p>
    <w:p w:rsidR="00B4691D" w:rsidRPr="00FF2167" w:rsidRDefault="00B4691D" w:rsidP="00FF2167">
      <w:pPr>
        <w:rPr>
          <w:szCs w:val="28"/>
        </w:rPr>
      </w:pPr>
      <w:r w:rsidRPr="00FF2167">
        <w:rPr>
          <w:szCs w:val="28"/>
        </w:rPr>
        <w:t xml:space="preserve">В Финском заливе наблюдаются два постоянных течения и ряд ветровых, характеризующиеся изменчивостью направлений и скоростью течения. Первое постоянное течение обусловлено стоком реки Нева и направлено вдоль восточного берега к Выборгскому заливу с выходом в Балтийское море; второе наблюдается в южной части Финского залива и направлено на восток с разворотом на север в районе </w:t>
      </w:r>
      <w:proofErr w:type="spellStart"/>
      <w:r w:rsidRPr="00FF2167">
        <w:rPr>
          <w:szCs w:val="28"/>
        </w:rPr>
        <w:t>Копорской</w:t>
      </w:r>
      <w:proofErr w:type="spellEnd"/>
      <w:r w:rsidRPr="00FF2167">
        <w:rPr>
          <w:szCs w:val="28"/>
        </w:rPr>
        <w:t xml:space="preserve"> губы. В бухтах течение носит циркуляционный характер. Средняя скорость течения - 0,1-0,2 м/с. На систему постоянных течений большое влияние оказывают ветры, вызывающие изменение их направления и скоростей течения. Волновой режим залива характеризуется преобладанием волнений в 3 балла с высотой волны менее </w:t>
      </w:r>
      <w:smartTag w:uri="urn:schemas-microsoft-com:office:smarttags" w:element="metricconverter">
        <w:smartTagPr>
          <w:attr w:name="ProductID" w:val="2 м"/>
        </w:smartTagPr>
        <w:r w:rsidRPr="00FF2167">
          <w:rPr>
            <w:szCs w:val="28"/>
          </w:rPr>
          <w:t>2 м</w:t>
        </w:r>
      </w:smartTag>
      <w:r w:rsidRPr="00FF2167">
        <w:rPr>
          <w:szCs w:val="28"/>
        </w:rPr>
        <w:t xml:space="preserve"> (70-100 %), что создает благоприятные условия для судоходства и стоянки судов. </w:t>
      </w:r>
    </w:p>
    <w:p w:rsidR="00B4691D" w:rsidRPr="00FF2167" w:rsidRDefault="00B4691D" w:rsidP="00FF2167">
      <w:pPr>
        <w:rPr>
          <w:szCs w:val="28"/>
        </w:rPr>
      </w:pPr>
      <w:r w:rsidRPr="00FF2167">
        <w:rPr>
          <w:szCs w:val="28"/>
        </w:rPr>
        <w:t xml:space="preserve">Важнейшим вопросом остается проблема размыва южного побережья Финского залива во время наводнений. На ряде участков южного берега Финского залива скорость отступания береговой линии достигает крайне высоких для региона величин (до 1,5 м в год на участке аварийного размыва шоссе). Песчаные косы в </w:t>
      </w:r>
      <w:proofErr w:type="spellStart"/>
      <w:r w:rsidRPr="00FF2167">
        <w:rPr>
          <w:szCs w:val="28"/>
        </w:rPr>
        <w:t>гп</w:t>
      </w:r>
      <w:proofErr w:type="spellEnd"/>
      <w:r w:rsidRPr="00FF2167">
        <w:rPr>
          <w:szCs w:val="28"/>
        </w:rPr>
        <w:t xml:space="preserve">. Лебяжье и </w:t>
      </w:r>
      <w:proofErr w:type="spellStart"/>
      <w:r w:rsidRPr="00FF2167">
        <w:rPr>
          <w:szCs w:val="28"/>
        </w:rPr>
        <w:t>гп</w:t>
      </w:r>
      <w:proofErr w:type="spellEnd"/>
      <w:r w:rsidRPr="00FF2167">
        <w:rPr>
          <w:szCs w:val="28"/>
        </w:rPr>
        <w:t xml:space="preserve">. Большая Ижора характеризуются исключительной изменчивостью (скорость передвижения так называемых «вдольбереговых песчаных волн» достигает 15-17 м/год). Абразионные процессы в настоящее время непосредственно угрожают жилым постройкам в </w:t>
      </w:r>
      <w:proofErr w:type="spellStart"/>
      <w:r w:rsidRPr="00FF2167">
        <w:rPr>
          <w:szCs w:val="28"/>
        </w:rPr>
        <w:t>гп</w:t>
      </w:r>
      <w:proofErr w:type="spellEnd"/>
      <w:r w:rsidRPr="00FF2167">
        <w:rPr>
          <w:szCs w:val="28"/>
        </w:rPr>
        <w:t xml:space="preserve">. Лебяжье. </w:t>
      </w:r>
    </w:p>
    <w:p w:rsidR="00B4691D" w:rsidRPr="00FF2167" w:rsidRDefault="00B4691D" w:rsidP="00FF2167">
      <w:pPr>
        <w:rPr>
          <w:szCs w:val="28"/>
        </w:rPr>
      </w:pPr>
      <w:r w:rsidRPr="00FF2167">
        <w:rPr>
          <w:szCs w:val="28"/>
        </w:rPr>
        <w:t>Для предотвращения негативных воздействий комитетом по дорожному хозяйству Ленинградской области осуществлен ремонт участка дороги Санкт-Петербург –Ручьи между п. Большая Ижора и п. Лебяжье.</w:t>
      </w:r>
    </w:p>
    <w:p w:rsidR="00B4691D" w:rsidRPr="00FF2167" w:rsidRDefault="00B4691D" w:rsidP="00FF2167">
      <w:pPr>
        <w:rPr>
          <w:szCs w:val="28"/>
        </w:rPr>
      </w:pPr>
      <w:r w:rsidRPr="00FF2167">
        <w:rPr>
          <w:szCs w:val="28"/>
        </w:rPr>
        <w:t xml:space="preserve">В соответствии с приказом Комитета по агропромышленному и </w:t>
      </w:r>
      <w:proofErr w:type="spellStart"/>
      <w:r w:rsidRPr="00FF2167">
        <w:rPr>
          <w:szCs w:val="28"/>
        </w:rPr>
        <w:t>рыбохозяйственному</w:t>
      </w:r>
      <w:proofErr w:type="spellEnd"/>
      <w:r w:rsidRPr="00FF2167">
        <w:rPr>
          <w:szCs w:val="28"/>
        </w:rPr>
        <w:t xml:space="preserve"> комплексу Ленинградской области от 24.04.2009 № 61 «Об утверждении Перечня рыбопромысловых участков в административных границах Ленинградской области» (с изменениями и дополнениями на 19.09.2016) часть территории Финского залива отнесена к рыбопромысловым участкам (таблица 4). Остальные водные объекты не являются рыбопромысловыми.</w:t>
      </w:r>
    </w:p>
    <w:p w:rsidR="00B4691D" w:rsidRPr="00FF2167" w:rsidRDefault="00B4691D" w:rsidP="00FF2167">
      <w:pPr>
        <w:rPr>
          <w:szCs w:val="28"/>
        </w:rPr>
      </w:pPr>
    </w:p>
    <w:p w:rsidR="00B4691D" w:rsidRDefault="00B4691D" w:rsidP="00D147E9">
      <w:pPr>
        <w:jc w:val="right"/>
        <w:rPr>
          <w:bCs/>
          <w:szCs w:val="28"/>
        </w:rPr>
      </w:pPr>
      <w:r w:rsidRPr="00FF2167">
        <w:rPr>
          <w:szCs w:val="28"/>
        </w:rPr>
        <w:t xml:space="preserve">Таблица </w:t>
      </w:r>
      <w:r w:rsidR="00300C45">
        <w:rPr>
          <w:szCs w:val="28"/>
        </w:rPr>
        <w:t>2</w:t>
      </w:r>
      <w:r w:rsidRPr="00FF2167">
        <w:rPr>
          <w:szCs w:val="28"/>
        </w:rPr>
        <w:t xml:space="preserve">. </w:t>
      </w:r>
      <w:bookmarkStart w:id="8" w:name="sub_1110"/>
      <w:r w:rsidRPr="00FF2167">
        <w:rPr>
          <w:bCs/>
          <w:szCs w:val="28"/>
        </w:rPr>
        <w:t>Перечень рыбопромысловых участков для осуществления прибрежного рыболовства в Финском заливе Балтийского моря в границах Ломоносовского муниципального района</w:t>
      </w:r>
      <w:bookmarkEnd w:id="8"/>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3709"/>
        <w:gridCol w:w="1533"/>
        <w:gridCol w:w="2145"/>
        <w:gridCol w:w="2452"/>
      </w:tblGrid>
      <w:tr w:rsidR="00300C45" w:rsidRPr="00300C45" w:rsidTr="00300C45">
        <w:trPr>
          <w:jc w:val="center"/>
        </w:trPr>
        <w:tc>
          <w:tcPr>
            <w:tcW w:w="538" w:type="dxa"/>
            <w:vAlign w:val="center"/>
          </w:tcPr>
          <w:p w:rsidR="00300C45" w:rsidRPr="00300C45" w:rsidRDefault="00300C45" w:rsidP="00891D51">
            <w:pPr>
              <w:ind w:firstLine="0"/>
              <w:jc w:val="center"/>
              <w:rPr>
                <w:sz w:val="24"/>
                <w:szCs w:val="24"/>
              </w:rPr>
            </w:pPr>
            <w:r w:rsidRPr="00300C45">
              <w:rPr>
                <w:sz w:val="24"/>
                <w:szCs w:val="24"/>
              </w:rPr>
              <w:t>№</w:t>
            </w:r>
          </w:p>
        </w:tc>
        <w:tc>
          <w:tcPr>
            <w:tcW w:w="3431" w:type="dxa"/>
            <w:vAlign w:val="center"/>
          </w:tcPr>
          <w:p w:rsidR="00300C45" w:rsidRPr="00300C45" w:rsidRDefault="00300C45" w:rsidP="00891D51">
            <w:pPr>
              <w:ind w:firstLine="0"/>
              <w:jc w:val="center"/>
              <w:rPr>
                <w:sz w:val="24"/>
                <w:szCs w:val="24"/>
              </w:rPr>
            </w:pPr>
            <w:r w:rsidRPr="00300C45">
              <w:rPr>
                <w:sz w:val="24"/>
                <w:szCs w:val="24"/>
              </w:rPr>
              <w:t>Расположение (район, граница)</w:t>
            </w:r>
          </w:p>
        </w:tc>
        <w:tc>
          <w:tcPr>
            <w:tcW w:w="1418" w:type="dxa"/>
            <w:vAlign w:val="center"/>
          </w:tcPr>
          <w:p w:rsidR="00300C45" w:rsidRPr="00300C45" w:rsidRDefault="00300C45" w:rsidP="00891D51">
            <w:pPr>
              <w:ind w:firstLine="0"/>
              <w:jc w:val="center"/>
              <w:rPr>
                <w:sz w:val="24"/>
                <w:szCs w:val="24"/>
              </w:rPr>
            </w:pPr>
            <w:r w:rsidRPr="00300C45">
              <w:rPr>
                <w:sz w:val="24"/>
                <w:szCs w:val="24"/>
              </w:rPr>
              <w:t>Площадь участка (га)</w:t>
            </w:r>
          </w:p>
        </w:tc>
        <w:tc>
          <w:tcPr>
            <w:tcW w:w="1984" w:type="dxa"/>
            <w:vAlign w:val="center"/>
          </w:tcPr>
          <w:p w:rsidR="00300C45" w:rsidRPr="00300C45" w:rsidRDefault="00300C45" w:rsidP="00891D51">
            <w:pPr>
              <w:ind w:firstLine="0"/>
              <w:jc w:val="center"/>
              <w:rPr>
                <w:sz w:val="24"/>
                <w:szCs w:val="24"/>
              </w:rPr>
            </w:pPr>
            <w:r w:rsidRPr="00300C45">
              <w:rPr>
                <w:sz w:val="24"/>
                <w:szCs w:val="24"/>
              </w:rPr>
              <w:t>Рекомендуемый вид деятельности</w:t>
            </w:r>
          </w:p>
        </w:tc>
        <w:tc>
          <w:tcPr>
            <w:tcW w:w="2268" w:type="dxa"/>
            <w:vAlign w:val="center"/>
          </w:tcPr>
          <w:p w:rsidR="00300C45" w:rsidRPr="00300C45" w:rsidRDefault="00300C45" w:rsidP="00891D51">
            <w:pPr>
              <w:ind w:firstLine="0"/>
              <w:jc w:val="center"/>
              <w:rPr>
                <w:sz w:val="24"/>
                <w:szCs w:val="24"/>
              </w:rPr>
            </w:pPr>
            <w:r w:rsidRPr="00300C45">
              <w:rPr>
                <w:sz w:val="24"/>
                <w:szCs w:val="24"/>
              </w:rPr>
              <w:t>Видовой состав водных биоресурсов</w:t>
            </w:r>
          </w:p>
        </w:tc>
      </w:tr>
    </w:tbl>
    <w:p w:rsidR="00300C45" w:rsidRPr="00300C45" w:rsidRDefault="00300C45" w:rsidP="00D147E9">
      <w:pPr>
        <w:jc w:val="right"/>
        <w:rPr>
          <w:sz w:val="2"/>
          <w:szCs w:val="2"/>
        </w:rPr>
      </w:pPr>
    </w:p>
    <w:tbl>
      <w:tblPr>
        <w:tblW w:w="5000" w:type="pct"/>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2"/>
        <w:gridCol w:w="3709"/>
        <w:gridCol w:w="1533"/>
        <w:gridCol w:w="2145"/>
        <w:gridCol w:w="2452"/>
      </w:tblGrid>
      <w:tr w:rsidR="00B4691D" w:rsidRPr="00300C45" w:rsidTr="00300C45">
        <w:trPr>
          <w:tblHeader/>
          <w:jc w:val="center"/>
        </w:trPr>
        <w:tc>
          <w:tcPr>
            <w:tcW w:w="538" w:type="dxa"/>
            <w:tcBorders>
              <w:top w:val="single" w:sz="4" w:space="0" w:color="auto"/>
              <w:bottom w:val="single" w:sz="4" w:space="0" w:color="auto"/>
              <w:right w:val="single" w:sz="4" w:space="0" w:color="auto"/>
            </w:tcBorders>
            <w:vAlign w:val="center"/>
          </w:tcPr>
          <w:p w:rsidR="00B4691D" w:rsidRPr="00300C45" w:rsidRDefault="00300C45" w:rsidP="00300C45">
            <w:pPr>
              <w:ind w:firstLine="0"/>
              <w:jc w:val="center"/>
              <w:rPr>
                <w:sz w:val="24"/>
                <w:szCs w:val="24"/>
              </w:rPr>
            </w:pPr>
            <w:r>
              <w:rPr>
                <w:sz w:val="24"/>
                <w:szCs w:val="24"/>
              </w:rPr>
              <w:t>1</w:t>
            </w:r>
          </w:p>
        </w:tc>
        <w:tc>
          <w:tcPr>
            <w:tcW w:w="3431" w:type="dxa"/>
            <w:tcBorders>
              <w:top w:val="single" w:sz="4" w:space="0" w:color="auto"/>
              <w:left w:val="single" w:sz="4" w:space="0" w:color="auto"/>
              <w:bottom w:val="single" w:sz="4" w:space="0" w:color="auto"/>
              <w:right w:val="single" w:sz="4" w:space="0" w:color="auto"/>
            </w:tcBorders>
            <w:vAlign w:val="center"/>
          </w:tcPr>
          <w:p w:rsidR="00B4691D" w:rsidRPr="00300C45" w:rsidRDefault="00300C45" w:rsidP="00300C45">
            <w:pPr>
              <w:ind w:firstLine="0"/>
              <w:jc w:val="center"/>
              <w:rPr>
                <w:sz w:val="24"/>
                <w:szCs w:val="24"/>
              </w:rPr>
            </w:pPr>
            <w:r>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rsidR="00B4691D" w:rsidRPr="00300C45" w:rsidRDefault="00300C45" w:rsidP="00300C45">
            <w:pPr>
              <w:ind w:firstLine="0"/>
              <w:jc w:val="center"/>
              <w:rPr>
                <w:sz w:val="24"/>
                <w:szCs w:val="24"/>
              </w:rPr>
            </w:pPr>
            <w:r>
              <w:rPr>
                <w:sz w:val="24"/>
                <w:szCs w:val="24"/>
              </w:rPr>
              <w:t>3</w:t>
            </w:r>
          </w:p>
        </w:tc>
        <w:tc>
          <w:tcPr>
            <w:tcW w:w="1984" w:type="dxa"/>
            <w:tcBorders>
              <w:top w:val="single" w:sz="4" w:space="0" w:color="auto"/>
              <w:left w:val="single" w:sz="4" w:space="0" w:color="auto"/>
              <w:bottom w:val="single" w:sz="4" w:space="0" w:color="auto"/>
              <w:right w:val="single" w:sz="4" w:space="0" w:color="auto"/>
            </w:tcBorders>
            <w:vAlign w:val="center"/>
          </w:tcPr>
          <w:p w:rsidR="00B4691D" w:rsidRPr="00300C45" w:rsidRDefault="00300C45" w:rsidP="00300C45">
            <w:pPr>
              <w:ind w:firstLine="0"/>
              <w:jc w:val="center"/>
              <w:rPr>
                <w:sz w:val="24"/>
                <w:szCs w:val="24"/>
              </w:rPr>
            </w:pPr>
            <w:r>
              <w:rPr>
                <w:sz w:val="24"/>
                <w:szCs w:val="24"/>
              </w:rPr>
              <w:t>4</w:t>
            </w:r>
          </w:p>
        </w:tc>
        <w:tc>
          <w:tcPr>
            <w:tcW w:w="2268" w:type="dxa"/>
            <w:tcBorders>
              <w:top w:val="single" w:sz="4" w:space="0" w:color="auto"/>
              <w:left w:val="single" w:sz="4" w:space="0" w:color="auto"/>
              <w:bottom w:val="single" w:sz="4" w:space="0" w:color="auto"/>
            </w:tcBorders>
            <w:vAlign w:val="center"/>
          </w:tcPr>
          <w:p w:rsidR="00B4691D" w:rsidRPr="00300C45" w:rsidRDefault="00300C45" w:rsidP="00300C45">
            <w:pPr>
              <w:ind w:firstLine="0"/>
              <w:jc w:val="center"/>
              <w:rPr>
                <w:sz w:val="24"/>
                <w:szCs w:val="24"/>
              </w:rPr>
            </w:pPr>
            <w:r>
              <w:rPr>
                <w:sz w:val="24"/>
                <w:szCs w:val="24"/>
              </w:rPr>
              <w:t>5</w:t>
            </w:r>
          </w:p>
        </w:tc>
      </w:tr>
      <w:tr w:rsidR="00B4691D" w:rsidRPr="00300C45" w:rsidTr="00AC68C5">
        <w:trPr>
          <w:jc w:val="center"/>
        </w:trPr>
        <w:tc>
          <w:tcPr>
            <w:tcW w:w="538" w:type="dxa"/>
            <w:tcBorders>
              <w:top w:val="single" w:sz="4" w:space="0" w:color="auto"/>
              <w:bottom w:val="single" w:sz="4" w:space="0" w:color="auto"/>
              <w:right w:val="single" w:sz="4" w:space="0" w:color="auto"/>
            </w:tcBorders>
          </w:tcPr>
          <w:p w:rsidR="00B4691D" w:rsidRPr="00300C45" w:rsidRDefault="00B4691D" w:rsidP="00300C45">
            <w:pPr>
              <w:ind w:firstLine="0"/>
              <w:jc w:val="center"/>
              <w:rPr>
                <w:sz w:val="24"/>
                <w:szCs w:val="24"/>
              </w:rPr>
            </w:pPr>
            <w:r w:rsidRPr="00300C45">
              <w:rPr>
                <w:sz w:val="24"/>
                <w:szCs w:val="24"/>
              </w:rPr>
              <w:t>1</w:t>
            </w:r>
          </w:p>
        </w:tc>
        <w:tc>
          <w:tcPr>
            <w:tcW w:w="3431" w:type="dxa"/>
            <w:tcBorders>
              <w:top w:val="single" w:sz="4" w:space="0" w:color="auto"/>
              <w:left w:val="single" w:sz="4" w:space="0" w:color="auto"/>
              <w:bottom w:val="single" w:sz="4" w:space="0" w:color="auto"/>
              <w:right w:val="single" w:sz="4" w:space="0" w:color="auto"/>
            </w:tcBorders>
          </w:tcPr>
          <w:p w:rsidR="00B4691D" w:rsidRPr="00300C45" w:rsidRDefault="00B4691D" w:rsidP="00D147E9">
            <w:pPr>
              <w:ind w:firstLine="0"/>
              <w:rPr>
                <w:sz w:val="24"/>
                <w:szCs w:val="24"/>
              </w:rPr>
            </w:pPr>
            <w:r w:rsidRPr="00300C45">
              <w:rPr>
                <w:sz w:val="24"/>
                <w:szCs w:val="24"/>
              </w:rPr>
              <w:t>Ленинградская обл.,</w:t>
            </w:r>
          </w:p>
          <w:p w:rsidR="00B4691D" w:rsidRPr="00300C45" w:rsidRDefault="00B4691D" w:rsidP="00D147E9">
            <w:pPr>
              <w:ind w:firstLine="0"/>
              <w:rPr>
                <w:sz w:val="24"/>
                <w:szCs w:val="24"/>
              </w:rPr>
            </w:pPr>
            <w:r w:rsidRPr="00300C45">
              <w:rPr>
                <w:sz w:val="24"/>
                <w:szCs w:val="24"/>
              </w:rPr>
              <w:t>Ломоносовский район,</w:t>
            </w:r>
          </w:p>
          <w:p w:rsidR="00B4691D" w:rsidRPr="00300C45" w:rsidRDefault="00B4691D" w:rsidP="00D147E9">
            <w:pPr>
              <w:ind w:firstLine="0"/>
              <w:rPr>
                <w:sz w:val="24"/>
                <w:szCs w:val="24"/>
              </w:rPr>
            </w:pPr>
            <w:r w:rsidRPr="00300C45">
              <w:rPr>
                <w:sz w:val="24"/>
                <w:szCs w:val="24"/>
              </w:rPr>
              <w:t xml:space="preserve">59°56'04" </w:t>
            </w:r>
            <w:proofErr w:type="spellStart"/>
            <w:r w:rsidRPr="00300C45">
              <w:rPr>
                <w:sz w:val="24"/>
                <w:szCs w:val="24"/>
              </w:rPr>
              <w:t>с.ш</w:t>
            </w:r>
            <w:proofErr w:type="spellEnd"/>
            <w:r w:rsidRPr="00300C45">
              <w:rPr>
                <w:sz w:val="24"/>
                <w:szCs w:val="24"/>
              </w:rPr>
              <w:t xml:space="preserve">. 29°40'15"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t xml:space="preserve">59°59'38" </w:t>
            </w:r>
            <w:proofErr w:type="spellStart"/>
            <w:r w:rsidRPr="00300C45">
              <w:rPr>
                <w:sz w:val="24"/>
                <w:szCs w:val="24"/>
              </w:rPr>
              <w:t>с.ш</w:t>
            </w:r>
            <w:proofErr w:type="spellEnd"/>
            <w:r w:rsidRPr="00300C45">
              <w:rPr>
                <w:sz w:val="24"/>
                <w:szCs w:val="24"/>
              </w:rPr>
              <w:t xml:space="preserve">. 29°36'03"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t xml:space="preserve">60°01'36" </w:t>
            </w:r>
            <w:proofErr w:type="spellStart"/>
            <w:r w:rsidRPr="00300C45">
              <w:rPr>
                <w:sz w:val="24"/>
                <w:szCs w:val="24"/>
              </w:rPr>
              <w:t>с.ш</w:t>
            </w:r>
            <w:proofErr w:type="spellEnd"/>
            <w:r w:rsidRPr="00300C45">
              <w:rPr>
                <w:sz w:val="24"/>
                <w:szCs w:val="24"/>
              </w:rPr>
              <w:t xml:space="preserve">. 29°24'41"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t xml:space="preserve">59°58'27" </w:t>
            </w:r>
            <w:proofErr w:type="spellStart"/>
            <w:r w:rsidRPr="00300C45">
              <w:rPr>
                <w:sz w:val="24"/>
                <w:szCs w:val="24"/>
              </w:rPr>
              <w:t>с.ш</w:t>
            </w:r>
            <w:proofErr w:type="spellEnd"/>
            <w:r w:rsidRPr="00300C45">
              <w:rPr>
                <w:sz w:val="24"/>
                <w:szCs w:val="24"/>
              </w:rPr>
              <w:t xml:space="preserve">. 29°22'46" </w:t>
            </w:r>
            <w:proofErr w:type="spellStart"/>
            <w:r w:rsidRPr="00300C45">
              <w:rPr>
                <w:sz w:val="24"/>
                <w:szCs w:val="24"/>
              </w:rPr>
              <w:t>в.д</w:t>
            </w:r>
            <w:proofErr w:type="spellEnd"/>
            <w:r w:rsidRPr="00300C45">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B4691D" w:rsidRPr="00300C45" w:rsidRDefault="00B4691D" w:rsidP="00D147E9">
            <w:pPr>
              <w:ind w:firstLine="0"/>
              <w:rPr>
                <w:sz w:val="24"/>
                <w:szCs w:val="24"/>
              </w:rPr>
            </w:pPr>
            <w:r w:rsidRPr="00300C45">
              <w:rPr>
                <w:sz w:val="24"/>
                <w:szCs w:val="24"/>
              </w:rPr>
              <w:t>7960 га</w:t>
            </w:r>
          </w:p>
        </w:tc>
        <w:tc>
          <w:tcPr>
            <w:tcW w:w="1984" w:type="dxa"/>
            <w:tcBorders>
              <w:top w:val="single" w:sz="4" w:space="0" w:color="auto"/>
              <w:left w:val="single" w:sz="4" w:space="0" w:color="auto"/>
              <w:bottom w:val="single" w:sz="4" w:space="0" w:color="auto"/>
              <w:right w:val="single" w:sz="4" w:space="0" w:color="auto"/>
            </w:tcBorders>
          </w:tcPr>
          <w:p w:rsidR="00B4691D" w:rsidRPr="00300C45" w:rsidRDefault="00B4691D" w:rsidP="00D147E9">
            <w:pPr>
              <w:ind w:firstLine="0"/>
              <w:rPr>
                <w:sz w:val="24"/>
                <w:szCs w:val="24"/>
              </w:rPr>
            </w:pPr>
            <w:r w:rsidRPr="00300C45">
              <w:rPr>
                <w:sz w:val="24"/>
                <w:szCs w:val="24"/>
              </w:rPr>
              <w:t>Прибрежное рыболовство</w:t>
            </w:r>
          </w:p>
        </w:tc>
        <w:tc>
          <w:tcPr>
            <w:tcW w:w="2268" w:type="dxa"/>
            <w:tcBorders>
              <w:top w:val="single" w:sz="4" w:space="0" w:color="auto"/>
              <w:left w:val="single" w:sz="4" w:space="0" w:color="auto"/>
              <w:bottom w:val="single" w:sz="4" w:space="0" w:color="auto"/>
            </w:tcBorders>
          </w:tcPr>
          <w:p w:rsidR="00B4691D" w:rsidRPr="00300C45" w:rsidRDefault="00B4691D" w:rsidP="00D147E9">
            <w:pPr>
              <w:ind w:firstLine="0"/>
              <w:rPr>
                <w:sz w:val="24"/>
                <w:szCs w:val="24"/>
              </w:rPr>
            </w:pPr>
            <w:r w:rsidRPr="00300C45">
              <w:rPr>
                <w:sz w:val="24"/>
                <w:szCs w:val="24"/>
              </w:rPr>
              <w:t xml:space="preserve">салака, лещ, судак, окунь, плотва, ерш, корюшка, чехонь, налим, сиг, щука, рыбец, </w:t>
            </w:r>
            <w:proofErr w:type="spellStart"/>
            <w:r w:rsidRPr="00300C45">
              <w:rPr>
                <w:sz w:val="24"/>
                <w:szCs w:val="24"/>
              </w:rPr>
              <w:t>уклея</w:t>
            </w:r>
            <w:proofErr w:type="spellEnd"/>
            <w:r w:rsidRPr="00300C45">
              <w:rPr>
                <w:sz w:val="24"/>
                <w:szCs w:val="24"/>
              </w:rPr>
              <w:t xml:space="preserve">, </w:t>
            </w:r>
            <w:proofErr w:type="spellStart"/>
            <w:r w:rsidRPr="00300C45">
              <w:rPr>
                <w:sz w:val="24"/>
                <w:szCs w:val="24"/>
              </w:rPr>
              <w:t>густера</w:t>
            </w:r>
            <w:proofErr w:type="spellEnd"/>
          </w:p>
        </w:tc>
      </w:tr>
      <w:tr w:rsidR="00B4691D" w:rsidRPr="00300C45" w:rsidTr="00AC68C5">
        <w:trPr>
          <w:jc w:val="center"/>
        </w:trPr>
        <w:tc>
          <w:tcPr>
            <w:tcW w:w="538" w:type="dxa"/>
            <w:tcBorders>
              <w:top w:val="single" w:sz="4" w:space="0" w:color="auto"/>
              <w:bottom w:val="single" w:sz="4" w:space="0" w:color="auto"/>
              <w:right w:val="single" w:sz="4" w:space="0" w:color="auto"/>
            </w:tcBorders>
          </w:tcPr>
          <w:p w:rsidR="00B4691D" w:rsidRPr="00300C45" w:rsidRDefault="00B4691D" w:rsidP="00300C45">
            <w:pPr>
              <w:ind w:firstLine="0"/>
              <w:jc w:val="center"/>
              <w:rPr>
                <w:sz w:val="24"/>
                <w:szCs w:val="24"/>
              </w:rPr>
            </w:pPr>
            <w:r w:rsidRPr="00300C45">
              <w:rPr>
                <w:sz w:val="24"/>
                <w:szCs w:val="24"/>
              </w:rPr>
              <w:t>2</w:t>
            </w:r>
          </w:p>
        </w:tc>
        <w:tc>
          <w:tcPr>
            <w:tcW w:w="3431" w:type="dxa"/>
            <w:tcBorders>
              <w:top w:val="single" w:sz="4" w:space="0" w:color="auto"/>
              <w:left w:val="single" w:sz="4" w:space="0" w:color="auto"/>
              <w:bottom w:val="single" w:sz="4" w:space="0" w:color="auto"/>
              <w:right w:val="single" w:sz="4" w:space="0" w:color="auto"/>
            </w:tcBorders>
          </w:tcPr>
          <w:p w:rsidR="00B4691D" w:rsidRPr="00300C45" w:rsidRDefault="00B4691D" w:rsidP="00D147E9">
            <w:pPr>
              <w:ind w:firstLine="0"/>
              <w:rPr>
                <w:sz w:val="24"/>
                <w:szCs w:val="24"/>
              </w:rPr>
            </w:pPr>
            <w:r w:rsidRPr="00300C45">
              <w:rPr>
                <w:sz w:val="24"/>
                <w:szCs w:val="24"/>
              </w:rPr>
              <w:t>Ленинградская обл.,</w:t>
            </w:r>
          </w:p>
          <w:p w:rsidR="00B4691D" w:rsidRPr="00300C45" w:rsidRDefault="00B4691D" w:rsidP="00D147E9">
            <w:pPr>
              <w:ind w:firstLine="0"/>
              <w:rPr>
                <w:sz w:val="24"/>
                <w:szCs w:val="24"/>
              </w:rPr>
            </w:pPr>
            <w:r w:rsidRPr="00300C45">
              <w:rPr>
                <w:sz w:val="24"/>
                <w:szCs w:val="24"/>
              </w:rPr>
              <w:t>Ломоносовский район,</w:t>
            </w:r>
          </w:p>
          <w:p w:rsidR="00B4691D" w:rsidRPr="00300C45" w:rsidRDefault="00B4691D" w:rsidP="00D147E9">
            <w:pPr>
              <w:ind w:firstLine="0"/>
              <w:rPr>
                <w:sz w:val="24"/>
                <w:szCs w:val="24"/>
              </w:rPr>
            </w:pPr>
            <w:r w:rsidRPr="00300C45">
              <w:rPr>
                <w:sz w:val="24"/>
                <w:szCs w:val="24"/>
              </w:rPr>
              <w:t xml:space="preserve">60°01'36" </w:t>
            </w:r>
            <w:proofErr w:type="spellStart"/>
            <w:r w:rsidRPr="00300C45">
              <w:rPr>
                <w:sz w:val="24"/>
                <w:szCs w:val="24"/>
              </w:rPr>
              <w:t>с.ш</w:t>
            </w:r>
            <w:proofErr w:type="spellEnd"/>
            <w:r w:rsidRPr="00300C45">
              <w:rPr>
                <w:sz w:val="24"/>
                <w:szCs w:val="24"/>
              </w:rPr>
              <w:t xml:space="preserve">. 29°24'41"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lastRenderedPageBreak/>
              <w:t xml:space="preserve">59°58'27" </w:t>
            </w:r>
            <w:proofErr w:type="spellStart"/>
            <w:r w:rsidRPr="00300C45">
              <w:rPr>
                <w:sz w:val="24"/>
                <w:szCs w:val="24"/>
              </w:rPr>
              <w:t>с.ш</w:t>
            </w:r>
            <w:proofErr w:type="spellEnd"/>
            <w:r w:rsidRPr="00300C45">
              <w:rPr>
                <w:sz w:val="24"/>
                <w:szCs w:val="24"/>
              </w:rPr>
              <w:t xml:space="preserve">. 29°22'46"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t xml:space="preserve">59°57'48" </w:t>
            </w:r>
            <w:proofErr w:type="spellStart"/>
            <w:r w:rsidRPr="00300C45">
              <w:rPr>
                <w:sz w:val="24"/>
                <w:szCs w:val="24"/>
              </w:rPr>
              <w:t>с.ш</w:t>
            </w:r>
            <w:proofErr w:type="spellEnd"/>
            <w:r w:rsidRPr="00300C45">
              <w:rPr>
                <w:sz w:val="24"/>
                <w:szCs w:val="24"/>
              </w:rPr>
              <w:t xml:space="preserve">. 29°04'26"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t xml:space="preserve">60°00'21" </w:t>
            </w:r>
            <w:proofErr w:type="spellStart"/>
            <w:r w:rsidRPr="00300C45">
              <w:rPr>
                <w:sz w:val="24"/>
                <w:szCs w:val="24"/>
              </w:rPr>
              <w:t>с.ш</w:t>
            </w:r>
            <w:proofErr w:type="spellEnd"/>
            <w:r w:rsidRPr="00300C45">
              <w:rPr>
                <w:sz w:val="24"/>
                <w:szCs w:val="24"/>
              </w:rPr>
              <w:t xml:space="preserve">. 29°02'42" </w:t>
            </w:r>
            <w:proofErr w:type="spellStart"/>
            <w:r w:rsidRPr="00300C45">
              <w:rPr>
                <w:sz w:val="24"/>
                <w:szCs w:val="24"/>
              </w:rPr>
              <w:t>в.д</w:t>
            </w:r>
            <w:proofErr w:type="spellEnd"/>
            <w:r w:rsidRPr="00300C45">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B4691D" w:rsidRPr="00300C45" w:rsidRDefault="00B4691D" w:rsidP="00D147E9">
            <w:pPr>
              <w:ind w:firstLine="0"/>
              <w:rPr>
                <w:sz w:val="24"/>
                <w:szCs w:val="24"/>
              </w:rPr>
            </w:pPr>
            <w:r w:rsidRPr="00300C45">
              <w:rPr>
                <w:sz w:val="24"/>
                <w:szCs w:val="24"/>
              </w:rPr>
              <w:lastRenderedPageBreak/>
              <w:t>8012 га</w:t>
            </w:r>
          </w:p>
        </w:tc>
        <w:tc>
          <w:tcPr>
            <w:tcW w:w="1984" w:type="dxa"/>
            <w:tcBorders>
              <w:top w:val="single" w:sz="4" w:space="0" w:color="auto"/>
              <w:left w:val="single" w:sz="4" w:space="0" w:color="auto"/>
              <w:bottom w:val="single" w:sz="4" w:space="0" w:color="auto"/>
              <w:right w:val="single" w:sz="4" w:space="0" w:color="auto"/>
            </w:tcBorders>
          </w:tcPr>
          <w:p w:rsidR="00B4691D" w:rsidRPr="00300C45" w:rsidRDefault="00B4691D" w:rsidP="00D147E9">
            <w:pPr>
              <w:ind w:firstLine="0"/>
              <w:rPr>
                <w:sz w:val="24"/>
                <w:szCs w:val="24"/>
              </w:rPr>
            </w:pPr>
            <w:r w:rsidRPr="00300C45">
              <w:rPr>
                <w:sz w:val="24"/>
                <w:szCs w:val="24"/>
              </w:rPr>
              <w:t>Прибрежное рыболовство</w:t>
            </w:r>
          </w:p>
        </w:tc>
        <w:tc>
          <w:tcPr>
            <w:tcW w:w="2268" w:type="dxa"/>
            <w:tcBorders>
              <w:top w:val="single" w:sz="4" w:space="0" w:color="auto"/>
              <w:left w:val="single" w:sz="4" w:space="0" w:color="auto"/>
              <w:bottom w:val="single" w:sz="4" w:space="0" w:color="auto"/>
            </w:tcBorders>
          </w:tcPr>
          <w:p w:rsidR="00B4691D" w:rsidRPr="00300C45" w:rsidRDefault="00B4691D" w:rsidP="00D147E9">
            <w:pPr>
              <w:ind w:firstLine="0"/>
              <w:rPr>
                <w:sz w:val="24"/>
                <w:szCs w:val="24"/>
              </w:rPr>
            </w:pPr>
            <w:r w:rsidRPr="00300C45">
              <w:rPr>
                <w:sz w:val="24"/>
                <w:szCs w:val="24"/>
              </w:rPr>
              <w:t xml:space="preserve">салака, лещ, судак, окунь, плотва, ерш, корюшка, чехонь, </w:t>
            </w:r>
            <w:r w:rsidRPr="00300C45">
              <w:rPr>
                <w:sz w:val="24"/>
                <w:szCs w:val="24"/>
              </w:rPr>
              <w:lastRenderedPageBreak/>
              <w:t xml:space="preserve">налим, сиг, щука, рыбец, </w:t>
            </w:r>
            <w:proofErr w:type="spellStart"/>
            <w:r w:rsidRPr="00300C45">
              <w:rPr>
                <w:sz w:val="24"/>
                <w:szCs w:val="24"/>
              </w:rPr>
              <w:t>уклея</w:t>
            </w:r>
            <w:proofErr w:type="spellEnd"/>
            <w:r w:rsidRPr="00300C45">
              <w:rPr>
                <w:sz w:val="24"/>
                <w:szCs w:val="24"/>
              </w:rPr>
              <w:t xml:space="preserve">, </w:t>
            </w:r>
            <w:proofErr w:type="spellStart"/>
            <w:r w:rsidRPr="00300C45">
              <w:rPr>
                <w:sz w:val="24"/>
                <w:szCs w:val="24"/>
              </w:rPr>
              <w:t>густера</w:t>
            </w:r>
            <w:proofErr w:type="spellEnd"/>
          </w:p>
        </w:tc>
      </w:tr>
      <w:tr w:rsidR="00B4691D" w:rsidRPr="00300C45" w:rsidTr="00AC68C5">
        <w:trPr>
          <w:jc w:val="center"/>
        </w:trPr>
        <w:tc>
          <w:tcPr>
            <w:tcW w:w="538" w:type="dxa"/>
            <w:tcBorders>
              <w:top w:val="single" w:sz="4" w:space="0" w:color="auto"/>
              <w:bottom w:val="single" w:sz="4" w:space="0" w:color="auto"/>
              <w:right w:val="single" w:sz="4" w:space="0" w:color="auto"/>
            </w:tcBorders>
          </w:tcPr>
          <w:p w:rsidR="00B4691D" w:rsidRPr="00300C45" w:rsidRDefault="00B4691D" w:rsidP="00300C45">
            <w:pPr>
              <w:ind w:firstLine="0"/>
              <w:jc w:val="center"/>
              <w:rPr>
                <w:sz w:val="24"/>
                <w:szCs w:val="24"/>
              </w:rPr>
            </w:pPr>
            <w:r w:rsidRPr="00300C45">
              <w:rPr>
                <w:sz w:val="24"/>
                <w:szCs w:val="24"/>
              </w:rPr>
              <w:lastRenderedPageBreak/>
              <w:t>3</w:t>
            </w:r>
          </w:p>
        </w:tc>
        <w:tc>
          <w:tcPr>
            <w:tcW w:w="3431" w:type="dxa"/>
            <w:tcBorders>
              <w:top w:val="single" w:sz="4" w:space="0" w:color="auto"/>
              <w:left w:val="single" w:sz="4" w:space="0" w:color="auto"/>
              <w:bottom w:val="single" w:sz="4" w:space="0" w:color="auto"/>
              <w:right w:val="single" w:sz="4" w:space="0" w:color="auto"/>
            </w:tcBorders>
          </w:tcPr>
          <w:p w:rsidR="00B4691D" w:rsidRPr="00300C45" w:rsidRDefault="00B4691D" w:rsidP="00D147E9">
            <w:pPr>
              <w:ind w:firstLine="0"/>
              <w:rPr>
                <w:sz w:val="24"/>
                <w:szCs w:val="24"/>
              </w:rPr>
            </w:pPr>
            <w:r w:rsidRPr="00300C45">
              <w:rPr>
                <w:sz w:val="24"/>
                <w:szCs w:val="24"/>
              </w:rPr>
              <w:t>Ленинградская обл.,</w:t>
            </w:r>
          </w:p>
          <w:p w:rsidR="00B4691D" w:rsidRPr="00300C45" w:rsidRDefault="00B4691D" w:rsidP="00D147E9">
            <w:pPr>
              <w:ind w:firstLine="0"/>
              <w:rPr>
                <w:sz w:val="24"/>
                <w:szCs w:val="24"/>
              </w:rPr>
            </w:pPr>
            <w:r w:rsidRPr="00300C45">
              <w:rPr>
                <w:sz w:val="24"/>
                <w:szCs w:val="24"/>
              </w:rPr>
              <w:t>Ломоносовский район,</w:t>
            </w:r>
          </w:p>
          <w:p w:rsidR="00B4691D" w:rsidRPr="00300C45" w:rsidRDefault="00B4691D" w:rsidP="00D147E9">
            <w:pPr>
              <w:ind w:firstLine="0"/>
              <w:rPr>
                <w:sz w:val="24"/>
                <w:szCs w:val="24"/>
              </w:rPr>
            </w:pPr>
            <w:r w:rsidRPr="00300C45">
              <w:rPr>
                <w:sz w:val="24"/>
                <w:szCs w:val="24"/>
              </w:rPr>
              <w:t xml:space="preserve">59°57'48" </w:t>
            </w:r>
            <w:proofErr w:type="spellStart"/>
            <w:r w:rsidRPr="00300C45">
              <w:rPr>
                <w:sz w:val="24"/>
                <w:szCs w:val="24"/>
              </w:rPr>
              <w:t>с.ш</w:t>
            </w:r>
            <w:proofErr w:type="spellEnd"/>
            <w:r w:rsidRPr="00300C45">
              <w:rPr>
                <w:sz w:val="24"/>
                <w:szCs w:val="24"/>
              </w:rPr>
              <w:t xml:space="preserve">. 28°04'26"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t xml:space="preserve">60°00'21" </w:t>
            </w:r>
            <w:proofErr w:type="spellStart"/>
            <w:r w:rsidRPr="00300C45">
              <w:rPr>
                <w:sz w:val="24"/>
                <w:szCs w:val="24"/>
              </w:rPr>
              <w:t>с.ш</w:t>
            </w:r>
            <w:proofErr w:type="spellEnd"/>
            <w:r w:rsidRPr="00300C45">
              <w:rPr>
                <w:sz w:val="24"/>
                <w:szCs w:val="24"/>
              </w:rPr>
              <w:t xml:space="preserve">. 29°02'42"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t xml:space="preserve">59°54'51" </w:t>
            </w:r>
            <w:proofErr w:type="spellStart"/>
            <w:r w:rsidRPr="00300C45">
              <w:rPr>
                <w:sz w:val="24"/>
                <w:szCs w:val="24"/>
              </w:rPr>
              <w:t>с.ш</w:t>
            </w:r>
            <w:proofErr w:type="spellEnd"/>
            <w:r w:rsidRPr="00300C45">
              <w:rPr>
                <w:sz w:val="24"/>
                <w:szCs w:val="24"/>
              </w:rPr>
              <w:t xml:space="preserve">. 28°52'19"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t xml:space="preserve">59°46'46" </w:t>
            </w:r>
            <w:proofErr w:type="spellStart"/>
            <w:r w:rsidRPr="00300C45">
              <w:rPr>
                <w:sz w:val="24"/>
                <w:szCs w:val="24"/>
              </w:rPr>
              <w:t>с.ш</w:t>
            </w:r>
            <w:proofErr w:type="spellEnd"/>
            <w:r w:rsidRPr="00300C45">
              <w:rPr>
                <w:sz w:val="24"/>
                <w:szCs w:val="24"/>
              </w:rPr>
              <w:t xml:space="preserve">. 28°50'00" </w:t>
            </w:r>
            <w:proofErr w:type="spellStart"/>
            <w:r w:rsidRPr="00300C45">
              <w:rPr>
                <w:sz w:val="24"/>
                <w:szCs w:val="24"/>
              </w:rPr>
              <w:t>в.д</w:t>
            </w:r>
            <w:proofErr w:type="spellEnd"/>
            <w:r w:rsidRPr="00300C45">
              <w:rPr>
                <w:sz w:val="24"/>
                <w:szCs w:val="24"/>
              </w:rPr>
              <w:t>.</w:t>
            </w:r>
          </w:p>
          <w:p w:rsidR="00B4691D" w:rsidRPr="00300C45" w:rsidRDefault="00B4691D" w:rsidP="00D147E9">
            <w:pPr>
              <w:ind w:firstLine="0"/>
              <w:rPr>
                <w:sz w:val="24"/>
                <w:szCs w:val="24"/>
              </w:rPr>
            </w:pPr>
            <w:r w:rsidRPr="00300C45">
              <w:rPr>
                <w:sz w:val="24"/>
                <w:szCs w:val="24"/>
              </w:rPr>
              <w:t xml:space="preserve">59°49'25" </w:t>
            </w:r>
            <w:proofErr w:type="spellStart"/>
            <w:r w:rsidRPr="00300C45">
              <w:rPr>
                <w:sz w:val="24"/>
                <w:szCs w:val="24"/>
              </w:rPr>
              <w:t>с.ш</w:t>
            </w:r>
            <w:proofErr w:type="spellEnd"/>
            <w:r w:rsidRPr="00300C45">
              <w:rPr>
                <w:sz w:val="24"/>
                <w:szCs w:val="24"/>
              </w:rPr>
              <w:t xml:space="preserve">. 28°50'02" </w:t>
            </w:r>
            <w:proofErr w:type="spellStart"/>
            <w:r w:rsidRPr="00300C45">
              <w:rPr>
                <w:sz w:val="24"/>
                <w:szCs w:val="24"/>
              </w:rPr>
              <w:t>в.д</w:t>
            </w:r>
            <w:proofErr w:type="spellEnd"/>
            <w:r w:rsidRPr="00300C45">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B4691D" w:rsidRPr="00300C45" w:rsidRDefault="00B4691D" w:rsidP="00D147E9">
            <w:pPr>
              <w:ind w:firstLine="0"/>
              <w:rPr>
                <w:sz w:val="24"/>
                <w:szCs w:val="24"/>
              </w:rPr>
            </w:pPr>
            <w:r w:rsidRPr="00300C45">
              <w:rPr>
                <w:sz w:val="24"/>
                <w:szCs w:val="24"/>
              </w:rPr>
              <w:t>17162 га</w:t>
            </w:r>
          </w:p>
        </w:tc>
        <w:tc>
          <w:tcPr>
            <w:tcW w:w="1984" w:type="dxa"/>
            <w:tcBorders>
              <w:top w:val="single" w:sz="4" w:space="0" w:color="auto"/>
              <w:left w:val="single" w:sz="4" w:space="0" w:color="auto"/>
              <w:bottom w:val="single" w:sz="4" w:space="0" w:color="auto"/>
              <w:right w:val="single" w:sz="4" w:space="0" w:color="auto"/>
            </w:tcBorders>
          </w:tcPr>
          <w:p w:rsidR="00B4691D" w:rsidRPr="00300C45" w:rsidRDefault="00B4691D" w:rsidP="00D147E9">
            <w:pPr>
              <w:ind w:firstLine="0"/>
              <w:rPr>
                <w:sz w:val="24"/>
                <w:szCs w:val="24"/>
              </w:rPr>
            </w:pPr>
            <w:r w:rsidRPr="00300C45">
              <w:rPr>
                <w:sz w:val="24"/>
                <w:szCs w:val="24"/>
              </w:rPr>
              <w:t>Прибрежное рыболовство</w:t>
            </w:r>
          </w:p>
        </w:tc>
        <w:tc>
          <w:tcPr>
            <w:tcW w:w="2268" w:type="dxa"/>
            <w:tcBorders>
              <w:top w:val="single" w:sz="4" w:space="0" w:color="auto"/>
              <w:left w:val="single" w:sz="4" w:space="0" w:color="auto"/>
              <w:bottom w:val="single" w:sz="4" w:space="0" w:color="auto"/>
            </w:tcBorders>
          </w:tcPr>
          <w:p w:rsidR="00B4691D" w:rsidRPr="00300C45" w:rsidRDefault="00B4691D" w:rsidP="00D147E9">
            <w:pPr>
              <w:ind w:firstLine="0"/>
              <w:rPr>
                <w:sz w:val="24"/>
                <w:szCs w:val="24"/>
              </w:rPr>
            </w:pPr>
            <w:r w:rsidRPr="00300C45">
              <w:rPr>
                <w:sz w:val="24"/>
                <w:szCs w:val="24"/>
              </w:rPr>
              <w:t xml:space="preserve">салака, лещ, судак, окунь, плотва, ерш, корюшка, чехонь, налим, сиг, щука, рыбец, </w:t>
            </w:r>
            <w:proofErr w:type="spellStart"/>
            <w:r w:rsidRPr="00300C45">
              <w:rPr>
                <w:sz w:val="24"/>
                <w:szCs w:val="24"/>
              </w:rPr>
              <w:t>уклея</w:t>
            </w:r>
            <w:proofErr w:type="spellEnd"/>
            <w:r w:rsidRPr="00300C45">
              <w:rPr>
                <w:sz w:val="24"/>
                <w:szCs w:val="24"/>
              </w:rPr>
              <w:t xml:space="preserve">, </w:t>
            </w:r>
            <w:proofErr w:type="spellStart"/>
            <w:r w:rsidRPr="00300C45">
              <w:rPr>
                <w:sz w:val="24"/>
                <w:szCs w:val="24"/>
              </w:rPr>
              <w:t>густера</w:t>
            </w:r>
            <w:proofErr w:type="spellEnd"/>
          </w:p>
        </w:tc>
      </w:tr>
    </w:tbl>
    <w:p w:rsidR="00B4691D" w:rsidRPr="00FF2167" w:rsidRDefault="00B4691D" w:rsidP="00FF2167">
      <w:pPr>
        <w:rPr>
          <w:szCs w:val="28"/>
        </w:rPr>
      </w:pPr>
    </w:p>
    <w:p w:rsidR="00B4691D" w:rsidRPr="00FF2167" w:rsidRDefault="00B4691D" w:rsidP="00FF2167">
      <w:pPr>
        <w:rPr>
          <w:szCs w:val="28"/>
        </w:rPr>
      </w:pPr>
      <w:r w:rsidRPr="00FF2167">
        <w:rPr>
          <w:b/>
          <w:szCs w:val="28"/>
        </w:rPr>
        <w:t>Реки</w:t>
      </w:r>
      <w:r w:rsidRPr="00FF2167">
        <w:rPr>
          <w:szCs w:val="28"/>
        </w:rPr>
        <w:t xml:space="preserve"> имеют извилистые русла шириной 2-</w:t>
      </w:r>
      <w:smartTag w:uri="urn:schemas-microsoft-com:office:smarttags" w:element="metricconverter">
        <w:smartTagPr>
          <w:attr w:name="ProductID" w:val="5 м"/>
        </w:smartTagPr>
        <w:r w:rsidRPr="00FF2167">
          <w:rPr>
            <w:szCs w:val="28"/>
          </w:rPr>
          <w:t>5 м</w:t>
        </w:r>
      </w:smartTag>
      <w:r w:rsidRPr="00FF2167">
        <w:rPr>
          <w:szCs w:val="28"/>
        </w:rPr>
        <w:t>, глубиной преимущественно 0,5-</w:t>
      </w:r>
      <w:smartTag w:uri="urn:schemas-microsoft-com:office:smarttags" w:element="metricconverter">
        <w:smartTagPr>
          <w:attr w:name="ProductID" w:val="1,5 м"/>
        </w:smartTagPr>
        <w:r w:rsidRPr="00FF2167">
          <w:rPr>
            <w:szCs w:val="28"/>
          </w:rPr>
          <w:t>1,5 м</w:t>
        </w:r>
      </w:smartTag>
      <w:r w:rsidRPr="00FF2167">
        <w:rPr>
          <w:szCs w:val="28"/>
        </w:rPr>
        <w:t>, скоростью течения 0,1-0,4 м/с. Реки принадлежат к типу равнинных, имеют смешанное питание с преобладанием снегового и наличия несколько повышенной доли подземного питания. Максимальные уровни и сток отмечаются в период прохождения весеннего половодья. Высота весеннего подъема около 1,5-</w:t>
      </w:r>
      <w:smartTag w:uri="urn:schemas-microsoft-com:office:smarttags" w:element="metricconverter">
        <w:smartTagPr>
          <w:attr w:name="ProductID" w:val="2,0 м"/>
        </w:smartTagPr>
        <w:r w:rsidRPr="00FF2167">
          <w:rPr>
            <w:szCs w:val="28"/>
          </w:rPr>
          <w:t>2,0 м</w:t>
        </w:r>
      </w:smartTag>
      <w:r w:rsidRPr="00FF2167">
        <w:rPr>
          <w:szCs w:val="28"/>
        </w:rPr>
        <w:t xml:space="preserve"> (без учёта влияния Финского залива). Минимальный сток и уровни отмечаются зимой в феврале, реже в марте. Реки и ручьи, как правило, не перемерзают и не пересыхают.</w:t>
      </w:r>
    </w:p>
    <w:p w:rsidR="00B4691D" w:rsidRPr="00FF2167" w:rsidRDefault="00B4691D" w:rsidP="00FF2167">
      <w:pPr>
        <w:rPr>
          <w:szCs w:val="28"/>
        </w:rPr>
      </w:pPr>
      <w:r w:rsidRPr="00FF2167">
        <w:rPr>
          <w:szCs w:val="28"/>
        </w:rPr>
        <w:t>На устьевых участках рек, впадающих в Финский залив, случаются нагоны воды, достигающие 3-</w:t>
      </w:r>
      <w:smartTag w:uri="urn:schemas-microsoft-com:office:smarttags" w:element="metricconverter">
        <w:smartTagPr>
          <w:attr w:name="ProductID" w:val="4 м"/>
        </w:smartTagPr>
        <w:r w:rsidRPr="00FF2167">
          <w:rPr>
            <w:szCs w:val="28"/>
          </w:rPr>
          <w:t>4 м</w:t>
        </w:r>
      </w:smartTag>
      <w:r w:rsidRPr="00FF2167">
        <w:rPr>
          <w:szCs w:val="28"/>
        </w:rPr>
        <w:t>.</w:t>
      </w:r>
    </w:p>
    <w:p w:rsidR="00B4691D" w:rsidRPr="00FF2167" w:rsidRDefault="00B4691D" w:rsidP="00FF2167">
      <w:pPr>
        <w:rPr>
          <w:szCs w:val="28"/>
        </w:rPr>
      </w:pPr>
      <w:r w:rsidRPr="00FF2167">
        <w:rPr>
          <w:szCs w:val="28"/>
        </w:rPr>
        <w:t>Минерализация речных вод летом и зимой близка к 200-350 мг/л. Вода гидрокарбонатного класса. В период зимней межени вода умеренно жёсткая (3-4 мг-</w:t>
      </w:r>
      <w:proofErr w:type="spellStart"/>
      <w:r w:rsidRPr="00FF2167">
        <w:rPr>
          <w:szCs w:val="28"/>
        </w:rPr>
        <w:t>экв</w:t>
      </w:r>
      <w:proofErr w:type="spellEnd"/>
      <w:r w:rsidRPr="00FF2167">
        <w:rPr>
          <w:szCs w:val="28"/>
        </w:rPr>
        <w:t>./л).</w:t>
      </w:r>
    </w:p>
    <w:p w:rsidR="00B4691D" w:rsidRPr="00FF2167" w:rsidRDefault="00B4691D" w:rsidP="00FF2167">
      <w:pPr>
        <w:rPr>
          <w:szCs w:val="28"/>
        </w:rPr>
      </w:pPr>
    </w:p>
    <w:p w:rsidR="00B4691D" w:rsidRPr="00FF2167" w:rsidRDefault="00B4691D" w:rsidP="00D147E9">
      <w:pPr>
        <w:jc w:val="right"/>
        <w:rPr>
          <w:iCs/>
          <w:szCs w:val="28"/>
        </w:rPr>
      </w:pPr>
      <w:r w:rsidRPr="00FF2167">
        <w:rPr>
          <w:szCs w:val="28"/>
        </w:rPr>
        <w:t xml:space="preserve">Таблица </w:t>
      </w:r>
      <w:r w:rsidR="00300C45">
        <w:rPr>
          <w:szCs w:val="28"/>
        </w:rPr>
        <w:t>3</w:t>
      </w:r>
      <w:r w:rsidRPr="00FF2167">
        <w:rPr>
          <w:szCs w:val="28"/>
        </w:rPr>
        <w:t xml:space="preserve">. </w:t>
      </w:r>
      <w:r w:rsidRPr="00FF2167">
        <w:rPr>
          <w:iCs/>
          <w:szCs w:val="28"/>
        </w:rPr>
        <w:t xml:space="preserve">Гидрографическая характеристика водотоков в границах </w:t>
      </w:r>
      <w:r w:rsidR="00AC68C5" w:rsidRPr="00FF2167">
        <w:rPr>
          <w:iCs/>
          <w:szCs w:val="28"/>
        </w:rPr>
        <w:t>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1"/>
        <w:gridCol w:w="2653"/>
        <w:gridCol w:w="1007"/>
        <w:gridCol w:w="1448"/>
        <w:gridCol w:w="1448"/>
        <w:gridCol w:w="1484"/>
      </w:tblGrid>
      <w:tr w:rsidR="00B4691D" w:rsidRPr="00300C45" w:rsidTr="00300C45">
        <w:trPr>
          <w:trHeight w:val="269"/>
          <w:tblHeader/>
          <w:jc w:val="center"/>
        </w:trPr>
        <w:tc>
          <w:tcPr>
            <w:tcW w:w="2182" w:type="dxa"/>
            <w:vAlign w:val="center"/>
          </w:tcPr>
          <w:p w:rsidR="00B4691D" w:rsidRPr="00300C45" w:rsidRDefault="00B4691D" w:rsidP="00300C45">
            <w:pPr>
              <w:ind w:firstLine="0"/>
              <w:jc w:val="center"/>
              <w:rPr>
                <w:sz w:val="24"/>
                <w:szCs w:val="24"/>
              </w:rPr>
            </w:pPr>
            <w:r w:rsidRPr="00300C45">
              <w:rPr>
                <w:sz w:val="24"/>
                <w:szCs w:val="24"/>
              </w:rPr>
              <w:t>Название водотока</w:t>
            </w:r>
          </w:p>
        </w:tc>
        <w:tc>
          <w:tcPr>
            <w:tcW w:w="2431" w:type="dxa"/>
            <w:vAlign w:val="center"/>
          </w:tcPr>
          <w:p w:rsidR="00B4691D" w:rsidRPr="00300C45" w:rsidRDefault="00B4691D" w:rsidP="00300C45">
            <w:pPr>
              <w:ind w:firstLine="0"/>
              <w:jc w:val="center"/>
              <w:rPr>
                <w:sz w:val="24"/>
                <w:szCs w:val="24"/>
              </w:rPr>
            </w:pPr>
            <w:r w:rsidRPr="00300C45">
              <w:rPr>
                <w:sz w:val="24"/>
                <w:szCs w:val="24"/>
              </w:rPr>
              <w:t>Куда впадает, с какого берега</w:t>
            </w:r>
          </w:p>
        </w:tc>
        <w:tc>
          <w:tcPr>
            <w:tcW w:w="923" w:type="dxa"/>
            <w:vAlign w:val="center"/>
          </w:tcPr>
          <w:p w:rsidR="00B4691D" w:rsidRPr="00300C45" w:rsidRDefault="00B4691D" w:rsidP="00300C45">
            <w:pPr>
              <w:ind w:firstLine="0"/>
              <w:jc w:val="center"/>
              <w:rPr>
                <w:sz w:val="24"/>
                <w:szCs w:val="24"/>
              </w:rPr>
            </w:pPr>
            <w:r w:rsidRPr="00300C45">
              <w:rPr>
                <w:sz w:val="24"/>
                <w:szCs w:val="24"/>
              </w:rPr>
              <w:t>Длина общая, км</w:t>
            </w:r>
          </w:p>
        </w:tc>
        <w:tc>
          <w:tcPr>
            <w:tcW w:w="1327" w:type="dxa"/>
          </w:tcPr>
          <w:p w:rsidR="00B4691D" w:rsidRPr="00300C45" w:rsidRDefault="00B4691D" w:rsidP="00300C45">
            <w:pPr>
              <w:ind w:firstLine="0"/>
              <w:jc w:val="center"/>
              <w:rPr>
                <w:sz w:val="24"/>
                <w:szCs w:val="24"/>
              </w:rPr>
            </w:pPr>
            <w:r w:rsidRPr="00300C45">
              <w:rPr>
                <w:sz w:val="24"/>
                <w:szCs w:val="24"/>
              </w:rPr>
              <w:t>Средний уклон,</w:t>
            </w:r>
          </w:p>
          <w:p w:rsidR="00B4691D" w:rsidRPr="00300C45" w:rsidRDefault="00B4691D" w:rsidP="00300C45">
            <w:pPr>
              <w:ind w:firstLine="0"/>
              <w:jc w:val="center"/>
              <w:rPr>
                <w:sz w:val="24"/>
                <w:szCs w:val="24"/>
              </w:rPr>
            </w:pPr>
            <w:r w:rsidRPr="00300C45">
              <w:rPr>
                <w:sz w:val="24"/>
                <w:szCs w:val="24"/>
              </w:rPr>
              <w:t>м/км</w:t>
            </w:r>
          </w:p>
        </w:tc>
        <w:tc>
          <w:tcPr>
            <w:tcW w:w="1327" w:type="dxa"/>
            <w:vAlign w:val="center"/>
          </w:tcPr>
          <w:p w:rsidR="00B4691D" w:rsidRPr="00300C45" w:rsidRDefault="00B4691D" w:rsidP="00300C45">
            <w:pPr>
              <w:ind w:firstLine="0"/>
              <w:jc w:val="center"/>
              <w:rPr>
                <w:sz w:val="24"/>
                <w:szCs w:val="24"/>
              </w:rPr>
            </w:pPr>
            <w:r w:rsidRPr="00300C45">
              <w:rPr>
                <w:sz w:val="24"/>
                <w:szCs w:val="24"/>
              </w:rPr>
              <w:t>Площадь водосбора,</w:t>
            </w:r>
          </w:p>
          <w:p w:rsidR="00B4691D" w:rsidRPr="00300C45" w:rsidRDefault="00B4691D" w:rsidP="00300C45">
            <w:pPr>
              <w:ind w:firstLine="0"/>
              <w:jc w:val="center"/>
              <w:rPr>
                <w:sz w:val="24"/>
                <w:szCs w:val="24"/>
              </w:rPr>
            </w:pPr>
            <w:r w:rsidRPr="00300C45">
              <w:rPr>
                <w:sz w:val="24"/>
                <w:szCs w:val="24"/>
              </w:rPr>
              <w:t>км</w:t>
            </w:r>
            <w:r w:rsidRPr="00300C45">
              <w:rPr>
                <w:sz w:val="24"/>
                <w:szCs w:val="24"/>
                <w:vertAlign w:val="superscript"/>
              </w:rPr>
              <w:t>2</w:t>
            </w:r>
          </w:p>
        </w:tc>
        <w:tc>
          <w:tcPr>
            <w:tcW w:w="1360" w:type="dxa"/>
            <w:vAlign w:val="center"/>
          </w:tcPr>
          <w:p w:rsidR="00B4691D" w:rsidRPr="00300C45" w:rsidRDefault="00B4691D" w:rsidP="00300C45">
            <w:pPr>
              <w:ind w:firstLine="0"/>
              <w:jc w:val="center"/>
              <w:rPr>
                <w:sz w:val="24"/>
                <w:szCs w:val="24"/>
              </w:rPr>
            </w:pPr>
            <w:r w:rsidRPr="00300C45">
              <w:rPr>
                <w:sz w:val="24"/>
                <w:szCs w:val="24"/>
              </w:rPr>
              <w:t>Количество озёр на водосборе</w:t>
            </w:r>
          </w:p>
        </w:tc>
      </w:tr>
      <w:tr w:rsidR="00B4691D" w:rsidRPr="00300C45" w:rsidTr="00300C45">
        <w:trPr>
          <w:trHeight w:val="129"/>
          <w:jc w:val="center"/>
        </w:trPr>
        <w:tc>
          <w:tcPr>
            <w:tcW w:w="2182" w:type="dxa"/>
            <w:vAlign w:val="center"/>
          </w:tcPr>
          <w:p w:rsidR="00B4691D" w:rsidRPr="00300C45" w:rsidRDefault="00B4691D" w:rsidP="00D147E9">
            <w:pPr>
              <w:ind w:firstLine="0"/>
              <w:rPr>
                <w:sz w:val="24"/>
                <w:szCs w:val="24"/>
              </w:rPr>
            </w:pPr>
            <w:r w:rsidRPr="00300C45">
              <w:rPr>
                <w:sz w:val="24"/>
                <w:szCs w:val="24"/>
              </w:rPr>
              <w:t>Река Чёрная Речка</w:t>
            </w:r>
          </w:p>
        </w:tc>
        <w:tc>
          <w:tcPr>
            <w:tcW w:w="2431" w:type="dxa"/>
            <w:vAlign w:val="center"/>
          </w:tcPr>
          <w:p w:rsidR="00B4691D" w:rsidRPr="00300C45" w:rsidRDefault="00B4691D" w:rsidP="00D147E9">
            <w:pPr>
              <w:ind w:firstLine="0"/>
              <w:rPr>
                <w:sz w:val="24"/>
                <w:szCs w:val="24"/>
              </w:rPr>
            </w:pPr>
            <w:r w:rsidRPr="00300C45">
              <w:rPr>
                <w:sz w:val="24"/>
                <w:szCs w:val="24"/>
              </w:rPr>
              <w:t>залив Финский</w:t>
            </w:r>
          </w:p>
        </w:tc>
        <w:tc>
          <w:tcPr>
            <w:tcW w:w="923" w:type="dxa"/>
            <w:vAlign w:val="center"/>
          </w:tcPr>
          <w:p w:rsidR="00B4691D" w:rsidRPr="00300C45" w:rsidRDefault="00B4691D" w:rsidP="00300C45">
            <w:pPr>
              <w:ind w:firstLine="0"/>
              <w:jc w:val="center"/>
              <w:rPr>
                <w:sz w:val="24"/>
                <w:szCs w:val="24"/>
              </w:rPr>
            </w:pPr>
            <w:r w:rsidRPr="00300C45">
              <w:rPr>
                <w:sz w:val="24"/>
                <w:szCs w:val="24"/>
              </w:rPr>
              <w:t>21</w:t>
            </w:r>
          </w:p>
        </w:tc>
        <w:tc>
          <w:tcPr>
            <w:tcW w:w="1327" w:type="dxa"/>
          </w:tcPr>
          <w:p w:rsidR="00B4691D" w:rsidRPr="00300C45" w:rsidRDefault="00B4691D" w:rsidP="00300C45">
            <w:pPr>
              <w:ind w:firstLine="0"/>
              <w:jc w:val="center"/>
              <w:rPr>
                <w:sz w:val="24"/>
                <w:szCs w:val="24"/>
              </w:rPr>
            </w:pPr>
          </w:p>
        </w:tc>
        <w:tc>
          <w:tcPr>
            <w:tcW w:w="1327" w:type="dxa"/>
            <w:vAlign w:val="center"/>
          </w:tcPr>
          <w:p w:rsidR="00B4691D" w:rsidRPr="00300C45" w:rsidRDefault="00B4691D" w:rsidP="00300C45">
            <w:pPr>
              <w:ind w:firstLine="0"/>
              <w:jc w:val="center"/>
              <w:rPr>
                <w:sz w:val="24"/>
                <w:szCs w:val="24"/>
              </w:rPr>
            </w:pPr>
            <w:r w:rsidRPr="00300C45">
              <w:rPr>
                <w:sz w:val="24"/>
                <w:szCs w:val="24"/>
              </w:rPr>
              <w:t>96,3</w:t>
            </w:r>
          </w:p>
        </w:tc>
        <w:tc>
          <w:tcPr>
            <w:tcW w:w="1360" w:type="dxa"/>
            <w:vAlign w:val="center"/>
          </w:tcPr>
          <w:p w:rsidR="00B4691D" w:rsidRPr="00300C45" w:rsidRDefault="00B4691D" w:rsidP="00300C45">
            <w:pPr>
              <w:ind w:firstLine="0"/>
              <w:jc w:val="center"/>
              <w:rPr>
                <w:sz w:val="24"/>
                <w:szCs w:val="24"/>
              </w:rPr>
            </w:pPr>
            <w:r w:rsidRPr="00300C45">
              <w:rPr>
                <w:sz w:val="24"/>
                <w:szCs w:val="24"/>
              </w:rPr>
              <w:t>2</w:t>
            </w:r>
          </w:p>
        </w:tc>
      </w:tr>
    </w:tbl>
    <w:p w:rsidR="00B4691D" w:rsidRPr="00FF2167" w:rsidRDefault="00B4691D" w:rsidP="00FF2167">
      <w:pPr>
        <w:rPr>
          <w:szCs w:val="28"/>
        </w:rPr>
      </w:pPr>
    </w:p>
    <w:p w:rsidR="00B4691D" w:rsidRPr="00FF2167" w:rsidRDefault="00B4691D" w:rsidP="00FF2167">
      <w:pPr>
        <w:rPr>
          <w:szCs w:val="28"/>
        </w:rPr>
      </w:pPr>
      <w:r w:rsidRPr="00FF2167">
        <w:rPr>
          <w:b/>
          <w:bCs/>
          <w:iCs/>
          <w:szCs w:val="28"/>
        </w:rPr>
        <w:t>Пруды</w:t>
      </w:r>
      <w:r w:rsidRPr="00FF2167">
        <w:rPr>
          <w:szCs w:val="28"/>
        </w:rPr>
        <w:t xml:space="preserve"> и обводненные карьеры в большом количестве образовались на месте бывших разработок полезных ископаемых, либо в результате строительства запруд на малых реках и ручь</w:t>
      </w:r>
      <w:r w:rsidR="00AC68C5" w:rsidRPr="00FF2167">
        <w:rPr>
          <w:szCs w:val="28"/>
        </w:rPr>
        <w:t>ях.</w:t>
      </w:r>
    </w:p>
    <w:p w:rsidR="00AC68C5" w:rsidRPr="00FF2167" w:rsidRDefault="00AC68C5" w:rsidP="00FF2167">
      <w:pPr>
        <w:rPr>
          <w:szCs w:val="28"/>
        </w:rPr>
      </w:pPr>
    </w:p>
    <w:p w:rsidR="00B4691D" w:rsidRPr="00FF2167" w:rsidRDefault="00B4691D" w:rsidP="00FF2167">
      <w:pPr>
        <w:rPr>
          <w:b/>
          <w:bCs/>
          <w:szCs w:val="28"/>
          <w:u w:val="single"/>
        </w:rPr>
      </w:pPr>
      <w:r w:rsidRPr="00FF2167">
        <w:rPr>
          <w:b/>
          <w:bCs/>
          <w:szCs w:val="28"/>
          <w:u w:val="single"/>
        </w:rPr>
        <w:t>Инженерно-геологические условия</w:t>
      </w:r>
    </w:p>
    <w:p w:rsidR="00B4691D" w:rsidRPr="00FF2167" w:rsidRDefault="00B4691D" w:rsidP="00FF2167">
      <w:pPr>
        <w:rPr>
          <w:szCs w:val="28"/>
        </w:rPr>
      </w:pPr>
      <w:r w:rsidRPr="00FF2167">
        <w:rPr>
          <w:szCs w:val="28"/>
        </w:rPr>
        <w:t xml:space="preserve">Территория </w:t>
      </w:r>
      <w:r w:rsidR="00AC68C5" w:rsidRPr="00FF2167">
        <w:rPr>
          <w:szCs w:val="28"/>
        </w:rPr>
        <w:t>поселения</w:t>
      </w:r>
      <w:r w:rsidRPr="00FF2167">
        <w:rPr>
          <w:szCs w:val="28"/>
        </w:rPr>
        <w:t xml:space="preserve"> расположена в пределах трёх крупных геоморфологических элементов – </w:t>
      </w:r>
      <w:proofErr w:type="spellStart"/>
      <w:r w:rsidRPr="00FF2167">
        <w:rPr>
          <w:szCs w:val="28"/>
        </w:rPr>
        <w:t>Предглинтовой</w:t>
      </w:r>
      <w:proofErr w:type="spellEnd"/>
      <w:r w:rsidRPr="00FF2167">
        <w:rPr>
          <w:szCs w:val="28"/>
        </w:rPr>
        <w:t xml:space="preserve"> низменности, Ижорского плато и разделяющего их </w:t>
      </w:r>
      <w:proofErr w:type="spellStart"/>
      <w:r w:rsidRPr="00FF2167">
        <w:rPr>
          <w:szCs w:val="28"/>
        </w:rPr>
        <w:t>глинта</w:t>
      </w:r>
      <w:proofErr w:type="spellEnd"/>
      <w:r w:rsidRPr="00FF2167">
        <w:rPr>
          <w:szCs w:val="28"/>
        </w:rPr>
        <w:t xml:space="preserve"> (Балтийско-Ладожского уступа).</w:t>
      </w:r>
    </w:p>
    <w:p w:rsidR="00B4691D" w:rsidRPr="00FF2167" w:rsidRDefault="00B4691D" w:rsidP="00FF2167">
      <w:pPr>
        <w:rPr>
          <w:szCs w:val="28"/>
        </w:rPr>
      </w:pPr>
      <w:proofErr w:type="spellStart"/>
      <w:r w:rsidRPr="00FF2167">
        <w:rPr>
          <w:iCs/>
          <w:szCs w:val="28"/>
          <w:u w:val="single"/>
        </w:rPr>
        <w:t>Предглинтовая</w:t>
      </w:r>
      <w:proofErr w:type="spellEnd"/>
      <w:r w:rsidRPr="00FF2167">
        <w:rPr>
          <w:iCs/>
          <w:szCs w:val="28"/>
          <w:u w:val="single"/>
        </w:rPr>
        <w:t xml:space="preserve"> низменность</w:t>
      </w:r>
      <w:r w:rsidRPr="00FF2167">
        <w:rPr>
          <w:szCs w:val="28"/>
        </w:rPr>
        <w:t xml:space="preserve"> является частью Восточно-Европейской равнины, характеризуется равнинным рельефом с преобладающими абсолютными отметками поверхности до </w:t>
      </w:r>
      <w:smartTag w:uri="urn:schemas-microsoft-com:office:smarttags" w:element="metricconverter">
        <w:smartTagPr>
          <w:attr w:name="ProductID" w:val="40 м"/>
        </w:smartTagPr>
        <w:r w:rsidRPr="00FF2167">
          <w:rPr>
            <w:szCs w:val="28"/>
          </w:rPr>
          <w:t>40 м</w:t>
        </w:r>
      </w:smartTag>
      <w:r w:rsidRPr="00FF2167">
        <w:rPr>
          <w:szCs w:val="28"/>
        </w:rPr>
        <w:t xml:space="preserve"> и представляет собой плоскую сильно заболоченную прибрежно-морскую равнину, </w:t>
      </w:r>
      <w:proofErr w:type="spellStart"/>
      <w:r w:rsidRPr="00FF2167">
        <w:rPr>
          <w:szCs w:val="28"/>
        </w:rPr>
        <w:t>слабонаклонённую</w:t>
      </w:r>
      <w:proofErr w:type="spellEnd"/>
      <w:r w:rsidRPr="00FF2167">
        <w:rPr>
          <w:szCs w:val="28"/>
        </w:rPr>
        <w:t xml:space="preserve"> в сторону Финского залива, в пределах которой выделяются террасированная морская, </w:t>
      </w:r>
      <w:proofErr w:type="spellStart"/>
      <w:r w:rsidRPr="00FF2167">
        <w:rPr>
          <w:szCs w:val="28"/>
        </w:rPr>
        <w:t>озёрно</w:t>
      </w:r>
      <w:proofErr w:type="spellEnd"/>
      <w:r w:rsidRPr="00FF2167">
        <w:rPr>
          <w:szCs w:val="28"/>
        </w:rPr>
        <w:t xml:space="preserve">-ледниковая и моренная равнины. </w:t>
      </w:r>
    </w:p>
    <w:p w:rsidR="00B4691D" w:rsidRPr="00FF2167" w:rsidRDefault="00B4691D" w:rsidP="00FF2167">
      <w:pPr>
        <w:rPr>
          <w:szCs w:val="28"/>
        </w:rPr>
      </w:pPr>
      <w:r w:rsidRPr="00FF2167">
        <w:rPr>
          <w:szCs w:val="28"/>
        </w:rPr>
        <w:lastRenderedPageBreak/>
        <w:t xml:space="preserve">Морская равнина прослеживается вдоль берега Финского залива полосой шириной от первых сотен метров до </w:t>
      </w:r>
      <w:smartTag w:uri="urn:schemas-microsoft-com:office:smarttags" w:element="metricconverter">
        <w:smartTagPr>
          <w:attr w:name="ProductID" w:val="2 км"/>
        </w:smartTagPr>
        <w:r w:rsidRPr="00FF2167">
          <w:rPr>
            <w:szCs w:val="28"/>
          </w:rPr>
          <w:t>2 км</w:t>
        </w:r>
      </w:smartTag>
      <w:r w:rsidRPr="00FF2167">
        <w:rPr>
          <w:szCs w:val="28"/>
        </w:rPr>
        <w:t xml:space="preserve">. Поверхность её плоская, с абсолютными отметками от 0 до </w:t>
      </w:r>
      <w:smartTag w:uri="urn:schemas-microsoft-com:office:smarttags" w:element="metricconverter">
        <w:smartTagPr>
          <w:attr w:name="ProductID" w:val="10 м"/>
        </w:smartTagPr>
        <w:r w:rsidRPr="00FF2167">
          <w:rPr>
            <w:szCs w:val="28"/>
          </w:rPr>
          <w:t>10 м</w:t>
        </w:r>
      </w:smartTag>
      <w:r w:rsidRPr="00FF2167">
        <w:rPr>
          <w:szCs w:val="28"/>
        </w:rPr>
        <w:t xml:space="preserve">, заболоченная со слабым уклоном в сторону залива. На южном и восточном берегах </w:t>
      </w:r>
      <w:proofErr w:type="spellStart"/>
      <w:r w:rsidRPr="00FF2167">
        <w:rPr>
          <w:szCs w:val="28"/>
        </w:rPr>
        <w:t>Копорского</w:t>
      </w:r>
      <w:proofErr w:type="spellEnd"/>
      <w:r w:rsidRPr="00FF2167">
        <w:rPr>
          <w:szCs w:val="28"/>
        </w:rPr>
        <w:t xml:space="preserve"> залива, наблюдаются эоловые процессы (</w:t>
      </w:r>
      <w:proofErr w:type="spellStart"/>
      <w:r w:rsidRPr="00FF2167">
        <w:rPr>
          <w:szCs w:val="28"/>
        </w:rPr>
        <w:t>перевевание</w:t>
      </w:r>
      <w:proofErr w:type="spellEnd"/>
      <w:r w:rsidRPr="00FF2167">
        <w:rPr>
          <w:szCs w:val="28"/>
        </w:rPr>
        <w:t xml:space="preserve"> песков, дюны). На отдельных участках вдоль залива прослеживаются песчаные гряды. Высота их достигает </w:t>
      </w:r>
      <w:smartTag w:uri="urn:schemas-microsoft-com:office:smarttags" w:element="metricconverter">
        <w:smartTagPr>
          <w:attr w:name="ProductID" w:val="10 м"/>
        </w:smartTagPr>
        <w:r w:rsidRPr="00FF2167">
          <w:rPr>
            <w:szCs w:val="28"/>
          </w:rPr>
          <w:t>10 м</w:t>
        </w:r>
      </w:smartTag>
      <w:r w:rsidRPr="00FF2167">
        <w:rPr>
          <w:szCs w:val="28"/>
        </w:rPr>
        <w:t xml:space="preserve"> и более, а ширина – нескольких десятков метров. Берег низкий, с песчаными пляжами шириной 20-</w:t>
      </w:r>
      <w:smartTag w:uri="urn:schemas-microsoft-com:office:smarttags" w:element="metricconverter">
        <w:smartTagPr>
          <w:attr w:name="ProductID" w:val="150 м"/>
        </w:smartTagPr>
        <w:r w:rsidRPr="00FF2167">
          <w:rPr>
            <w:szCs w:val="28"/>
          </w:rPr>
          <w:t>150 м</w:t>
        </w:r>
      </w:smartTag>
      <w:r w:rsidRPr="00FF2167">
        <w:rPr>
          <w:szCs w:val="28"/>
        </w:rPr>
        <w:t xml:space="preserve">. К западу от города Ломоносов отмечается абразия морского побережья. </w:t>
      </w:r>
    </w:p>
    <w:p w:rsidR="00B4691D" w:rsidRPr="00FF2167" w:rsidRDefault="00B4691D" w:rsidP="00FF2167">
      <w:pPr>
        <w:rPr>
          <w:szCs w:val="28"/>
        </w:rPr>
      </w:pPr>
      <w:r w:rsidRPr="00FF2167">
        <w:rPr>
          <w:szCs w:val="28"/>
        </w:rPr>
        <w:t xml:space="preserve">Расположенная южнее </w:t>
      </w:r>
      <w:proofErr w:type="spellStart"/>
      <w:r w:rsidRPr="00FF2167">
        <w:rPr>
          <w:szCs w:val="28"/>
        </w:rPr>
        <w:t>озёрно</w:t>
      </w:r>
      <w:proofErr w:type="spellEnd"/>
      <w:r w:rsidRPr="00FF2167">
        <w:rPr>
          <w:szCs w:val="28"/>
        </w:rPr>
        <w:t>-ледниковая равнина отделяется от морской хорошо выраженным в рельефе крутым уступом высотой до 10-</w:t>
      </w:r>
      <w:smartTag w:uri="urn:schemas-microsoft-com:office:smarttags" w:element="metricconverter">
        <w:smartTagPr>
          <w:attr w:name="ProductID" w:val="20 м"/>
        </w:smartTagPr>
        <w:r w:rsidRPr="00FF2167">
          <w:rPr>
            <w:szCs w:val="28"/>
          </w:rPr>
          <w:t>20 м</w:t>
        </w:r>
      </w:smartTag>
      <w:r w:rsidRPr="00FF2167">
        <w:rPr>
          <w:szCs w:val="28"/>
        </w:rPr>
        <w:t>. Абсолютные отметки поверхности равнины увеличиваются от 17-</w:t>
      </w:r>
      <w:smartTag w:uri="urn:schemas-microsoft-com:office:smarttags" w:element="metricconverter">
        <w:smartTagPr>
          <w:attr w:name="ProductID" w:val="20 м"/>
        </w:smartTagPr>
        <w:r w:rsidRPr="00FF2167">
          <w:rPr>
            <w:szCs w:val="28"/>
          </w:rPr>
          <w:t>20 м</w:t>
        </w:r>
      </w:smartTag>
      <w:r w:rsidRPr="00FF2167">
        <w:rPr>
          <w:szCs w:val="28"/>
        </w:rPr>
        <w:t xml:space="preserve"> в восточной части до 40-</w:t>
      </w:r>
      <w:smartTag w:uri="urn:schemas-microsoft-com:office:smarttags" w:element="metricconverter">
        <w:smartTagPr>
          <w:attr w:name="ProductID" w:val="50 м"/>
        </w:smartTagPr>
        <w:r w:rsidRPr="00FF2167">
          <w:rPr>
            <w:szCs w:val="28"/>
          </w:rPr>
          <w:t>50 м</w:t>
        </w:r>
      </w:smartTag>
      <w:r w:rsidRPr="00FF2167">
        <w:rPr>
          <w:szCs w:val="28"/>
        </w:rPr>
        <w:t xml:space="preserve"> - в западной. Поверхность равнины слабоволнистая, местами плоская, заболоченная.</w:t>
      </w:r>
    </w:p>
    <w:p w:rsidR="00B4691D" w:rsidRPr="00FF2167" w:rsidRDefault="00B4691D" w:rsidP="00FF2167">
      <w:pPr>
        <w:rPr>
          <w:szCs w:val="28"/>
        </w:rPr>
      </w:pPr>
      <w:r w:rsidRPr="00FF2167">
        <w:rPr>
          <w:szCs w:val="28"/>
        </w:rPr>
        <w:t>На отдельных участках, особенно в восточной части муниципального района, встречаются пологие холмы, сложенные ледниковыми отложениями. Относительные превышения отдельных холмов достигают 10-</w:t>
      </w:r>
      <w:smartTag w:uri="urn:schemas-microsoft-com:office:smarttags" w:element="metricconverter">
        <w:smartTagPr>
          <w:attr w:name="ProductID" w:val="20 м"/>
        </w:smartTagPr>
        <w:r w:rsidRPr="00FF2167">
          <w:rPr>
            <w:szCs w:val="28"/>
          </w:rPr>
          <w:t>20 м</w:t>
        </w:r>
      </w:smartTag>
      <w:r w:rsidRPr="00FF2167">
        <w:rPr>
          <w:szCs w:val="28"/>
        </w:rPr>
        <w:t xml:space="preserve">, а абсолютные отметки их вершин - </w:t>
      </w:r>
      <w:smartTag w:uri="urn:schemas-microsoft-com:office:smarttags" w:element="metricconverter">
        <w:smartTagPr>
          <w:attr w:name="ProductID" w:val="68,8 м"/>
        </w:smartTagPr>
        <w:r w:rsidRPr="00FF2167">
          <w:rPr>
            <w:szCs w:val="28"/>
          </w:rPr>
          <w:t>68,8 м</w:t>
        </w:r>
      </w:smartTag>
      <w:r w:rsidRPr="00FF2167">
        <w:rPr>
          <w:szCs w:val="28"/>
        </w:rPr>
        <w:t xml:space="preserve"> – </w:t>
      </w:r>
      <w:smartTag w:uri="urn:schemas-microsoft-com:office:smarttags" w:element="metricconverter">
        <w:smartTagPr>
          <w:attr w:name="ProductID" w:val="72 м"/>
        </w:smartTagPr>
        <w:r w:rsidRPr="00FF2167">
          <w:rPr>
            <w:szCs w:val="28"/>
          </w:rPr>
          <w:t>72 м</w:t>
        </w:r>
      </w:smartTag>
      <w:r w:rsidRPr="00FF2167">
        <w:rPr>
          <w:szCs w:val="28"/>
        </w:rPr>
        <w:t xml:space="preserve"> (деревня </w:t>
      </w:r>
      <w:proofErr w:type="spellStart"/>
      <w:r w:rsidRPr="00FF2167">
        <w:rPr>
          <w:szCs w:val="28"/>
        </w:rPr>
        <w:t>Пеники</w:t>
      </w:r>
      <w:proofErr w:type="spellEnd"/>
      <w:r w:rsidRPr="00FF2167">
        <w:rPr>
          <w:szCs w:val="28"/>
        </w:rPr>
        <w:t>).</w:t>
      </w:r>
    </w:p>
    <w:p w:rsidR="00B4691D" w:rsidRPr="00FF2167" w:rsidRDefault="00B4691D" w:rsidP="00FF2167">
      <w:pPr>
        <w:rPr>
          <w:szCs w:val="28"/>
        </w:rPr>
      </w:pPr>
      <w:r w:rsidRPr="00FF2167">
        <w:rPr>
          <w:iCs/>
          <w:szCs w:val="28"/>
          <w:u w:val="single"/>
        </w:rPr>
        <w:t>Ижорское плато</w:t>
      </w:r>
      <w:r w:rsidRPr="00FF2167">
        <w:rPr>
          <w:szCs w:val="28"/>
        </w:rPr>
        <w:t xml:space="preserve"> представляет собой полого-холмистую равнину, с преобладающими абсолютными отметками поверхности свыше </w:t>
      </w:r>
      <w:smartTag w:uri="urn:schemas-microsoft-com:office:smarttags" w:element="metricconverter">
        <w:smartTagPr>
          <w:attr w:name="ProductID" w:val="100 м"/>
        </w:smartTagPr>
        <w:r w:rsidRPr="00FF2167">
          <w:rPr>
            <w:szCs w:val="28"/>
          </w:rPr>
          <w:t>100 м</w:t>
        </w:r>
      </w:smartTag>
      <w:r w:rsidRPr="00FF2167">
        <w:rPr>
          <w:szCs w:val="28"/>
        </w:rPr>
        <w:t xml:space="preserve"> (120-</w:t>
      </w:r>
      <w:smartTag w:uri="urn:schemas-microsoft-com:office:smarttags" w:element="metricconverter">
        <w:smartTagPr>
          <w:attr w:name="ProductID" w:val="150 м"/>
        </w:smartTagPr>
        <w:r w:rsidRPr="00FF2167">
          <w:rPr>
            <w:szCs w:val="28"/>
          </w:rPr>
          <w:t>150 м</w:t>
        </w:r>
      </w:smartTag>
      <w:r w:rsidRPr="00FF2167">
        <w:rPr>
          <w:szCs w:val="28"/>
        </w:rPr>
        <w:t>), осложнённую отдельными холмами высотой 10-</w:t>
      </w:r>
      <w:smartTag w:uri="urn:schemas-microsoft-com:office:smarttags" w:element="metricconverter">
        <w:smartTagPr>
          <w:attr w:name="ProductID" w:val="20 м"/>
        </w:smartTagPr>
        <w:r w:rsidRPr="00FF2167">
          <w:rPr>
            <w:szCs w:val="28"/>
          </w:rPr>
          <w:t>20 м</w:t>
        </w:r>
      </w:smartTag>
      <w:r w:rsidRPr="00FF2167">
        <w:rPr>
          <w:szCs w:val="28"/>
        </w:rPr>
        <w:t xml:space="preserve">. На поверхности плато отмечается заболачивание, особенно интенсивно проявляющееся в западной части, на участке между населёнными пунктами Копорье - </w:t>
      </w:r>
      <w:proofErr w:type="spellStart"/>
      <w:r w:rsidRPr="00FF2167">
        <w:rPr>
          <w:szCs w:val="28"/>
        </w:rPr>
        <w:t>Гостилицы</w:t>
      </w:r>
      <w:proofErr w:type="spellEnd"/>
      <w:r w:rsidRPr="00FF2167">
        <w:rPr>
          <w:szCs w:val="28"/>
        </w:rPr>
        <w:t xml:space="preserve">. Характерной особенностью плато является развитие в его пределах карстовых процессов, которые проявляются в виде поверхностных карстовых форм (воронок, провалов, суходолов, оврагов, </w:t>
      </w:r>
      <w:proofErr w:type="spellStart"/>
      <w:r w:rsidRPr="00FF2167">
        <w:rPr>
          <w:szCs w:val="28"/>
        </w:rPr>
        <w:t>поноров</w:t>
      </w:r>
      <w:proofErr w:type="spellEnd"/>
      <w:r w:rsidRPr="00FF2167">
        <w:rPr>
          <w:szCs w:val="28"/>
        </w:rPr>
        <w:t xml:space="preserve"> и др.). Поражённость ими оценивается от слабой до сильной. Наиболее сильно процессы </w:t>
      </w:r>
      <w:proofErr w:type="spellStart"/>
      <w:r w:rsidRPr="00FF2167">
        <w:rPr>
          <w:szCs w:val="28"/>
        </w:rPr>
        <w:t>карстообразования</w:t>
      </w:r>
      <w:proofErr w:type="spellEnd"/>
      <w:r w:rsidRPr="00FF2167">
        <w:rPr>
          <w:szCs w:val="28"/>
        </w:rPr>
        <w:t xml:space="preserve"> проявляются в районе населённых пунктов </w:t>
      </w:r>
      <w:proofErr w:type="spellStart"/>
      <w:r w:rsidRPr="00FF2167">
        <w:rPr>
          <w:szCs w:val="28"/>
        </w:rPr>
        <w:t>Глобицы</w:t>
      </w:r>
      <w:proofErr w:type="spellEnd"/>
      <w:r w:rsidRPr="00FF2167">
        <w:rPr>
          <w:szCs w:val="28"/>
        </w:rPr>
        <w:t xml:space="preserve">, </w:t>
      </w:r>
      <w:proofErr w:type="spellStart"/>
      <w:r w:rsidRPr="00FF2167">
        <w:rPr>
          <w:szCs w:val="28"/>
        </w:rPr>
        <w:t>Вильповицы</w:t>
      </w:r>
      <w:proofErr w:type="spellEnd"/>
      <w:r w:rsidRPr="00FF2167">
        <w:rPr>
          <w:szCs w:val="28"/>
        </w:rPr>
        <w:t xml:space="preserve">, </w:t>
      </w:r>
      <w:proofErr w:type="spellStart"/>
      <w:r w:rsidRPr="00FF2167">
        <w:rPr>
          <w:szCs w:val="28"/>
        </w:rPr>
        <w:t>Савольщина</w:t>
      </w:r>
      <w:proofErr w:type="spellEnd"/>
      <w:r w:rsidRPr="00FF2167">
        <w:rPr>
          <w:szCs w:val="28"/>
        </w:rPr>
        <w:t xml:space="preserve">, </w:t>
      </w:r>
      <w:proofErr w:type="spellStart"/>
      <w:r w:rsidRPr="00FF2167">
        <w:rPr>
          <w:szCs w:val="28"/>
        </w:rPr>
        <w:t>Лопухинка</w:t>
      </w:r>
      <w:proofErr w:type="spellEnd"/>
      <w:r w:rsidRPr="00FF2167">
        <w:rPr>
          <w:szCs w:val="28"/>
        </w:rPr>
        <w:t xml:space="preserve">, </w:t>
      </w:r>
      <w:proofErr w:type="spellStart"/>
      <w:r w:rsidRPr="00FF2167">
        <w:rPr>
          <w:szCs w:val="28"/>
        </w:rPr>
        <w:t>Яльгелево</w:t>
      </w:r>
      <w:proofErr w:type="spellEnd"/>
      <w:r w:rsidRPr="00FF2167">
        <w:rPr>
          <w:szCs w:val="28"/>
        </w:rPr>
        <w:t xml:space="preserve">, </w:t>
      </w:r>
      <w:proofErr w:type="spellStart"/>
      <w:r w:rsidRPr="00FF2167">
        <w:rPr>
          <w:szCs w:val="28"/>
        </w:rPr>
        <w:t>Волковицы</w:t>
      </w:r>
      <w:proofErr w:type="spellEnd"/>
      <w:r w:rsidRPr="00FF2167">
        <w:rPr>
          <w:szCs w:val="28"/>
        </w:rPr>
        <w:t>. Карст достаточно активный, о чём свидетельствует появление «свежих» воронок и провалов.</w:t>
      </w:r>
    </w:p>
    <w:p w:rsidR="00B4691D" w:rsidRPr="00FF2167" w:rsidRDefault="00B4691D" w:rsidP="00FF2167">
      <w:pPr>
        <w:rPr>
          <w:szCs w:val="28"/>
        </w:rPr>
      </w:pPr>
      <w:r w:rsidRPr="00FF2167">
        <w:rPr>
          <w:iCs/>
          <w:szCs w:val="28"/>
          <w:u w:val="single"/>
        </w:rPr>
        <w:t>Балтийско-Ладожский уступ (</w:t>
      </w:r>
      <w:proofErr w:type="spellStart"/>
      <w:r w:rsidRPr="00FF2167">
        <w:rPr>
          <w:iCs/>
          <w:szCs w:val="28"/>
          <w:u w:val="single"/>
        </w:rPr>
        <w:t>глинт</w:t>
      </w:r>
      <w:proofErr w:type="spellEnd"/>
      <w:r w:rsidRPr="00FF2167">
        <w:rPr>
          <w:iCs/>
          <w:szCs w:val="28"/>
          <w:u w:val="single"/>
        </w:rPr>
        <w:t>)</w:t>
      </w:r>
      <w:r w:rsidRPr="00FF2167">
        <w:rPr>
          <w:szCs w:val="28"/>
        </w:rPr>
        <w:t xml:space="preserve"> расположен между </w:t>
      </w:r>
      <w:proofErr w:type="spellStart"/>
      <w:r w:rsidRPr="00FF2167">
        <w:rPr>
          <w:szCs w:val="28"/>
        </w:rPr>
        <w:t>Предглинтовой</w:t>
      </w:r>
      <w:proofErr w:type="spellEnd"/>
      <w:r w:rsidRPr="00FF2167">
        <w:rPr>
          <w:szCs w:val="28"/>
        </w:rPr>
        <w:t xml:space="preserve"> низменностью и Ижорским плато и представляет собой относительно пологий склон шириной 1-</w:t>
      </w:r>
      <w:smartTag w:uri="urn:schemas-microsoft-com:office:smarttags" w:element="metricconverter">
        <w:smartTagPr>
          <w:attr w:name="ProductID" w:val="2 км"/>
        </w:smartTagPr>
        <w:r w:rsidRPr="00FF2167">
          <w:rPr>
            <w:szCs w:val="28"/>
          </w:rPr>
          <w:t>2 км</w:t>
        </w:r>
      </w:smartTag>
      <w:r w:rsidRPr="00FF2167">
        <w:rPr>
          <w:szCs w:val="28"/>
        </w:rPr>
        <w:t xml:space="preserve">, с преобладающими уклонами поверхности до 10 %. </w:t>
      </w:r>
      <w:proofErr w:type="spellStart"/>
      <w:r w:rsidRPr="00FF2167">
        <w:rPr>
          <w:szCs w:val="28"/>
        </w:rPr>
        <w:t>Глинт</w:t>
      </w:r>
      <w:proofErr w:type="spellEnd"/>
      <w:r w:rsidRPr="00FF2167">
        <w:rPr>
          <w:szCs w:val="28"/>
        </w:rPr>
        <w:t xml:space="preserve"> рассечён глубокими оврагами и долинами многочисленных ручьёв - притоков рек Воронка и Чёрная - с крутыми, местами обрывистыми склонами.</w:t>
      </w:r>
    </w:p>
    <w:p w:rsidR="00B4691D" w:rsidRPr="00FF2167" w:rsidRDefault="00B4691D" w:rsidP="00FF2167">
      <w:pPr>
        <w:rPr>
          <w:szCs w:val="28"/>
        </w:rPr>
      </w:pPr>
      <w:r w:rsidRPr="00FF2167">
        <w:rPr>
          <w:szCs w:val="28"/>
        </w:rPr>
        <w:t xml:space="preserve">Рассматриваемая территория расположена в пределах двух различных геоморфологических структур – </w:t>
      </w:r>
      <w:proofErr w:type="spellStart"/>
      <w:r w:rsidRPr="00FF2167">
        <w:rPr>
          <w:szCs w:val="28"/>
        </w:rPr>
        <w:t>Предглинтовой</w:t>
      </w:r>
      <w:proofErr w:type="spellEnd"/>
      <w:r w:rsidRPr="00FF2167">
        <w:rPr>
          <w:szCs w:val="28"/>
        </w:rPr>
        <w:t xml:space="preserve"> низменности и Ижорского карбонатного плато, разделённых Балтийско-Ладожским уступом (</w:t>
      </w:r>
      <w:proofErr w:type="spellStart"/>
      <w:r w:rsidRPr="00FF2167">
        <w:rPr>
          <w:szCs w:val="28"/>
        </w:rPr>
        <w:t>глинтом</w:t>
      </w:r>
      <w:proofErr w:type="spellEnd"/>
      <w:r w:rsidRPr="00FF2167">
        <w:rPr>
          <w:szCs w:val="28"/>
        </w:rPr>
        <w:t xml:space="preserve">), различающихся как по геологическому строению, так и по условиям </w:t>
      </w:r>
      <w:proofErr w:type="spellStart"/>
      <w:r w:rsidRPr="00FF2167">
        <w:rPr>
          <w:szCs w:val="28"/>
        </w:rPr>
        <w:t>водообеспеченности</w:t>
      </w:r>
      <w:proofErr w:type="spellEnd"/>
      <w:r w:rsidRPr="00FF2167">
        <w:rPr>
          <w:szCs w:val="28"/>
        </w:rPr>
        <w:t xml:space="preserve"> и инженерно-строительным условиям.</w:t>
      </w:r>
    </w:p>
    <w:p w:rsidR="00B4691D" w:rsidRPr="00FF2167" w:rsidRDefault="00B4691D" w:rsidP="00FF2167">
      <w:pPr>
        <w:rPr>
          <w:szCs w:val="28"/>
        </w:rPr>
      </w:pPr>
      <w:r w:rsidRPr="00FF2167">
        <w:rPr>
          <w:szCs w:val="28"/>
        </w:rPr>
        <w:t xml:space="preserve">Подземные воды содержатся как в четвертичных, так и в коренных образованиях. Практическое значение для централизованного водоснабжения имеют ордовикский, и кембро-ордовикский водоносные комплексы, распространённые на территории Ижорского плато, и </w:t>
      </w:r>
      <w:proofErr w:type="spellStart"/>
      <w:r w:rsidRPr="00FF2167">
        <w:rPr>
          <w:szCs w:val="28"/>
        </w:rPr>
        <w:t>ломоносовский</w:t>
      </w:r>
      <w:proofErr w:type="spellEnd"/>
      <w:r w:rsidRPr="00FF2167">
        <w:rPr>
          <w:szCs w:val="28"/>
        </w:rPr>
        <w:t xml:space="preserve"> горизонт на территории </w:t>
      </w:r>
      <w:proofErr w:type="spellStart"/>
      <w:r w:rsidRPr="00FF2167">
        <w:rPr>
          <w:szCs w:val="28"/>
        </w:rPr>
        <w:t>Предглинтовой</w:t>
      </w:r>
      <w:proofErr w:type="spellEnd"/>
      <w:r w:rsidRPr="00FF2167">
        <w:rPr>
          <w:szCs w:val="28"/>
        </w:rPr>
        <w:t xml:space="preserve"> низменности.</w:t>
      </w:r>
    </w:p>
    <w:p w:rsidR="00B4691D" w:rsidRPr="00FF2167" w:rsidRDefault="00B4691D" w:rsidP="00FF2167">
      <w:pPr>
        <w:rPr>
          <w:szCs w:val="28"/>
        </w:rPr>
      </w:pPr>
      <w:r w:rsidRPr="00FF2167">
        <w:rPr>
          <w:szCs w:val="28"/>
        </w:rPr>
        <w:lastRenderedPageBreak/>
        <w:t xml:space="preserve">На территории муниципального района наблюдаются проявления различных физико-геологических процессов – </w:t>
      </w:r>
      <w:proofErr w:type="spellStart"/>
      <w:r w:rsidRPr="00FF2167">
        <w:rPr>
          <w:szCs w:val="28"/>
        </w:rPr>
        <w:t>карстообразование</w:t>
      </w:r>
      <w:proofErr w:type="spellEnd"/>
      <w:r w:rsidRPr="00FF2167">
        <w:rPr>
          <w:szCs w:val="28"/>
        </w:rPr>
        <w:t xml:space="preserve"> (на территории плато), заболачивание (в основном, на территории </w:t>
      </w:r>
      <w:proofErr w:type="spellStart"/>
      <w:r w:rsidRPr="00FF2167">
        <w:rPr>
          <w:szCs w:val="28"/>
        </w:rPr>
        <w:t>Предглинтовой</w:t>
      </w:r>
      <w:proofErr w:type="spellEnd"/>
      <w:r w:rsidRPr="00FF2167">
        <w:rPr>
          <w:szCs w:val="28"/>
        </w:rPr>
        <w:t xml:space="preserve"> низменности), абразия побережья Финского залива, </w:t>
      </w:r>
    </w:p>
    <w:p w:rsidR="00B4691D" w:rsidRPr="00FF2167" w:rsidRDefault="00B4691D" w:rsidP="00FF2167">
      <w:pPr>
        <w:rPr>
          <w:szCs w:val="28"/>
        </w:rPr>
      </w:pPr>
      <w:r w:rsidRPr="00FF2167">
        <w:rPr>
          <w:szCs w:val="28"/>
        </w:rPr>
        <w:t xml:space="preserve">Ломоносовский муниципальный район относится к территориям с повышенной </w:t>
      </w:r>
      <w:proofErr w:type="spellStart"/>
      <w:r w:rsidRPr="00FF2167">
        <w:rPr>
          <w:szCs w:val="28"/>
        </w:rPr>
        <w:t>радоноопасностью</w:t>
      </w:r>
      <w:proofErr w:type="spellEnd"/>
      <w:r w:rsidRPr="00FF2167">
        <w:rPr>
          <w:szCs w:val="28"/>
        </w:rPr>
        <w:t xml:space="preserve">. Полоса вдоль </w:t>
      </w:r>
      <w:proofErr w:type="spellStart"/>
      <w:r w:rsidRPr="00FF2167">
        <w:rPr>
          <w:szCs w:val="28"/>
        </w:rPr>
        <w:t>глинта</w:t>
      </w:r>
      <w:proofErr w:type="spellEnd"/>
      <w:r w:rsidRPr="00FF2167">
        <w:rPr>
          <w:szCs w:val="28"/>
        </w:rPr>
        <w:t xml:space="preserve"> характеризуется катастрофическим уровнем </w:t>
      </w:r>
      <w:proofErr w:type="spellStart"/>
      <w:r w:rsidRPr="00FF2167">
        <w:rPr>
          <w:szCs w:val="28"/>
        </w:rPr>
        <w:t>радоноопасности</w:t>
      </w:r>
      <w:proofErr w:type="spellEnd"/>
      <w:r w:rsidRPr="00FF2167">
        <w:rPr>
          <w:szCs w:val="28"/>
        </w:rPr>
        <w:t xml:space="preserve">, а прилегающие территории – кризисным, поэтому строительству на них должны предшествовать исследования по оценке уровня </w:t>
      </w:r>
      <w:proofErr w:type="spellStart"/>
      <w:r w:rsidRPr="00FF2167">
        <w:rPr>
          <w:szCs w:val="28"/>
        </w:rPr>
        <w:t>радонопасности</w:t>
      </w:r>
      <w:proofErr w:type="spellEnd"/>
      <w:r w:rsidRPr="00FF2167">
        <w:rPr>
          <w:szCs w:val="28"/>
        </w:rPr>
        <w:t>.</w:t>
      </w:r>
    </w:p>
    <w:p w:rsidR="00B4691D" w:rsidRPr="00FF2167" w:rsidRDefault="00B4691D" w:rsidP="00FF2167">
      <w:pPr>
        <w:rPr>
          <w:szCs w:val="28"/>
        </w:rPr>
      </w:pPr>
    </w:p>
    <w:p w:rsidR="00B4691D" w:rsidRPr="00FF2167" w:rsidRDefault="00B4691D" w:rsidP="00FF2167">
      <w:pPr>
        <w:rPr>
          <w:b/>
          <w:bCs/>
          <w:szCs w:val="28"/>
          <w:u w:val="single"/>
        </w:rPr>
      </w:pPr>
      <w:r w:rsidRPr="00FF2167">
        <w:rPr>
          <w:b/>
          <w:bCs/>
          <w:szCs w:val="28"/>
          <w:u w:val="single"/>
        </w:rPr>
        <w:t xml:space="preserve">Инженерно-строительные условия </w:t>
      </w:r>
    </w:p>
    <w:p w:rsidR="00B4691D" w:rsidRPr="00FF2167" w:rsidRDefault="00B4691D" w:rsidP="00FF2167">
      <w:pPr>
        <w:rPr>
          <w:szCs w:val="28"/>
        </w:rPr>
      </w:pPr>
      <w:r w:rsidRPr="00FF2167">
        <w:rPr>
          <w:szCs w:val="28"/>
        </w:rPr>
        <w:t xml:space="preserve">Условия строительства на большей части территории </w:t>
      </w:r>
      <w:r w:rsidR="00AC68C5" w:rsidRPr="00FF2167">
        <w:rPr>
          <w:szCs w:val="28"/>
        </w:rPr>
        <w:t>поселения</w:t>
      </w:r>
      <w:r w:rsidRPr="00FF2167">
        <w:rPr>
          <w:szCs w:val="28"/>
        </w:rPr>
        <w:t xml:space="preserve"> достаточно непростые. В пределах </w:t>
      </w:r>
      <w:proofErr w:type="spellStart"/>
      <w:r w:rsidRPr="00FF2167">
        <w:rPr>
          <w:szCs w:val="28"/>
        </w:rPr>
        <w:t>Предглинтовой</w:t>
      </w:r>
      <w:proofErr w:type="spellEnd"/>
      <w:r w:rsidRPr="00FF2167">
        <w:rPr>
          <w:szCs w:val="28"/>
        </w:rPr>
        <w:t xml:space="preserve"> низменности они осложняются сильной литологической изменчивостью отложений в зоне заложения фундаментов, практически повсеместно близким (менее 2-</w:t>
      </w:r>
      <w:smartTag w:uri="urn:schemas-microsoft-com:office:smarttags" w:element="metricconverter">
        <w:smartTagPr>
          <w:attr w:name="ProductID" w:val="3 м"/>
        </w:smartTagPr>
        <w:r w:rsidRPr="00FF2167">
          <w:rPr>
            <w:szCs w:val="28"/>
          </w:rPr>
          <w:t>3 м</w:t>
        </w:r>
      </w:smartTag>
      <w:r w:rsidRPr="00FF2167">
        <w:rPr>
          <w:szCs w:val="28"/>
        </w:rPr>
        <w:t xml:space="preserve">) залеганием уровня грунтовых вод, широким развитием грунтов с пониженной несущей способностью (ленточных глин и суглинков, пылеватых </w:t>
      </w:r>
      <w:proofErr w:type="spellStart"/>
      <w:r w:rsidRPr="00FF2167">
        <w:rPr>
          <w:szCs w:val="28"/>
        </w:rPr>
        <w:t>водонасыщенных</w:t>
      </w:r>
      <w:proofErr w:type="spellEnd"/>
      <w:r w:rsidRPr="00FF2167">
        <w:rPr>
          <w:szCs w:val="28"/>
        </w:rPr>
        <w:t xml:space="preserve"> песков), очень широким развитием процессов заболачивания и </w:t>
      </w:r>
      <w:proofErr w:type="spellStart"/>
      <w:r w:rsidRPr="00FF2167">
        <w:rPr>
          <w:szCs w:val="28"/>
        </w:rPr>
        <w:t>заторфовывания</w:t>
      </w:r>
      <w:proofErr w:type="spellEnd"/>
      <w:r w:rsidRPr="00FF2167">
        <w:rPr>
          <w:szCs w:val="28"/>
        </w:rPr>
        <w:t xml:space="preserve">. Наибольшую опасность представляет негативная трансформация песчано-глинистых пород, как четвертичного, так и </w:t>
      </w:r>
      <w:proofErr w:type="spellStart"/>
      <w:r w:rsidRPr="00FF2167">
        <w:rPr>
          <w:szCs w:val="28"/>
        </w:rPr>
        <w:t>дочетвертичного</w:t>
      </w:r>
      <w:proofErr w:type="spellEnd"/>
      <w:r w:rsidRPr="00FF2167">
        <w:rPr>
          <w:szCs w:val="28"/>
        </w:rPr>
        <w:t xml:space="preserve"> возраста, наиболее активно проявляющаяся на территории </w:t>
      </w:r>
      <w:proofErr w:type="spellStart"/>
      <w:r w:rsidRPr="00FF2167">
        <w:rPr>
          <w:szCs w:val="28"/>
        </w:rPr>
        <w:t>Предглинтовой</w:t>
      </w:r>
      <w:proofErr w:type="spellEnd"/>
      <w:r w:rsidRPr="00FF2167">
        <w:rPr>
          <w:szCs w:val="28"/>
        </w:rPr>
        <w:t xml:space="preserve"> низменности, где широко распространены </w:t>
      </w:r>
      <w:proofErr w:type="spellStart"/>
      <w:r w:rsidRPr="00FF2167">
        <w:rPr>
          <w:szCs w:val="28"/>
        </w:rPr>
        <w:t>озёрно</w:t>
      </w:r>
      <w:proofErr w:type="spellEnd"/>
      <w:r w:rsidRPr="00FF2167">
        <w:rPr>
          <w:szCs w:val="28"/>
        </w:rPr>
        <w:t xml:space="preserve">-ледниковые и, в меньшей степени, озёрные и морские образования. Следствием её являются образование плывунов, структурно-неустойчивых грунтов, значительные и неравномерные осадки зданий. При этом причинами таких изменений могут быть не только техногенные факторы (загрязнение грунтовых вод), но и природные факторы, в частности широкое распространение грунтов, обогащённых органикой и погребённых болот. </w:t>
      </w:r>
    </w:p>
    <w:p w:rsidR="00B4691D" w:rsidRPr="00FF2167" w:rsidRDefault="00B4691D" w:rsidP="00FF2167">
      <w:pPr>
        <w:rPr>
          <w:szCs w:val="28"/>
        </w:rPr>
      </w:pPr>
      <w:r w:rsidRPr="00FF2167">
        <w:rPr>
          <w:szCs w:val="28"/>
        </w:rPr>
        <w:t xml:space="preserve">Часть территории подвержена воздействию абразионных и эоловых процессов (береговая зона), затоплению (береговая зона Финского залива и поймы рек и водотоков). На Ижорском плато широко развиты процессы </w:t>
      </w:r>
      <w:proofErr w:type="spellStart"/>
      <w:r w:rsidRPr="00FF2167">
        <w:rPr>
          <w:szCs w:val="28"/>
        </w:rPr>
        <w:t>карстообразования</w:t>
      </w:r>
      <w:proofErr w:type="spellEnd"/>
      <w:r w:rsidRPr="00FF2167">
        <w:rPr>
          <w:szCs w:val="28"/>
        </w:rPr>
        <w:t xml:space="preserve">. </w:t>
      </w:r>
    </w:p>
    <w:p w:rsidR="00B4691D" w:rsidRPr="00FF2167" w:rsidRDefault="00B4691D" w:rsidP="00FF2167">
      <w:pPr>
        <w:rPr>
          <w:szCs w:val="28"/>
        </w:rPr>
      </w:pPr>
      <w:r w:rsidRPr="00FF2167">
        <w:rPr>
          <w:szCs w:val="28"/>
        </w:rPr>
        <w:t xml:space="preserve">Вследствие достаточно сложных инженерно-строительных условий, строительству должны предшествовать инженерно-геологические изыскания, а также изыскания на карст в зоне возможного развития карста и радиоэкологические исследования для своевременного выявления </w:t>
      </w:r>
      <w:proofErr w:type="spellStart"/>
      <w:r w:rsidRPr="00FF2167">
        <w:rPr>
          <w:szCs w:val="28"/>
        </w:rPr>
        <w:t>радоноопасных</w:t>
      </w:r>
      <w:proofErr w:type="spellEnd"/>
      <w:r w:rsidRPr="00FF2167">
        <w:rPr>
          <w:szCs w:val="28"/>
        </w:rPr>
        <w:t xml:space="preserve"> участков.</w:t>
      </w:r>
    </w:p>
    <w:p w:rsidR="00B4691D" w:rsidRPr="00FF2167" w:rsidRDefault="00B4691D" w:rsidP="00FF2167">
      <w:pPr>
        <w:rPr>
          <w:szCs w:val="28"/>
        </w:rPr>
      </w:pPr>
      <w:r w:rsidRPr="00FF2167">
        <w:rPr>
          <w:szCs w:val="28"/>
        </w:rPr>
        <w:t xml:space="preserve">Площади залегания полезных ископаемых застройке не подлежат. В случае наличия на испрашиваемой территории месторождений или площадей с балансовыми или прогнозными запасами полезных ископаемых, разрешение на их застройку выдаётся территориальными органами Федерального </w:t>
      </w:r>
      <w:proofErr w:type="spellStart"/>
      <w:r w:rsidRPr="00FF2167">
        <w:rPr>
          <w:szCs w:val="28"/>
        </w:rPr>
        <w:t>агенства</w:t>
      </w:r>
      <w:proofErr w:type="spellEnd"/>
      <w:r w:rsidRPr="00FF2167">
        <w:rPr>
          <w:szCs w:val="28"/>
        </w:rPr>
        <w:t xml:space="preserve"> по недропользованию. </w:t>
      </w:r>
    </w:p>
    <w:p w:rsidR="00B4691D" w:rsidRPr="00FF2167" w:rsidRDefault="00B4691D" w:rsidP="00FF2167">
      <w:pPr>
        <w:rPr>
          <w:szCs w:val="28"/>
        </w:rPr>
      </w:pPr>
      <w:r w:rsidRPr="00FF2167">
        <w:rPr>
          <w:szCs w:val="28"/>
        </w:rPr>
        <w:t xml:space="preserve">С учётом вышеперечисленных факторов в пределах рассматриваемой территории можно выделить несколько инженерно-геологических районов, различающихся по степени благоприятности для градостроительного освоения. Это – болотная, </w:t>
      </w:r>
      <w:proofErr w:type="spellStart"/>
      <w:r w:rsidRPr="00FF2167">
        <w:rPr>
          <w:szCs w:val="28"/>
        </w:rPr>
        <w:t>озёрно</w:t>
      </w:r>
      <w:proofErr w:type="spellEnd"/>
      <w:r w:rsidRPr="00FF2167">
        <w:rPr>
          <w:szCs w:val="28"/>
        </w:rPr>
        <w:t xml:space="preserve">-ледниковая, морская, моренная равнины и долины рек (см. схему </w:t>
      </w:r>
      <w:r w:rsidRPr="00FF2167">
        <w:rPr>
          <w:szCs w:val="28"/>
        </w:rPr>
        <w:lastRenderedPageBreak/>
        <w:t>«Инженерно-геологическое районирование и полезные ископаемые» масштаба 1:100 000).</w:t>
      </w:r>
    </w:p>
    <w:p w:rsidR="00B4691D" w:rsidRPr="00FF2167" w:rsidRDefault="00B4691D" w:rsidP="00FF2167">
      <w:pPr>
        <w:rPr>
          <w:szCs w:val="28"/>
        </w:rPr>
      </w:pPr>
      <w:r w:rsidRPr="00FF2167">
        <w:rPr>
          <w:b/>
          <w:bCs/>
          <w:szCs w:val="28"/>
        </w:rPr>
        <w:t xml:space="preserve">Морская и озёрная равнины </w:t>
      </w:r>
      <w:r w:rsidRPr="00FF2167">
        <w:rPr>
          <w:szCs w:val="28"/>
        </w:rPr>
        <w:t xml:space="preserve">занимают наиболее пониженную - прибрежную часть Финского залива (морские террасы) и участки в нижнем течении реки </w:t>
      </w:r>
      <w:proofErr w:type="spellStart"/>
      <w:r w:rsidRPr="00FF2167">
        <w:rPr>
          <w:szCs w:val="28"/>
        </w:rPr>
        <w:t>Коваши</w:t>
      </w:r>
      <w:proofErr w:type="spellEnd"/>
      <w:r w:rsidRPr="00FF2167">
        <w:rPr>
          <w:szCs w:val="28"/>
        </w:rPr>
        <w:t>. Они представляют собой плоскую заболоченную низину, однообразность рельефа которой нарушают песчаные гряды и дюны, высота которых иногда достигает 15-</w:t>
      </w:r>
      <w:smartTag w:uri="urn:schemas-microsoft-com:office:smarttags" w:element="metricconverter">
        <w:smartTagPr>
          <w:attr w:name="ProductID" w:val="20 м"/>
        </w:smartTagPr>
        <w:r w:rsidRPr="00FF2167">
          <w:rPr>
            <w:szCs w:val="28"/>
          </w:rPr>
          <w:t>20 м</w:t>
        </w:r>
      </w:smartTag>
      <w:r w:rsidRPr="00FF2167">
        <w:rPr>
          <w:szCs w:val="28"/>
        </w:rPr>
        <w:t>.</w:t>
      </w:r>
    </w:p>
    <w:p w:rsidR="00B4691D" w:rsidRPr="00FF2167" w:rsidRDefault="00B4691D" w:rsidP="00FF2167">
      <w:pPr>
        <w:rPr>
          <w:szCs w:val="28"/>
        </w:rPr>
      </w:pPr>
      <w:r w:rsidRPr="00FF2167">
        <w:rPr>
          <w:szCs w:val="28"/>
        </w:rPr>
        <w:t>Для этого района характерно широкое развитие процессов заболачивания, абразия берегов Финского залива, затопление пониженных участков берега, развитие на отдельных участках эоловых процессов (</w:t>
      </w:r>
      <w:proofErr w:type="spellStart"/>
      <w:r w:rsidRPr="00FF2167">
        <w:rPr>
          <w:szCs w:val="28"/>
        </w:rPr>
        <w:t>перевеваемые</w:t>
      </w:r>
      <w:proofErr w:type="spellEnd"/>
      <w:r w:rsidRPr="00FF2167">
        <w:rPr>
          <w:szCs w:val="28"/>
        </w:rPr>
        <w:t xml:space="preserve"> пески, дюны, гряды).</w:t>
      </w:r>
    </w:p>
    <w:p w:rsidR="00B4691D" w:rsidRPr="00FF2167" w:rsidRDefault="00B4691D" w:rsidP="00FF2167">
      <w:pPr>
        <w:rPr>
          <w:szCs w:val="28"/>
        </w:rPr>
      </w:pPr>
      <w:r w:rsidRPr="00FF2167">
        <w:rPr>
          <w:szCs w:val="28"/>
        </w:rPr>
        <w:t xml:space="preserve">Грунтами оснований фундаментов будут служить морские пылеватые и мелкозернистые пески и озёрные пески, супеси, суглинки, подстилаемые </w:t>
      </w:r>
      <w:proofErr w:type="spellStart"/>
      <w:r w:rsidRPr="00FF2167">
        <w:rPr>
          <w:szCs w:val="28"/>
        </w:rPr>
        <w:t>озёрно</w:t>
      </w:r>
      <w:proofErr w:type="spellEnd"/>
      <w:r w:rsidRPr="00FF2167">
        <w:rPr>
          <w:szCs w:val="28"/>
        </w:rPr>
        <w:t>-ледниковыми или моренными грунтами. Озёрные отложения характеризуются пёстрым литологическим составом и сильной его изменчивостью как по площади, так и по разрезу, а также повышенным содержанием органики, что может привести к неравномерным осадкам возведённых на них сооружений.</w:t>
      </w:r>
    </w:p>
    <w:p w:rsidR="00B4691D" w:rsidRPr="00FF2167" w:rsidRDefault="00B4691D" w:rsidP="00FF2167">
      <w:pPr>
        <w:rPr>
          <w:szCs w:val="28"/>
        </w:rPr>
      </w:pPr>
      <w:r w:rsidRPr="00FF2167">
        <w:rPr>
          <w:szCs w:val="28"/>
        </w:rPr>
        <w:t xml:space="preserve">Грунтовые воды на большей части территории залегают ближе </w:t>
      </w:r>
      <w:smartTag w:uri="urn:schemas-microsoft-com:office:smarttags" w:element="metricconverter">
        <w:smartTagPr>
          <w:attr w:name="ProductID" w:val="2 м"/>
        </w:smartTagPr>
        <w:r w:rsidRPr="00FF2167">
          <w:rPr>
            <w:szCs w:val="28"/>
          </w:rPr>
          <w:t>2 м</w:t>
        </w:r>
      </w:smartTag>
      <w:r w:rsidRPr="00FF2167">
        <w:rPr>
          <w:szCs w:val="28"/>
        </w:rPr>
        <w:t xml:space="preserve"> от поверхности.</w:t>
      </w:r>
    </w:p>
    <w:p w:rsidR="00B4691D" w:rsidRPr="00FF2167" w:rsidRDefault="00B4691D" w:rsidP="00FF2167">
      <w:pPr>
        <w:rPr>
          <w:szCs w:val="28"/>
        </w:rPr>
      </w:pPr>
      <w:r w:rsidRPr="00FF2167">
        <w:rPr>
          <w:szCs w:val="28"/>
        </w:rPr>
        <w:t>В целом, муниципальный район относится к ограниченно благоприятным для строительства в связи с близким залеганием уровня грунтовых вод и наличием грунтов с пониженной несущей способностью. Исключение составляют участки, подверженные абразии и затоплению, неблагоприятные для строительства.</w:t>
      </w:r>
    </w:p>
    <w:p w:rsidR="00B4691D" w:rsidRPr="00FF2167" w:rsidRDefault="00B4691D" w:rsidP="00FF2167">
      <w:pPr>
        <w:rPr>
          <w:szCs w:val="28"/>
        </w:rPr>
      </w:pPr>
      <w:r w:rsidRPr="00FF2167">
        <w:rPr>
          <w:b/>
          <w:bCs/>
          <w:szCs w:val="28"/>
        </w:rPr>
        <w:t xml:space="preserve">Участки с холмисто-моренным и </w:t>
      </w:r>
      <w:proofErr w:type="spellStart"/>
      <w:r w:rsidRPr="00FF2167">
        <w:rPr>
          <w:b/>
          <w:bCs/>
          <w:szCs w:val="28"/>
        </w:rPr>
        <w:t>камовым</w:t>
      </w:r>
      <w:proofErr w:type="spellEnd"/>
      <w:r w:rsidRPr="00FF2167">
        <w:rPr>
          <w:b/>
          <w:bCs/>
          <w:szCs w:val="28"/>
        </w:rPr>
        <w:t xml:space="preserve"> рельефом </w:t>
      </w:r>
      <w:r w:rsidRPr="00FF2167">
        <w:rPr>
          <w:szCs w:val="28"/>
        </w:rPr>
        <w:t xml:space="preserve">встречаются как на Ижорском плато, так и в пределах </w:t>
      </w:r>
      <w:proofErr w:type="spellStart"/>
      <w:r w:rsidRPr="00FF2167">
        <w:rPr>
          <w:szCs w:val="28"/>
        </w:rPr>
        <w:t>Предглинтовой</w:t>
      </w:r>
      <w:proofErr w:type="spellEnd"/>
      <w:r w:rsidRPr="00FF2167">
        <w:rPr>
          <w:szCs w:val="28"/>
        </w:rPr>
        <w:t xml:space="preserve"> низменности. Для этого района характерно чередование холмов и понижений. Относительные превышения рельефа изменяются от 2 до </w:t>
      </w:r>
      <w:smartTag w:uri="urn:schemas-microsoft-com:office:smarttags" w:element="metricconverter">
        <w:smartTagPr>
          <w:attr w:name="ProductID" w:val="15 м"/>
        </w:smartTagPr>
        <w:r w:rsidRPr="00FF2167">
          <w:rPr>
            <w:szCs w:val="28"/>
          </w:rPr>
          <w:t>15 м</w:t>
        </w:r>
      </w:smartTag>
      <w:r w:rsidRPr="00FF2167">
        <w:rPr>
          <w:szCs w:val="28"/>
        </w:rPr>
        <w:t>. Склоны холмов нередко имеют повышенные уклоны (свыше 10 %).</w:t>
      </w:r>
    </w:p>
    <w:p w:rsidR="00B4691D" w:rsidRPr="00FF2167" w:rsidRDefault="00B4691D" w:rsidP="00FF2167">
      <w:pPr>
        <w:rPr>
          <w:szCs w:val="28"/>
        </w:rPr>
      </w:pPr>
      <w:r w:rsidRPr="00FF2167">
        <w:rPr>
          <w:szCs w:val="28"/>
        </w:rPr>
        <w:t xml:space="preserve">Мореные холмы и гряды сложены суглинками с прослоями песка, глинами с включением гравия и гальки, </w:t>
      </w:r>
      <w:proofErr w:type="spellStart"/>
      <w:r w:rsidRPr="00FF2167">
        <w:rPr>
          <w:szCs w:val="28"/>
        </w:rPr>
        <w:t>камовые</w:t>
      </w:r>
      <w:proofErr w:type="spellEnd"/>
      <w:r w:rsidRPr="00FF2167">
        <w:rPr>
          <w:szCs w:val="28"/>
        </w:rPr>
        <w:t xml:space="preserve"> возвышенности – тонко- и мелкозернистыми песками, супесями, алевролитами. Грунты являются устойчивыми основаниями фундаментов.</w:t>
      </w:r>
    </w:p>
    <w:p w:rsidR="00B4691D" w:rsidRPr="00FF2167" w:rsidRDefault="00B4691D" w:rsidP="00FF2167">
      <w:pPr>
        <w:rPr>
          <w:szCs w:val="28"/>
        </w:rPr>
      </w:pPr>
      <w:r w:rsidRPr="00FF2167">
        <w:rPr>
          <w:szCs w:val="28"/>
        </w:rPr>
        <w:t>Грунтовые воды залегают на вершинах и склонах холмов на глубине свыше 3-</w:t>
      </w:r>
      <w:smartTag w:uri="urn:schemas-microsoft-com:office:smarttags" w:element="metricconverter">
        <w:smartTagPr>
          <w:attr w:name="ProductID" w:val="5 м"/>
        </w:smartTagPr>
        <w:r w:rsidRPr="00FF2167">
          <w:rPr>
            <w:szCs w:val="28"/>
          </w:rPr>
          <w:t>5 м</w:t>
        </w:r>
      </w:smartTag>
      <w:r w:rsidRPr="00FF2167">
        <w:rPr>
          <w:szCs w:val="28"/>
        </w:rPr>
        <w:t xml:space="preserve">, а в нижних частях склонов и </w:t>
      </w:r>
      <w:proofErr w:type="spellStart"/>
      <w:r w:rsidRPr="00FF2167">
        <w:rPr>
          <w:szCs w:val="28"/>
        </w:rPr>
        <w:t>межхолмных</w:t>
      </w:r>
      <w:proofErr w:type="spellEnd"/>
      <w:r w:rsidRPr="00FF2167">
        <w:rPr>
          <w:szCs w:val="28"/>
        </w:rPr>
        <w:t xml:space="preserve"> понижениях глубина их залегания составляет 0,3-</w:t>
      </w:r>
      <w:smartTag w:uri="urn:schemas-microsoft-com:office:smarttags" w:element="metricconverter">
        <w:smartTagPr>
          <w:attr w:name="ProductID" w:val="2,0 м"/>
        </w:smartTagPr>
        <w:r w:rsidRPr="00FF2167">
          <w:rPr>
            <w:szCs w:val="28"/>
          </w:rPr>
          <w:t>2,0 м</w:t>
        </w:r>
      </w:smartTag>
      <w:r w:rsidRPr="00FF2167">
        <w:rPr>
          <w:szCs w:val="28"/>
        </w:rPr>
        <w:t>, иногда понижения заболочены.</w:t>
      </w:r>
    </w:p>
    <w:p w:rsidR="00B4691D" w:rsidRPr="00FF2167" w:rsidRDefault="00B4691D" w:rsidP="00FF2167">
      <w:pPr>
        <w:rPr>
          <w:szCs w:val="28"/>
        </w:rPr>
      </w:pPr>
      <w:r w:rsidRPr="00FF2167">
        <w:rPr>
          <w:szCs w:val="28"/>
        </w:rPr>
        <w:t xml:space="preserve">Район ограниченно благоприятен для строительства из-за пересечённого рельефа, затрудняющего прокладку инженерно-транспортных коммуникаций и близкого залегания уровня грунтовых вод в </w:t>
      </w:r>
      <w:proofErr w:type="spellStart"/>
      <w:r w:rsidRPr="00FF2167">
        <w:rPr>
          <w:szCs w:val="28"/>
        </w:rPr>
        <w:t>межхолмных</w:t>
      </w:r>
      <w:proofErr w:type="spellEnd"/>
      <w:r w:rsidRPr="00FF2167">
        <w:rPr>
          <w:szCs w:val="28"/>
        </w:rPr>
        <w:t xml:space="preserve"> понижениях, но представляет интерес для рекреационных целей.</w:t>
      </w:r>
    </w:p>
    <w:p w:rsidR="00B4691D" w:rsidRPr="00FF2167" w:rsidRDefault="00B4691D" w:rsidP="00FF2167">
      <w:pPr>
        <w:rPr>
          <w:szCs w:val="28"/>
        </w:rPr>
      </w:pPr>
      <w:r w:rsidRPr="00FF2167">
        <w:rPr>
          <w:b/>
          <w:bCs/>
          <w:szCs w:val="28"/>
        </w:rPr>
        <w:t xml:space="preserve">Речные долины </w:t>
      </w:r>
      <w:r w:rsidRPr="00FF2167">
        <w:rPr>
          <w:szCs w:val="28"/>
        </w:rPr>
        <w:t xml:space="preserve">плохо разработаны. Обычно в них выделяются пойма и одна надпойменная терраса (на схеме они не показаны вследствие мелкого </w:t>
      </w:r>
      <w:proofErr w:type="spellStart"/>
      <w:r w:rsidRPr="00FF2167">
        <w:rPr>
          <w:szCs w:val="28"/>
        </w:rPr>
        <w:t>маштаба</w:t>
      </w:r>
      <w:proofErr w:type="spellEnd"/>
      <w:r w:rsidRPr="00FF2167">
        <w:rPr>
          <w:szCs w:val="28"/>
        </w:rPr>
        <w:t>). Поверхность террас плоская, местами заболоченная, полого наклоненная к водотоку. Поймы и пониженные участки надпойменных террас затапливаются паводками.</w:t>
      </w:r>
    </w:p>
    <w:p w:rsidR="00B4691D" w:rsidRPr="00FF2167" w:rsidRDefault="00B4691D" w:rsidP="00FF2167">
      <w:pPr>
        <w:rPr>
          <w:szCs w:val="28"/>
        </w:rPr>
      </w:pPr>
      <w:r w:rsidRPr="00FF2167">
        <w:rPr>
          <w:szCs w:val="28"/>
        </w:rPr>
        <w:lastRenderedPageBreak/>
        <w:t xml:space="preserve">В зоне заложения фундаментов будут находиться аллювиальные и </w:t>
      </w:r>
      <w:proofErr w:type="spellStart"/>
      <w:r w:rsidRPr="00FF2167">
        <w:rPr>
          <w:szCs w:val="28"/>
        </w:rPr>
        <w:t>озёрно</w:t>
      </w:r>
      <w:proofErr w:type="spellEnd"/>
      <w:r w:rsidRPr="00FF2167">
        <w:rPr>
          <w:szCs w:val="28"/>
        </w:rPr>
        <w:t xml:space="preserve">-аллювиальные образования, представленные разнозернистыми глинистыми песками, иловатыми супесями, суглинками. В зависимости от плотности сложения и </w:t>
      </w:r>
      <w:proofErr w:type="spellStart"/>
      <w:r w:rsidRPr="00FF2167">
        <w:rPr>
          <w:szCs w:val="28"/>
        </w:rPr>
        <w:t>водонасыщенности</w:t>
      </w:r>
      <w:proofErr w:type="spellEnd"/>
      <w:r w:rsidRPr="00FF2167">
        <w:rPr>
          <w:szCs w:val="28"/>
        </w:rPr>
        <w:t xml:space="preserve"> условные расчётные сопротивления их составляют 0,1-0,2 МПа, т.е. часть из них относится к грунтам с пониженной несущей способностью и даже слабым.</w:t>
      </w:r>
    </w:p>
    <w:p w:rsidR="00B4691D" w:rsidRPr="00FF2167" w:rsidRDefault="00B4691D" w:rsidP="00FF2167">
      <w:pPr>
        <w:rPr>
          <w:szCs w:val="28"/>
        </w:rPr>
      </w:pPr>
      <w:r w:rsidRPr="00FF2167">
        <w:rPr>
          <w:szCs w:val="28"/>
        </w:rPr>
        <w:t>Речные долины неблагоприятны для строительства вследствие затопления пойм и наличия на отдельных участках слабых грунтов.</w:t>
      </w:r>
    </w:p>
    <w:p w:rsidR="00B4691D" w:rsidRPr="00FF2167" w:rsidRDefault="00B4691D" w:rsidP="00FF2167">
      <w:pPr>
        <w:rPr>
          <w:szCs w:val="28"/>
        </w:rPr>
      </w:pPr>
      <w:r w:rsidRPr="00FF2167">
        <w:rPr>
          <w:szCs w:val="28"/>
        </w:rPr>
        <w:t>Необходимо отметить, что грунты оснований фундаментов отличаются сильной литологической изменчивостью как по разрезу, так и по простиранию. Поэтому и глубины залегания грунтовых вод и несущая способность грунтов оснований фундаментов нуждаются в уточнении.</w:t>
      </w:r>
    </w:p>
    <w:p w:rsidR="00B4691D" w:rsidRPr="00FF2167" w:rsidRDefault="00B4691D" w:rsidP="00FF2167">
      <w:pPr>
        <w:rPr>
          <w:szCs w:val="28"/>
        </w:rPr>
      </w:pPr>
      <w:r w:rsidRPr="00FF2167">
        <w:rPr>
          <w:szCs w:val="28"/>
        </w:rPr>
        <w:t>Освоение ограниченно благоприятных и неблагоприятных для строительства территорий возможно только после выполнения комплекса мероприятий по инженерной подготовке территории.</w:t>
      </w:r>
    </w:p>
    <w:p w:rsidR="00B4691D" w:rsidRPr="00FF2167" w:rsidRDefault="00B4691D" w:rsidP="00FF2167">
      <w:pPr>
        <w:rPr>
          <w:szCs w:val="28"/>
        </w:rPr>
      </w:pPr>
    </w:p>
    <w:p w:rsidR="00B4691D" w:rsidRPr="00FF2167" w:rsidRDefault="00B4691D" w:rsidP="00FF2167">
      <w:pPr>
        <w:rPr>
          <w:b/>
          <w:bCs/>
          <w:szCs w:val="28"/>
          <w:u w:val="single"/>
        </w:rPr>
      </w:pPr>
      <w:r w:rsidRPr="00FF2167">
        <w:rPr>
          <w:b/>
          <w:bCs/>
          <w:szCs w:val="28"/>
          <w:u w:val="single"/>
        </w:rPr>
        <w:t xml:space="preserve">Особо охраняемые природные территории </w:t>
      </w:r>
    </w:p>
    <w:p w:rsidR="00B4691D" w:rsidRPr="00FF2167" w:rsidRDefault="00B4691D" w:rsidP="00FF2167">
      <w:pPr>
        <w:rPr>
          <w:szCs w:val="28"/>
        </w:rPr>
      </w:pPr>
      <w:r w:rsidRPr="00FF2167">
        <w:rPr>
          <w:szCs w:val="28"/>
        </w:rPr>
        <w:t xml:space="preserve">В </w:t>
      </w:r>
      <w:r w:rsidR="00AC68C5" w:rsidRPr="00FF2167">
        <w:rPr>
          <w:szCs w:val="28"/>
        </w:rPr>
        <w:t xml:space="preserve">границах проектирования </w:t>
      </w:r>
      <w:r w:rsidR="00D81F0C">
        <w:rPr>
          <w:szCs w:val="28"/>
        </w:rPr>
        <w:t>расположена особо охраняемая природная территория регионального значения – государственный природный заказник «Лебяжий»</w:t>
      </w:r>
      <w:r w:rsidR="00AC68C5" w:rsidRPr="00FF2167">
        <w:rPr>
          <w:szCs w:val="28"/>
        </w:rPr>
        <w:t>.</w:t>
      </w:r>
      <w:r w:rsidR="00F77C0C">
        <w:rPr>
          <w:szCs w:val="28"/>
        </w:rPr>
        <w:t xml:space="preserve"> Положение о заказнике и описание его границ утверждены постановлением Правительства Ленинградской области от 03.04.2007 № 74. В границах особо охраняемой природной территории хозяйственная и иная деятельность осуществляется в соответствии с требованиями режима особой охраны указанного заказника и иными, установленными действующим законодательством требованиями в области охраны и использования особо охраняемых природных территорий. В настоящем проекте эта территория исключена из границ проектирования, так как отсутствует возможность согласовать одновременно размещение объекта местного значения муниципального района туристского назначения и соблюдение режима особо охраняемой природной территории.</w:t>
      </w:r>
    </w:p>
    <w:p w:rsidR="00B4691D" w:rsidRPr="00FF2167" w:rsidRDefault="00B4691D" w:rsidP="00FF2167">
      <w:pPr>
        <w:rPr>
          <w:szCs w:val="28"/>
        </w:rPr>
      </w:pPr>
    </w:p>
    <w:p w:rsidR="00B4691D" w:rsidRPr="00FF2167" w:rsidRDefault="00B4691D" w:rsidP="00FF2167">
      <w:pPr>
        <w:rPr>
          <w:b/>
          <w:bCs/>
          <w:szCs w:val="28"/>
          <w:u w:val="single"/>
        </w:rPr>
      </w:pPr>
      <w:r w:rsidRPr="00FF2167">
        <w:rPr>
          <w:b/>
          <w:bCs/>
          <w:szCs w:val="28"/>
          <w:u w:val="single"/>
        </w:rPr>
        <w:t>Лесной фонд</w:t>
      </w:r>
    </w:p>
    <w:p w:rsidR="00AC68C5" w:rsidRPr="00FF2167" w:rsidRDefault="00AC68C5" w:rsidP="00FF2167">
      <w:pPr>
        <w:rPr>
          <w:szCs w:val="28"/>
        </w:rPr>
      </w:pPr>
      <w:r w:rsidRPr="00FF2167">
        <w:rPr>
          <w:szCs w:val="28"/>
        </w:rPr>
        <w:t>В границах проектирования отсутствует.</w:t>
      </w:r>
    </w:p>
    <w:p w:rsidR="00AC68C5" w:rsidRPr="00FF2167" w:rsidRDefault="00AC68C5" w:rsidP="00FF2167">
      <w:pPr>
        <w:rPr>
          <w:b/>
          <w:bCs/>
          <w:szCs w:val="28"/>
          <w:u w:val="single"/>
        </w:rPr>
      </w:pPr>
    </w:p>
    <w:p w:rsidR="00AC68C5" w:rsidRPr="00FF2167" w:rsidRDefault="00AC68C5" w:rsidP="00FF2167">
      <w:pPr>
        <w:rPr>
          <w:b/>
          <w:bCs/>
          <w:szCs w:val="28"/>
          <w:u w:val="single"/>
        </w:rPr>
      </w:pPr>
      <w:r w:rsidRPr="00FF2167">
        <w:rPr>
          <w:b/>
          <w:bCs/>
          <w:szCs w:val="28"/>
          <w:u w:val="single"/>
        </w:rPr>
        <w:t>Объекты животного мира</w:t>
      </w:r>
    </w:p>
    <w:p w:rsidR="00AC68C5" w:rsidRPr="00FF2167" w:rsidRDefault="00AC68C5" w:rsidP="00FF2167">
      <w:pPr>
        <w:rPr>
          <w:szCs w:val="28"/>
        </w:rPr>
      </w:pPr>
      <w:r w:rsidRPr="00FF2167">
        <w:rPr>
          <w:szCs w:val="28"/>
        </w:rPr>
        <w:t xml:space="preserve">В соответствии со статьёй 22 Федерального закона от 24.04.1995 № 52-ФЗ «О животном мире» при размещении, проектировании и строительстве населенных пунктов, предприятий, сооружений и других объектов, введении в хозяйственный оборот целинных земель заболоченных, прибрежных и занятых кустарниками территорий, мелиорации земель, использовании лесов, проведении геолого-разведочных работ, добыче полезных ископаемых, разработке туристических маршрутов и организации мест массового отдыха населения и осуществлении других видов хозяйственной деятельности должны предусматриваться и проводиться мероприятия по сохранению среды обитания объектов животного мира </w:t>
      </w:r>
      <w:r w:rsidRPr="00FF2167">
        <w:rPr>
          <w:szCs w:val="28"/>
        </w:rPr>
        <w:lastRenderedPageBreak/>
        <w:t>и условий их размножения, нагула, отдыха и путей миграции, а также по обеспечению неприкосновенности защитных участков территорий и акваторий.</w:t>
      </w:r>
    </w:p>
    <w:p w:rsidR="00AC68C5" w:rsidRPr="00FF2167" w:rsidRDefault="00AC68C5" w:rsidP="00FF2167">
      <w:pPr>
        <w:rPr>
          <w:szCs w:val="28"/>
        </w:rPr>
      </w:pPr>
    </w:p>
    <w:p w:rsidR="00AC68C5" w:rsidRPr="00FF2167" w:rsidRDefault="00AC68C5" w:rsidP="00FF2167">
      <w:pPr>
        <w:pStyle w:val="1"/>
        <w:rPr>
          <w:szCs w:val="28"/>
        </w:rPr>
      </w:pPr>
      <w:bookmarkStart w:id="9" w:name="_Toc499854993"/>
      <w:r w:rsidRPr="00FF2167">
        <w:rPr>
          <w:szCs w:val="28"/>
        </w:rPr>
        <w:lastRenderedPageBreak/>
        <w:t>3. Объекты культурного наследия</w:t>
      </w:r>
      <w:bookmarkEnd w:id="9"/>
    </w:p>
    <w:p w:rsidR="00AC68C5" w:rsidRPr="00FF2167" w:rsidRDefault="00AC68C5" w:rsidP="00FF2167">
      <w:pPr>
        <w:rPr>
          <w:szCs w:val="28"/>
        </w:rPr>
      </w:pPr>
      <w:r w:rsidRPr="00FF2167">
        <w:rPr>
          <w:szCs w:val="28"/>
        </w:rPr>
        <w:t>В границах территории проектирования объекты культурного наследия отсутствуют. По территории проектирования проходит участок компонента 540-034 объекта всемирного наследия «Исторический центр Санкт-Петербурга и связанные с ним группы памятников.</w:t>
      </w:r>
    </w:p>
    <w:p w:rsidR="00B56AFF" w:rsidRPr="00B56AFF" w:rsidRDefault="00B56AFF" w:rsidP="00B56AFF">
      <w:pPr>
        <w:rPr>
          <w:szCs w:val="28"/>
        </w:rPr>
      </w:pPr>
      <w:r w:rsidRPr="00B56AFF">
        <w:rPr>
          <w:szCs w:val="28"/>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B56AFF" w:rsidRPr="00B56AFF" w:rsidRDefault="00B56AFF" w:rsidP="00B56AFF">
      <w:pPr>
        <w:rPr>
          <w:szCs w:val="28"/>
        </w:rPr>
      </w:pPr>
      <w:r w:rsidRPr="00B56AFF">
        <w:rPr>
          <w:szCs w:val="28"/>
        </w:rPr>
        <w:t>Земляные, строительные, хозяйственные и иные работы в границах территории объекта культурного наследия, а также на земельных участках, непосредственно связанных с земельным участком в границах территории объекта культурного наследия, проводятся при условии реализации согласованных соответствующим органом охраны объектов культурного наследия обязательных разделов об обеспечении сохранности указанных объектов культурного наследия в проектах проведения таких работ, включающих оценку воздействия проводимых работ на объекты культурного наследия.</w:t>
      </w:r>
    </w:p>
    <w:p w:rsidR="00B56AFF" w:rsidRPr="00B56AFF" w:rsidRDefault="00B56AFF" w:rsidP="00B56AFF">
      <w:pPr>
        <w:rPr>
          <w:szCs w:val="28"/>
        </w:rPr>
      </w:pPr>
      <w:r w:rsidRPr="00B56AFF">
        <w:rPr>
          <w:szCs w:val="28"/>
        </w:rPr>
        <w:t>Статьей 34.1 Защитные зоны объектов культурного наследия Федеральною закона «Об объектах культурного наследия (памятниках истории и культуры) народов Российской Федерации» от 25 июня 2002 года № 73-ФЗ (далее - Федеральный закон 73-ФЗ) установлены защитные зоны объектов культурного наследия,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B56AFF" w:rsidRPr="00B56AFF" w:rsidRDefault="00B56AFF" w:rsidP="00B56AFF">
      <w:pPr>
        <w:rPr>
          <w:szCs w:val="28"/>
        </w:rPr>
      </w:pPr>
      <w:r w:rsidRPr="00B56AFF">
        <w:rPr>
          <w:szCs w:val="28"/>
        </w:rPr>
        <w:t>Для памятника, расположенного в границах населенного пункта, защитные зоны устанавливаются на расстоянии 100 метров от внешних границ территории памятника;</w:t>
      </w:r>
    </w:p>
    <w:p w:rsidR="00B56AFF" w:rsidRPr="00B56AFF" w:rsidRDefault="00B56AFF" w:rsidP="00B56AFF">
      <w:pPr>
        <w:rPr>
          <w:szCs w:val="28"/>
        </w:rPr>
      </w:pPr>
      <w:r w:rsidRPr="00B56AFF">
        <w:rPr>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B56AFF" w:rsidRPr="00B56AFF" w:rsidRDefault="00B56AFF" w:rsidP="00B56AFF">
      <w:pPr>
        <w:rPr>
          <w:szCs w:val="28"/>
        </w:rPr>
      </w:pPr>
      <w:r w:rsidRPr="00B56AFF">
        <w:rPr>
          <w:szCs w:val="28"/>
        </w:rPr>
        <w:lastRenderedPageBreak/>
        <w:t xml:space="preserve">Проект и материалы по его обоснованию не содержат сведения о защитных зонах объектов культурного наследия, расположенных в границах </w:t>
      </w:r>
      <w:proofErr w:type="spellStart"/>
      <w:r w:rsidRPr="00B56AFF">
        <w:rPr>
          <w:szCs w:val="28"/>
        </w:rPr>
        <w:t>Болынеижорского</w:t>
      </w:r>
      <w:proofErr w:type="spellEnd"/>
      <w:r w:rsidRPr="00B56AFF">
        <w:rPr>
          <w:szCs w:val="28"/>
        </w:rPr>
        <w:t xml:space="preserve"> городского поселения.</w:t>
      </w:r>
    </w:p>
    <w:p w:rsidR="00B56AFF" w:rsidRPr="00B56AFF" w:rsidRDefault="00B56AFF" w:rsidP="00B56AFF">
      <w:pPr>
        <w:rPr>
          <w:szCs w:val="28"/>
        </w:rPr>
      </w:pPr>
      <w:r w:rsidRPr="00B56AFF">
        <w:rPr>
          <w:szCs w:val="28"/>
        </w:rPr>
        <w:t>Защитная зона объекта культурного наследия прекращает существование со дня утверждения в порядке, установленном статьей 34 Федерального закона № 73-ФЗ, проекта зон охраны такого объекта культурного наследия.</w:t>
      </w:r>
    </w:p>
    <w:p w:rsidR="00B56AFF" w:rsidRPr="00B56AFF" w:rsidRDefault="00B56AFF" w:rsidP="00B56AFF">
      <w:pPr>
        <w:rPr>
          <w:szCs w:val="28"/>
        </w:rPr>
      </w:pPr>
      <w:r w:rsidRPr="00B56AFF">
        <w:rPr>
          <w:szCs w:val="28"/>
        </w:rPr>
        <w:t>После утверждения зон охраны объектов культурного наследия, утвержденные границы зон охраны,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B56AFF" w:rsidRPr="00B56AFF" w:rsidRDefault="00B56AFF" w:rsidP="00B56AFF">
      <w:pPr>
        <w:rPr>
          <w:szCs w:val="28"/>
        </w:rPr>
      </w:pPr>
      <w:r w:rsidRPr="00B56AFF">
        <w:rPr>
          <w:szCs w:val="28"/>
        </w:rPr>
        <w:t xml:space="preserve">В соответствии со ст. 36 Федерального закон № 73-ФЗ проектирование и проведение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к обеспечению сохранности объектов культурного наследия, предусмотренных </w:t>
      </w:r>
      <w:proofErr w:type="spellStart"/>
      <w:r w:rsidRPr="00B56AFF">
        <w:rPr>
          <w:szCs w:val="28"/>
        </w:rPr>
        <w:t>пп</w:t>
      </w:r>
      <w:proofErr w:type="spellEnd"/>
      <w:r w:rsidRPr="00B56AFF">
        <w:rPr>
          <w:szCs w:val="28"/>
        </w:rPr>
        <w:t>. 2, 3 настоящей статьи Федерального закона № 73-ФЗ:</w:t>
      </w:r>
    </w:p>
    <w:p w:rsidR="00B56AFF" w:rsidRPr="00B56AFF" w:rsidRDefault="00B56AFF" w:rsidP="00B56AFF">
      <w:pPr>
        <w:rPr>
          <w:szCs w:val="28"/>
        </w:rPr>
      </w:pPr>
      <w:r w:rsidRPr="00B56AFF">
        <w:rPr>
          <w:szCs w:val="28"/>
        </w:rPr>
        <w:t>В соответствии со ст. 28, 30 Федерального закона № 73-ФЗ земли, подлежащие воздействию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подлежат государственной историко-культурной экспертизе.</w:t>
      </w:r>
    </w:p>
    <w:p w:rsidR="00AC68C5" w:rsidRDefault="00B56AFF" w:rsidP="00B56AFF">
      <w:pPr>
        <w:rPr>
          <w:szCs w:val="28"/>
        </w:rPr>
      </w:pPr>
      <w:r w:rsidRPr="00B56AFF">
        <w:rPr>
          <w:szCs w:val="28"/>
        </w:rPr>
        <w:t>Согласно п. 4 ст. 36 Федерального закона. № 73-ФЗ в случае обнаружения в ходе проведения изыскательских, проектных, земляных, строительных, мелиоративных, хозяйственных работ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B56AFF" w:rsidRDefault="00B56AFF" w:rsidP="00B56AFF">
      <w:pPr>
        <w:rPr>
          <w:szCs w:val="28"/>
        </w:rPr>
      </w:pPr>
      <w:r w:rsidRPr="00B56AFF">
        <w:rPr>
          <w:szCs w:val="28"/>
        </w:rPr>
        <w:t xml:space="preserve">В отношении объектов культурного наследия, включенных в Список всемирного наследия ЮНЕСКО, действуют положения Конвенции об охране </w:t>
      </w:r>
      <w:r w:rsidRPr="00B56AFF">
        <w:rPr>
          <w:szCs w:val="28"/>
        </w:rPr>
        <w:lastRenderedPageBreak/>
        <w:t>всемирного культурного и природного наследия 1972 г. (далее - Конвенция). Согласно ст. 172 Руководства по выполнению Конвенции государства - стороны Конвенции в кратчайшие сроки и до принятия любых решений должны информировать Центр всемирного наследия о своих намерениях разрешить на территории, охраняемой согласно Конвенции, новые строительные работы, которые могут оказать воздействие на выдающуюся универсальную ценность объекта.</w:t>
      </w:r>
    </w:p>
    <w:p w:rsidR="00B56AFF" w:rsidRPr="00B56AFF" w:rsidRDefault="00B56AFF" w:rsidP="00B56AFF">
      <w:pPr>
        <w:rPr>
          <w:szCs w:val="28"/>
        </w:rPr>
      </w:pPr>
      <w:r w:rsidRPr="00B56AFF">
        <w:rPr>
          <w:szCs w:val="28"/>
        </w:rPr>
        <w:t>В соответствии с поручением Президента Российской Федерации № Пр-71 от 04.04.2016, обеспечение соблюдения положений Конвенции, требований указанного практического руководства по ее выполнению, а также решений Комитета всемирного наследия ЮНЕСКО в отношении включенных в Список всемирного наследия ЮНЕСКО объектов культурного наследия, расположенных на территории Российской Федерации, возложено на Правительство Российской Федерации (п. 26)/</w:t>
      </w:r>
    </w:p>
    <w:p w:rsidR="00AC68C5" w:rsidRPr="00FF2167" w:rsidRDefault="00AC68C5" w:rsidP="00FF2167">
      <w:pPr>
        <w:pStyle w:val="1"/>
        <w:rPr>
          <w:szCs w:val="28"/>
        </w:rPr>
      </w:pPr>
      <w:bookmarkStart w:id="10" w:name="_Toc499854994"/>
      <w:r w:rsidRPr="00FF2167">
        <w:rPr>
          <w:szCs w:val="28"/>
        </w:rPr>
        <w:lastRenderedPageBreak/>
        <w:t>4. Социально-экономическое развитие</w:t>
      </w:r>
      <w:r w:rsidR="006731CA">
        <w:rPr>
          <w:szCs w:val="28"/>
        </w:rPr>
        <w:t xml:space="preserve"> и развитие социальной инфраструктуры</w:t>
      </w:r>
      <w:bookmarkEnd w:id="10"/>
    </w:p>
    <w:p w:rsidR="00E40025" w:rsidRDefault="00E40025" w:rsidP="00E40025">
      <w:pPr>
        <w:pStyle w:val="2"/>
      </w:pPr>
      <w:bookmarkStart w:id="11" w:name="_Toc499854995"/>
      <w:r>
        <w:t>4.1. Численность населения</w:t>
      </w:r>
      <w:bookmarkEnd w:id="11"/>
    </w:p>
    <w:p w:rsidR="00D72848" w:rsidRDefault="00D72848" w:rsidP="00FF2167">
      <w:pPr>
        <w:rPr>
          <w:szCs w:val="28"/>
        </w:rPr>
      </w:pPr>
      <w:r w:rsidRPr="00FF2167">
        <w:rPr>
          <w:szCs w:val="28"/>
        </w:rPr>
        <w:t>Администрацией Ломоносовского муниципального района утвержден План мероприятий по улучшению демографической ситуации в Ломоносовском муниципальном районе на 2015-2018 годы (распоряжение от 12.12.2014 № 373-р). Мероприятия данного документа направлены на улучшение демографической ситуации, создание благоприятных условий жизни для всех слоев населения, увеличение рождаемости, снижение смертности.</w:t>
      </w:r>
    </w:p>
    <w:p w:rsidR="00E40025" w:rsidRPr="00FF2167" w:rsidRDefault="00E40025" w:rsidP="00FF2167">
      <w:pPr>
        <w:rPr>
          <w:szCs w:val="28"/>
        </w:rPr>
      </w:pPr>
    </w:p>
    <w:p w:rsidR="00D72848" w:rsidRPr="00FF2167" w:rsidRDefault="00D72848" w:rsidP="00D147E9">
      <w:pPr>
        <w:jc w:val="right"/>
        <w:rPr>
          <w:szCs w:val="28"/>
        </w:rPr>
      </w:pPr>
      <w:r w:rsidRPr="00FF2167">
        <w:rPr>
          <w:szCs w:val="28"/>
        </w:rPr>
        <w:t xml:space="preserve">Таблица </w:t>
      </w:r>
      <w:r w:rsidR="00300C45">
        <w:rPr>
          <w:szCs w:val="28"/>
        </w:rPr>
        <w:t>4</w:t>
      </w:r>
      <w:r w:rsidRPr="00FF2167">
        <w:rPr>
          <w:szCs w:val="28"/>
        </w:rPr>
        <w:t>. Динамика численности населения за 5 лет, человек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6"/>
        <w:gridCol w:w="1050"/>
        <w:gridCol w:w="1051"/>
        <w:gridCol w:w="1052"/>
        <w:gridCol w:w="1051"/>
        <w:gridCol w:w="1052"/>
        <w:gridCol w:w="2419"/>
      </w:tblGrid>
      <w:tr w:rsidR="00D72848" w:rsidRPr="00300C45" w:rsidTr="00D72848">
        <w:trPr>
          <w:trHeight w:val="1200"/>
          <w:tblHeader/>
          <w:jc w:val="center"/>
        </w:trPr>
        <w:tc>
          <w:tcPr>
            <w:tcW w:w="2687" w:type="dxa"/>
            <w:shd w:val="clear" w:color="auto" w:fill="auto"/>
            <w:noWrap/>
            <w:vAlign w:val="center"/>
            <w:hideMark/>
          </w:tcPr>
          <w:p w:rsidR="00D72848" w:rsidRPr="00300C45" w:rsidRDefault="00D72848" w:rsidP="00300C45">
            <w:pPr>
              <w:ind w:firstLine="0"/>
              <w:jc w:val="center"/>
              <w:rPr>
                <w:sz w:val="24"/>
                <w:szCs w:val="24"/>
              </w:rPr>
            </w:pPr>
            <w:r w:rsidRPr="00300C45">
              <w:rPr>
                <w:sz w:val="24"/>
                <w:szCs w:val="24"/>
              </w:rPr>
              <w:t>Муниципальное образование</w:t>
            </w:r>
          </w:p>
        </w:tc>
        <w:tc>
          <w:tcPr>
            <w:tcW w:w="1027" w:type="dxa"/>
            <w:shd w:val="clear" w:color="auto" w:fill="auto"/>
            <w:noWrap/>
            <w:vAlign w:val="center"/>
            <w:hideMark/>
          </w:tcPr>
          <w:p w:rsidR="00D72848" w:rsidRPr="00300C45" w:rsidRDefault="00D72848" w:rsidP="00300C45">
            <w:pPr>
              <w:ind w:firstLine="0"/>
              <w:jc w:val="center"/>
              <w:rPr>
                <w:sz w:val="24"/>
                <w:szCs w:val="24"/>
              </w:rPr>
            </w:pPr>
            <w:r w:rsidRPr="00300C45">
              <w:rPr>
                <w:sz w:val="24"/>
                <w:szCs w:val="24"/>
              </w:rPr>
              <w:t>1.01. 2012</w:t>
            </w:r>
          </w:p>
        </w:tc>
        <w:tc>
          <w:tcPr>
            <w:tcW w:w="1028" w:type="dxa"/>
            <w:shd w:val="clear" w:color="auto" w:fill="auto"/>
            <w:noWrap/>
            <w:vAlign w:val="center"/>
            <w:hideMark/>
          </w:tcPr>
          <w:p w:rsidR="00D72848" w:rsidRPr="00300C45" w:rsidRDefault="00D72848" w:rsidP="00300C45">
            <w:pPr>
              <w:ind w:firstLine="0"/>
              <w:jc w:val="center"/>
              <w:rPr>
                <w:sz w:val="24"/>
                <w:szCs w:val="24"/>
              </w:rPr>
            </w:pPr>
            <w:r w:rsidRPr="00300C45">
              <w:rPr>
                <w:sz w:val="24"/>
                <w:szCs w:val="24"/>
              </w:rPr>
              <w:t>1.01. 2013</w:t>
            </w:r>
          </w:p>
        </w:tc>
        <w:tc>
          <w:tcPr>
            <w:tcW w:w="1029" w:type="dxa"/>
            <w:shd w:val="clear" w:color="auto" w:fill="auto"/>
            <w:noWrap/>
            <w:vAlign w:val="center"/>
            <w:hideMark/>
          </w:tcPr>
          <w:p w:rsidR="00D72848" w:rsidRPr="00300C45" w:rsidRDefault="00D72848" w:rsidP="00300C45">
            <w:pPr>
              <w:ind w:firstLine="0"/>
              <w:jc w:val="center"/>
              <w:rPr>
                <w:sz w:val="24"/>
                <w:szCs w:val="24"/>
              </w:rPr>
            </w:pPr>
            <w:r w:rsidRPr="00300C45">
              <w:rPr>
                <w:sz w:val="24"/>
                <w:szCs w:val="24"/>
              </w:rPr>
              <w:t>1.01. 2014</w:t>
            </w:r>
          </w:p>
        </w:tc>
        <w:tc>
          <w:tcPr>
            <w:tcW w:w="1028" w:type="dxa"/>
            <w:shd w:val="clear" w:color="auto" w:fill="auto"/>
            <w:noWrap/>
            <w:vAlign w:val="center"/>
            <w:hideMark/>
          </w:tcPr>
          <w:p w:rsidR="00D72848" w:rsidRPr="00300C45" w:rsidRDefault="00D72848" w:rsidP="00300C45">
            <w:pPr>
              <w:ind w:firstLine="0"/>
              <w:jc w:val="center"/>
              <w:rPr>
                <w:sz w:val="24"/>
                <w:szCs w:val="24"/>
              </w:rPr>
            </w:pPr>
            <w:r w:rsidRPr="00300C45">
              <w:rPr>
                <w:sz w:val="24"/>
                <w:szCs w:val="24"/>
              </w:rPr>
              <w:t>1.01. 2015</w:t>
            </w:r>
          </w:p>
        </w:tc>
        <w:tc>
          <w:tcPr>
            <w:tcW w:w="1029" w:type="dxa"/>
            <w:shd w:val="clear" w:color="auto" w:fill="auto"/>
            <w:vAlign w:val="center"/>
            <w:hideMark/>
          </w:tcPr>
          <w:p w:rsidR="00D72848" w:rsidRPr="00300C45" w:rsidRDefault="00D72848" w:rsidP="00300C45">
            <w:pPr>
              <w:ind w:firstLine="0"/>
              <w:jc w:val="center"/>
              <w:rPr>
                <w:sz w:val="24"/>
                <w:szCs w:val="24"/>
              </w:rPr>
            </w:pPr>
            <w:r w:rsidRPr="00300C45">
              <w:rPr>
                <w:sz w:val="24"/>
                <w:szCs w:val="24"/>
              </w:rPr>
              <w:t>1.01. 2016</w:t>
            </w:r>
          </w:p>
        </w:tc>
        <w:tc>
          <w:tcPr>
            <w:tcW w:w="2367" w:type="dxa"/>
            <w:shd w:val="clear" w:color="auto" w:fill="auto"/>
            <w:noWrap/>
            <w:vAlign w:val="center"/>
            <w:hideMark/>
          </w:tcPr>
          <w:p w:rsidR="00D72848" w:rsidRPr="00300C45" w:rsidRDefault="00D72848" w:rsidP="00300C45">
            <w:pPr>
              <w:ind w:firstLine="0"/>
              <w:jc w:val="center"/>
              <w:rPr>
                <w:sz w:val="24"/>
                <w:szCs w:val="24"/>
              </w:rPr>
            </w:pPr>
            <w:r w:rsidRPr="00300C45">
              <w:rPr>
                <w:sz w:val="24"/>
                <w:szCs w:val="24"/>
              </w:rPr>
              <w:t>динамика постоянной численности населения за 5 лет (2016 г. в % к 2012 г.)</w:t>
            </w:r>
          </w:p>
        </w:tc>
      </w:tr>
      <w:tr w:rsidR="00D72848" w:rsidRPr="00300C45" w:rsidTr="00D72848">
        <w:trPr>
          <w:trHeight w:val="300"/>
          <w:jc w:val="center"/>
        </w:trPr>
        <w:tc>
          <w:tcPr>
            <w:tcW w:w="2687" w:type="dxa"/>
            <w:shd w:val="clear" w:color="auto" w:fill="auto"/>
            <w:noWrap/>
            <w:hideMark/>
          </w:tcPr>
          <w:p w:rsidR="00D72848" w:rsidRPr="00300C45" w:rsidRDefault="00D72848" w:rsidP="00D147E9">
            <w:pPr>
              <w:ind w:firstLine="0"/>
              <w:rPr>
                <w:sz w:val="24"/>
                <w:szCs w:val="24"/>
              </w:rPr>
            </w:pPr>
            <w:proofErr w:type="spellStart"/>
            <w:r w:rsidRPr="00300C45">
              <w:rPr>
                <w:sz w:val="24"/>
                <w:szCs w:val="24"/>
              </w:rPr>
              <w:t>Большеижорское</w:t>
            </w:r>
            <w:proofErr w:type="spellEnd"/>
          </w:p>
        </w:tc>
        <w:tc>
          <w:tcPr>
            <w:tcW w:w="1027" w:type="dxa"/>
            <w:shd w:val="clear" w:color="auto" w:fill="auto"/>
            <w:noWrap/>
            <w:vAlign w:val="center"/>
            <w:hideMark/>
          </w:tcPr>
          <w:p w:rsidR="00D72848" w:rsidRPr="00300C45" w:rsidRDefault="00D72848" w:rsidP="00D147E9">
            <w:pPr>
              <w:ind w:firstLine="0"/>
              <w:jc w:val="center"/>
              <w:rPr>
                <w:sz w:val="24"/>
                <w:szCs w:val="24"/>
              </w:rPr>
            </w:pPr>
            <w:r w:rsidRPr="00300C45">
              <w:rPr>
                <w:sz w:val="24"/>
                <w:szCs w:val="24"/>
              </w:rPr>
              <w:t>3211</w:t>
            </w:r>
          </w:p>
        </w:tc>
        <w:tc>
          <w:tcPr>
            <w:tcW w:w="1028" w:type="dxa"/>
            <w:shd w:val="clear" w:color="auto" w:fill="auto"/>
            <w:noWrap/>
            <w:vAlign w:val="center"/>
            <w:hideMark/>
          </w:tcPr>
          <w:p w:rsidR="00D72848" w:rsidRPr="00300C45" w:rsidRDefault="00D72848" w:rsidP="00D147E9">
            <w:pPr>
              <w:ind w:firstLine="0"/>
              <w:jc w:val="center"/>
              <w:rPr>
                <w:sz w:val="24"/>
                <w:szCs w:val="24"/>
              </w:rPr>
            </w:pPr>
            <w:r w:rsidRPr="00300C45">
              <w:rPr>
                <w:sz w:val="24"/>
                <w:szCs w:val="24"/>
              </w:rPr>
              <w:t>3098</w:t>
            </w:r>
          </w:p>
        </w:tc>
        <w:tc>
          <w:tcPr>
            <w:tcW w:w="1029" w:type="dxa"/>
            <w:shd w:val="clear" w:color="auto" w:fill="auto"/>
            <w:noWrap/>
            <w:vAlign w:val="center"/>
            <w:hideMark/>
          </w:tcPr>
          <w:p w:rsidR="00D72848" w:rsidRPr="00300C45" w:rsidRDefault="00D72848" w:rsidP="00D147E9">
            <w:pPr>
              <w:ind w:firstLine="0"/>
              <w:jc w:val="center"/>
              <w:rPr>
                <w:sz w:val="24"/>
                <w:szCs w:val="24"/>
              </w:rPr>
            </w:pPr>
            <w:r w:rsidRPr="00300C45">
              <w:rPr>
                <w:sz w:val="24"/>
                <w:szCs w:val="24"/>
              </w:rPr>
              <w:t>2995</w:t>
            </w:r>
          </w:p>
        </w:tc>
        <w:tc>
          <w:tcPr>
            <w:tcW w:w="1028" w:type="dxa"/>
            <w:shd w:val="clear" w:color="auto" w:fill="auto"/>
            <w:noWrap/>
            <w:vAlign w:val="center"/>
            <w:hideMark/>
          </w:tcPr>
          <w:p w:rsidR="00D72848" w:rsidRPr="00300C45" w:rsidRDefault="00D72848" w:rsidP="00D147E9">
            <w:pPr>
              <w:ind w:firstLine="0"/>
              <w:jc w:val="center"/>
              <w:rPr>
                <w:sz w:val="24"/>
                <w:szCs w:val="24"/>
              </w:rPr>
            </w:pPr>
            <w:r w:rsidRPr="00300C45">
              <w:rPr>
                <w:sz w:val="24"/>
                <w:szCs w:val="24"/>
              </w:rPr>
              <w:t>2976</w:t>
            </w:r>
          </w:p>
        </w:tc>
        <w:tc>
          <w:tcPr>
            <w:tcW w:w="1029" w:type="dxa"/>
            <w:shd w:val="clear" w:color="auto" w:fill="auto"/>
            <w:noWrap/>
            <w:vAlign w:val="center"/>
            <w:hideMark/>
          </w:tcPr>
          <w:p w:rsidR="00D72848" w:rsidRPr="00300C45" w:rsidRDefault="00D72848" w:rsidP="00D147E9">
            <w:pPr>
              <w:ind w:firstLine="0"/>
              <w:jc w:val="center"/>
              <w:rPr>
                <w:sz w:val="24"/>
                <w:szCs w:val="24"/>
              </w:rPr>
            </w:pPr>
            <w:r w:rsidRPr="00300C45">
              <w:rPr>
                <w:sz w:val="24"/>
                <w:szCs w:val="24"/>
              </w:rPr>
              <w:t>2938</w:t>
            </w:r>
          </w:p>
        </w:tc>
        <w:tc>
          <w:tcPr>
            <w:tcW w:w="2367" w:type="dxa"/>
            <w:shd w:val="clear" w:color="auto" w:fill="auto"/>
            <w:noWrap/>
            <w:vAlign w:val="center"/>
            <w:hideMark/>
          </w:tcPr>
          <w:p w:rsidR="00D72848" w:rsidRPr="00300C45" w:rsidRDefault="00D72848" w:rsidP="00D147E9">
            <w:pPr>
              <w:ind w:firstLine="0"/>
              <w:jc w:val="center"/>
              <w:rPr>
                <w:sz w:val="24"/>
                <w:szCs w:val="24"/>
              </w:rPr>
            </w:pPr>
            <w:r w:rsidRPr="00300C45">
              <w:rPr>
                <w:sz w:val="24"/>
                <w:szCs w:val="24"/>
              </w:rPr>
              <w:t>91,5</w:t>
            </w:r>
          </w:p>
        </w:tc>
      </w:tr>
    </w:tbl>
    <w:p w:rsidR="00AC68C5" w:rsidRPr="00FF2167" w:rsidRDefault="00AC68C5" w:rsidP="00FF2167">
      <w:pPr>
        <w:rPr>
          <w:szCs w:val="28"/>
        </w:rPr>
      </w:pPr>
    </w:p>
    <w:p w:rsidR="00EA0500" w:rsidRDefault="00334384" w:rsidP="00AE30D6">
      <w:pPr>
        <w:rPr>
          <w:szCs w:val="28"/>
        </w:rPr>
      </w:pPr>
      <w:r>
        <w:rPr>
          <w:szCs w:val="28"/>
        </w:rPr>
        <w:t xml:space="preserve">Численность населения в пределах </w:t>
      </w:r>
      <w:r w:rsidR="00F2413E">
        <w:rPr>
          <w:szCs w:val="28"/>
        </w:rPr>
        <w:t>Территории проектирования* составляет</w:t>
      </w:r>
      <w:r w:rsidR="004724FD">
        <w:rPr>
          <w:szCs w:val="28"/>
        </w:rPr>
        <w:t xml:space="preserve"> </w:t>
      </w:r>
      <w:r w:rsidR="00AE30D6">
        <w:rPr>
          <w:szCs w:val="28"/>
        </w:rPr>
        <w:t>730</w:t>
      </w:r>
      <w:r w:rsidR="004724FD">
        <w:rPr>
          <w:szCs w:val="28"/>
        </w:rPr>
        <w:t xml:space="preserve"> человек</w:t>
      </w:r>
      <w:r w:rsidR="00EA0500">
        <w:rPr>
          <w:szCs w:val="28"/>
        </w:rPr>
        <w:t xml:space="preserve">, представлена </w:t>
      </w:r>
      <w:r w:rsidR="00EA0500" w:rsidRPr="00E40025">
        <w:rPr>
          <w:b/>
          <w:szCs w:val="28"/>
          <w:u w:val="single"/>
        </w:rPr>
        <w:t xml:space="preserve">преимущественно жителями, проживающими </w:t>
      </w:r>
      <w:r w:rsidR="00E40025" w:rsidRPr="00E40025">
        <w:rPr>
          <w:b/>
          <w:szCs w:val="28"/>
          <w:u w:val="single"/>
        </w:rPr>
        <w:t>на территории индивидуальной жилой застройки</w:t>
      </w:r>
      <w:r w:rsidR="00E40025" w:rsidRPr="00E40025">
        <w:rPr>
          <w:szCs w:val="28"/>
        </w:rPr>
        <w:t>.</w:t>
      </w:r>
    </w:p>
    <w:p w:rsidR="004724FD" w:rsidRDefault="00AE30D6" w:rsidP="00AE30D6">
      <w:pPr>
        <w:rPr>
          <w:szCs w:val="28"/>
        </w:rPr>
      </w:pPr>
      <w:r>
        <w:rPr>
          <w:szCs w:val="28"/>
        </w:rPr>
        <w:t>Кроме того, на территории садоводств, расположенных в границах городского поселка Большая Ижора сезонно проживает 1 284 человека.</w:t>
      </w:r>
    </w:p>
    <w:p w:rsidR="00475807" w:rsidRDefault="00475807" w:rsidP="00AE30D6">
      <w:pPr>
        <w:rPr>
          <w:szCs w:val="28"/>
        </w:rPr>
      </w:pPr>
      <w:r>
        <w:rPr>
          <w:szCs w:val="28"/>
        </w:rPr>
        <w:t>Проектом внесения изменений в схему территориального планирования Ломоносовского муниципального района Ленинградской области в качестве расчетной численности населения на расчетный срок принят показатель 3 100 человек.</w:t>
      </w:r>
    </w:p>
    <w:p w:rsidR="00AE30D6" w:rsidRDefault="00475807" w:rsidP="00AE30D6">
      <w:pPr>
        <w:rPr>
          <w:szCs w:val="28"/>
        </w:rPr>
      </w:pPr>
      <w:r>
        <w:rPr>
          <w:szCs w:val="28"/>
        </w:rPr>
        <w:t>Однако, в</w:t>
      </w:r>
      <w:r w:rsidR="00AE30D6">
        <w:rPr>
          <w:szCs w:val="28"/>
        </w:rPr>
        <w:t xml:space="preserve"> дальнейшем при определении параметров объектов местного значения поселения, а также подготовке предложений по размещению объектов регионального значения и объектов местного значения муниципального района </w:t>
      </w:r>
      <w:r w:rsidR="00AE30D6" w:rsidRPr="00E40025">
        <w:rPr>
          <w:b/>
          <w:szCs w:val="28"/>
          <w:u w:val="single"/>
        </w:rPr>
        <w:t xml:space="preserve">используется численность населения </w:t>
      </w:r>
      <w:r>
        <w:rPr>
          <w:b/>
          <w:szCs w:val="28"/>
          <w:u w:val="single"/>
        </w:rPr>
        <w:t xml:space="preserve">в границах Территории проектирования* </w:t>
      </w:r>
      <w:r w:rsidR="00AE30D6" w:rsidRPr="00E40025">
        <w:rPr>
          <w:b/>
          <w:szCs w:val="28"/>
          <w:u w:val="single"/>
        </w:rPr>
        <w:t>равная 730 чел</w:t>
      </w:r>
      <w:r>
        <w:rPr>
          <w:b/>
          <w:szCs w:val="28"/>
          <w:u w:val="single"/>
        </w:rPr>
        <w:t xml:space="preserve"> на расчетный срок</w:t>
      </w:r>
      <w:r w:rsidR="00AE30D6">
        <w:rPr>
          <w:szCs w:val="28"/>
        </w:rPr>
        <w:t>.</w:t>
      </w:r>
    </w:p>
    <w:p w:rsidR="00E40025" w:rsidRPr="00E40025" w:rsidRDefault="00E40025" w:rsidP="00AE30D6">
      <w:pPr>
        <w:rPr>
          <w:szCs w:val="28"/>
        </w:rPr>
      </w:pPr>
      <w:r w:rsidRPr="00E40025">
        <w:rPr>
          <w:b/>
          <w:szCs w:val="28"/>
          <w:u w:val="single"/>
        </w:rPr>
        <w:t>Новое жилищное строительство в пределах Территории проектирования* не предусматривается</w:t>
      </w:r>
      <w:r>
        <w:rPr>
          <w:szCs w:val="28"/>
        </w:rPr>
        <w:t>.</w:t>
      </w:r>
    </w:p>
    <w:p w:rsidR="00C77D45" w:rsidRPr="00FF2167" w:rsidRDefault="00C77D45" w:rsidP="00FF2167">
      <w:pPr>
        <w:rPr>
          <w:szCs w:val="28"/>
        </w:rPr>
      </w:pPr>
    </w:p>
    <w:p w:rsidR="00D72848" w:rsidRPr="00FF2167" w:rsidRDefault="00E40025" w:rsidP="00E40025">
      <w:pPr>
        <w:pStyle w:val="2"/>
      </w:pPr>
      <w:bookmarkStart w:id="12" w:name="_Toc499854996"/>
      <w:r>
        <w:t>4.2. Занятость населения</w:t>
      </w:r>
      <w:bookmarkEnd w:id="12"/>
    </w:p>
    <w:p w:rsidR="00E40025" w:rsidRDefault="00E40025" w:rsidP="00E40025">
      <w:pPr>
        <w:rPr>
          <w:szCs w:val="28"/>
        </w:rPr>
      </w:pPr>
      <w:r>
        <w:rPr>
          <w:szCs w:val="28"/>
        </w:rPr>
        <w:t xml:space="preserve">По данным администрации </w:t>
      </w:r>
      <w:proofErr w:type="spellStart"/>
      <w:r>
        <w:rPr>
          <w:szCs w:val="28"/>
        </w:rPr>
        <w:t>Большеижорского</w:t>
      </w:r>
      <w:proofErr w:type="spellEnd"/>
      <w:r>
        <w:rPr>
          <w:szCs w:val="28"/>
        </w:rPr>
        <w:t xml:space="preserve"> городского поселения трудовые ресурсы поселения составляют 1,7 тыс. чел., из которых 0,82 тыс. чел. работают на территории поселения. В границах Территории проектирования* количество людей трудоспособного возраста составляет 420 человек. Они фактически заняты либо на территории поселения, либо на территории Санкт-Петербурга.</w:t>
      </w:r>
    </w:p>
    <w:p w:rsidR="00E40025" w:rsidRDefault="00E40025" w:rsidP="00E40025">
      <w:pPr>
        <w:rPr>
          <w:szCs w:val="28"/>
        </w:rPr>
      </w:pPr>
    </w:p>
    <w:p w:rsidR="00851FA6" w:rsidRDefault="00E40025" w:rsidP="00851FA6">
      <w:pPr>
        <w:ind w:firstLine="0"/>
        <w:jc w:val="right"/>
        <w:rPr>
          <w:szCs w:val="28"/>
        </w:rPr>
      </w:pPr>
      <w:r w:rsidRPr="00FF2167">
        <w:rPr>
          <w:szCs w:val="28"/>
        </w:rPr>
        <w:t xml:space="preserve">Таблица </w:t>
      </w:r>
      <w:r w:rsidR="00300C45">
        <w:rPr>
          <w:szCs w:val="28"/>
        </w:rPr>
        <w:t>5</w:t>
      </w:r>
      <w:r w:rsidRPr="00FF2167">
        <w:rPr>
          <w:szCs w:val="28"/>
        </w:rPr>
        <w:t>. Численность трудовых ресурсов и занятых в экономике</w:t>
      </w:r>
    </w:p>
    <w:p w:rsidR="00E40025" w:rsidRPr="00FF2167" w:rsidRDefault="00E40025" w:rsidP="00851FA6">
      <w:pPr>
        <w:ind w:firstLine="0"/>
        <w:jc w:val="right"/>
        <w:rPr>
          <w:szCs w:val="28"/>
        </w:rPr>
      </w:pPr>
      <w:r>
        <w:rPr>
          <w:szCs w:val="28"/>
        </w:rPr>
        <w:t>(по данным паспорта</w:t>
      </w:r>
      <w:r w:rsidRPr="00FF2167">
        <w:rPr>
          <w:szCs w:val="28"/>
        </w:rPr>
        <w:t xml:space="preserve"> поселени</w:t>
      </w:r>
      <w:r>
        <w:rPr>
          <w:szCs w:val="28"/>
        </w:rPr>
        <w:t>я</w:t>
      </w:r>
      <w:r w:rsidRPr="00FF2167">
        <w:rPr>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3"/>
        <w:gridCol w:w="2247"/>
        <w:gridCol w:w="1801"/>
        <w:gridCol w:w="3410"/>
      </w:tblGrid>
      <w:tr w:rsidR="00E40025" w:rsidRPr="00300C45" w:rsidTr="00891D51">
        <w:trPr>
          <w:trHeight w:val="300"/>
          <w:tblHeader/>
        </w:trPr>
        <w:tc>
          <w:tcPr>
            <w:tcW w:w="1422" w:type="pct"/>
            <w:shd w:val="clear" w:color="auto" w:fill="auto"/>
            <w:noWrap/>
            <w:vAlign w:val="center"/>
          </w:tcPr>
          <w:p w:rsidR="00E40025" w:rsidRPr="00300C45" w:rsidRDefault="00E40025" w:rsidP="00891D51">
            <w:pPr>
              <w:ind w:firstLine="0"/>
              <w:jc w:val="center"/>
              <w:rPr>
                <w:sz w:val="24"/>
                <w:szCs w:val="24"/>
              </w:rPr>
            </w:pPr>
            <w:r w:rsidRPr="00300C45">
              <w:rPr>
                <w:sz w:val="24"/>
                <w:szCs w:val="24"/>
              </w:rPr>
              <w:lastRenderedPageBreak/>
              <w:t>Наименование поселения</w:t>
            </w:r>
          </w:p>
        </w:tc>
        <w:tc>
          <w:tcPr>
            <w:tcW w:w="1078" w:type="pct"/>
            <w:shd w:val="clear" w:color="auto" w:fill="auto"/>
            <w:vAlign w:val="center"/>
          </w:tcPr>
          <w:p w:rsidR="00E40025" w:rsidRPr="00300C45" w:rsidRDefault="00E40025" w:rsidP="00891D51">
            <w:pPr>
              <w:ind w:firstLine="0"/>
              <w:jc w:val="center"/>
              <w:rPr>
                <w:sz w:val="24"/>
                <w:szCs w:val="24"/>
              </w:rPr>
            </w:pPr>
            <w:r w:rsidRPr="00300C45">
              <w:rPr>
                <w:sz w:val="24"/>
                <w:szCs w:val="24"/>
              </w:rPr>
              <w:t>Занято в экономике поселения, тыс. чел.</w:t>
            </w:r>
          </w:p>
        </w:tc>
        <w:tc>
          <w:tcPr>
            <w:tcW w:w="864" w:type="pct"/>
            <w:shd w:val="clear" w:color="auto" w:fill="auto"/>
            <w:vAlign w:val="center"/>
          </w:tcPr>
          <w:p w:rsidR="00E40025" w:rsidRPr="00300C45" w:rsidRDefault="00E40025" w:rsidP="00891D51">
            <w:pPr>
              <w:ind w:firstLine="0"/>
              <w:jc w:val="center"/>
              <w:rPr>
                <w:sz w:val="24"/>
                <w:szCs w:val="24"/>
              </w:rPr>
            </w:pPr>
            <w:r w:rsidRPr="00300C45">
              <w:rPr>
                <w:sz w:val="24"/>
                <w:szCs w:val="24"/>
              </w:rPr>
              <w:t>Трудовые ресурсы, всего, тыс. чел.</w:t>
            </w:r>
          </w:p>
        </w:tc>
        <w:tc>
          <w:tcPr>
            <w:tcW w:w="1636" w:type="pct"/>
            <w:shd w:val="clear" w:color="auto" w:fill="auto"/>
            <w:vAlign w:val="center"/>
          </w:tcPr>
          <w:p w:rsidR="00E40025" w:rsidRPr="00300C45" w:rsidRDefault="00E40025" w:rsidP="00891D51">
            <w:pPr>
              <w:ind w:firstLine="0"/>
              <w:jc w:val="center"/>
              <w:rPr>
                <w:sz w:val="24"/>
                <w:szCs w:val="24"/>
              </w:rPr>
            </w:pPr>
            <w:r w:rsidRPr="00300C45">
              <w:rPr>
                <w:sz w:val="24"/>
                <w:szCs w:val="24"/>
              </w:rPr>
              <w:t>Занято в экономике поселения от общей численности трудовых ресурсов, %</w:t>
            </w:r>
          </w:p>
        </w:tc>
      </w:tr>
      <w:tr w:rsidR="00E40025" w:rsidRPr="00300C45" w:rsidTr="00891D51">
        <w:trPr>
          <w:trHeight w:val="300"/>
        </w:trPr>
        <w:tc>
          <w:tcPr>
            <w:tcW w:w="1422" w:type="pct"/>
            <w:shd w:val="clear" w:color="auto" w:fill="auto"/>
            <w:noWrap/>
          </w:tcPr>
          <w:p w:rsidR="00E40025" w:rsidRPr="00300C45" w:rsidRDefault="00E40025" w:rsidP="00891D51">
            <w:pPr>
              <w:ind w:firstLine="0"/>
              <w:rPr>
                <w:sz w:val="24"/>
                <w:szCs w:val="24"/>
              </w:rPr>
            </w:pPr>
            <w:proofErr w:type="spellStart"/>
            <w:r w:rsidRPr="00300C45">
              <w:rPr>
                <w:sz w:val="24"/>
                <w:szCs w:val="24"/>
              </w:rPr>
              <w:t>Большеижорское</w:t>
            </w:r>
            <w:proofErr w:type="spellEnd"/>
            <w:r w:rsidRPr="00300C45">
              <w:rPr>
                <w:sz w:val="24"/>
                <w:szCs w:val="24"/>
              </w:rPr>
              <w:t xml:space="preserve"> городское поселение</w:t>
            </w:r>
          </w:p>
        </w:tc>
        <w:tc>
          <w:tcPr>
            <w:tcW w:w="1078" w:type="pct"/>
            <w:shd w:val="clear" w:color="auto" w:fill="auto"/>
            <w:noWrap/>
            <w:vAlign w:val="center"/>
          </w:tcPr>
          <w:p w:rsidR="00E40025" w:rsidRPr="00300C45" w:rsidRDefault="00E40025" w:rsidP="00891D51">
            <w:pPr>
              <w:ind w:firstLine="0"/>
              <w:jc w:val="center"/>
              <w:rPr>
                <w:sz w:val="24"/>
                <w:szCs w:val="24"/>
              </w:rPr>
            </w:pPr>
            <w:r w:rsidRPr="00300C45">
              <w:rPr>
                <w:sz w:val="24"/>
                <w:szCs w:val="24"/>
              </w:rPr>
              <w:t>0,82</w:t>
            </w:r>
          </w:p>
        </w:tc>
        <w:tc>
          <w:tcPr>
            <w:tcW w:w="864" w:type="pct"/>
            <w:shd w:val="clear" w:color="auto" w:fill="auto"/>
            <w:noWrap/>
            <w:vAlign w:val="center"/>
          </w:tcPr>
          <w:p w:rsidR="00E40025" w:rsidRPr="00300C45" w:rsidRDefault="00E40025" w:rsidP="00891D51">
            <w:pPr>
              <w:ind w:firstLine="0"/>
              <w:jc w:val="center"/>
              <w:rPr>
                <w:sz w:val="24"/>
                <w:szCs w:val="24"/>
              </w:rPr>
            </w:pPr>
            <w:r w:rsidRPr="00300C45">
              <w:rPr>
                <w:sz w:val="24"/>
                <w:szCs w:val="24"/>
              </w:rPr>
              <w:t>1,7</w:t>
            </w:r>
          </w:p>
        </w:tc>
        <w:tc>
          <w:tcPr>
            <w:tcW w:w="1636" w:type="pct"/>
            <w:shd w:val="clear" w:color="auto" w:fill="auto"/>
            <w:noWrap/>
            <w:vAlign w:val="center"/>
          </w:tcPr>
          <w:p w:rsidR="00E40025" w:rsidRPr="00300C45" w:rsidRDefault="00E40025" w:rsidP="00891D51">
            <w:pPr>
              <w:ind w:firstLine="0"/>
              <w:jc w:val="center"/>
              <w:rPr>
                <w:sz w:val="24"/>
                <w:szCs w:val="24"/>
              </w:rPr>
            </w:pPr>
            <w:r w:rsidRPr="00300C45">
              <w:rPr>
                <w:sz w:val="24"/>
                <w:szCs w:val="24"/>
              </w:rPr>
              <w:t>48,2</w:t>
            </w:r>
          </w:p>
        </w:tc>
      </w:tr>
    </w:tbl>
    <w:p w:rsidR="00E40025" w:rsidRDefault="00E40025" w:rsidP="00E40025">
      <w:pPr>
        <w:rPr>
          <w:szCs w:val="28"/>
        </w:rPr>
      </w:pPr>
      <w:r>
        <w:rPr>
          <w:szCs w:val="28"/>
        </w:rPr>
        <w:t xml:space="preserve">Основные рабочие места в пределах </w:t>
      </w:r>
      <w:proofErr w:type="spellStart"/>
      <w:r>
        <w:rPr>
          <w:szCs w:val="28"/>
        </w:rPr>
        <w:t>Большеижорского</w:t>
      </w:r>
      <w:proofErr w:type="spellEnd"/>
      <w:r>
        <w:rPr>
          <w:szCs w:val="28"/>
        </w:rPr>
        <w:t xml:space="preserve"> городского поселения относятся к малому бизнесу.</w:t>
      </w:r>
    </w:p>
    <w:p w:rsidR="00E40025" w:rsidRDefault="00E40025" w:rsidP="00E40025"/>
    <w:p w:rsidR="00300C45" w:rsidRDefault="00E40025" w:rsidP="00300C45">
      <w:pPr>
        <w:pStyle w:val="2"/>
      </w:pPr>
      <w:bookmarkStart w:id="13" w:name="_Toc499854997"/>
      <w:r>
        <w:t>4.3. Объекты социальной инфраструктуры</w:t>
      </w:r>
      <w:bookmarkEnd w:id="13"/>
    </w:p>
    <w:p w:rsidR="00300C45" w:rsidRDefault="00300C45" w:rsidP="00300C45">
      <w:pPr>
        <w:rPr>
          <w:szCs w:val="28"/>
        </w:rPr>
      </w:pPr>
      <w:r w:rsidRPr="00300C45">
        <w:rPr>
          <w:b/>
          <w:u w:val="single"/>
        </w:rPr>
        <w:t>Объекты здравоохранения</w:t>
      </w:r>
    </w:p>
    <w:p w:rsidR="00891D51" w:rsidRDefault="00300C45" w:rsidP="00300C45">
      <w:pPr>
        <w:rPr>
          <w:szCs w:val="28"/>
        </w:rPr>
      </w:pPr>
      <w:r>
        <w:rPr>
          <w:szCs w:val="28"/>
        </w:rPr>
        <w:t xml:space="preserve">На территории поселения расположена </w:t>
      </w:r>
      <w:proofErr w:type="spellStart"/>
      <w:r>
        <w:rPr>
          <w:szCs w:val="28"/>
        </w:rPr>
        <w:t>Большеижорская</w:t>
      </w:r>
      <w:proofErr w:type="spellEnd"/>
      <w:r>
        <w:rPr>
          <w:szCs w:val="28"/>
        </w:rPr>
        <w:t xml:space="preserve"> амбулатория</w:t>
      </w:r>
      <w:r w:rsidR="00891D51">
        <w:rPr>
          <w:szCs w:val="28"/>
        </w:rPr>
        <w:t xml:space="preserve"> (адрес:</w:t>
      </w:r>
      <w:r w:rsidR="00891D51" w:rsidRPr="00891D51">
        <w:t xml:space="preserve"> </w:t>
      </w:r>
      <w:proofErr w:type="spellStart"/>
      <w:r w:rsidR="00891D51" w:rsidRPr="00891D51">
        <w:rPr>
          <w:szCs w:val="28"/>
        </w:rPr>
        <w:t>гп</w:t>
      </w:r>
      <w:proofErr w:type="spellEnd"/>
      <w:r w:rsidR="00891D51" w:rsidRPr="00891D51">
        <w:rPr>
          <w:szCs w:val="28"/>
        </w:rPr>
        <w:t>. Большая Ижора, ш. Приморское, дом 7А</w:t>
      </w:r>
      <w:r w:rsidR="00891D51">
        <w:rPr>
          <w:szCs w:val="28"/>
        </w:rPr>
        <w:t xml:space="preserve">) на 125 посещений в смену с 1-й койкой дневного стационара. За амбулаторией закреплено все население </w:t>
      </w:r>
      <w:proofErr w:type="spellStart"/>
      <w:r w:rsidR="00891D51">
        <w:rPr>
          <w:szCs w:val="28"/>
        </w:rPr>
        <w:t>Большеижорского</w:t>
      </w:r>
      <w:proofErr w:type="spellEnd"/>
      <w:r w:rsidR="00891D51">
        <w:rPr>
          <w:szCs w:val="28"/>
        </w:rPr>
        <w:t xml:space="preserve"> городского поселения, которое составляет 2 938 чел.</w:t>
      </w:r>
    </w:p>
    <w:p w:rsidR="00891D51" w:rsidRDefault="00891D51" w:rsidP="00891D51">
      <w:pPr>
        <w:rPr>
          <w:szCs w:val="28"/>
        </w:rPr>
      </w:pPr>
      <w:r>
        <w:rPr>
          <w:szCs w:val="28"/>
        </w:rPr>
        <w:t xml:space="preserve">В соответствии с региональными нормативами градостроительного проектирования Ленинградской области обеспеченность объектами здравоохранения составляет 18,15 посещений в смену на 1 000 человек населения. Таким образом, для </w:t>
      </w:r>
      <w:proofErr w:type="spellStart"/>
      <w:r>
        <w:rPr>
          <w:szCs w:val="28"/>
        </w:rPr>
        <w:t>Большеижорского</w:t>
      </w:r>
      <w:proofErr w:type="spellEnd"/>
      <w:r>
        <w:rPr>
          <w:szCs w:val="28"/>
        </w:rPr>
        <w:t xml:space="preserve"> городского поселения необходимо учреждение здравоохранения на 54 посещения в смену, следовательно, </w:t>
      </w:r>
      <w:proofErr w:type="spellStart"/>
      <w:r>
        <w:rPr>
          <w:szCs w:val="28"/>
        </w:rPr>
        <w:t>Большеижорское</w:t>
      </w:r>
      <w:proofErr w:type="spellEnd"/>
      <w:r>
        <w:rPr>
          <w:szCs w:val="28"/>
        </w:rPr>
        <w:t xml:space="preserve"> городское поселение обеспечено объектами здравоохранения. </w:t>
      </w:r>
      <w:r w:rsidRPr="00851FA6">
        <w:rPr>
          <w:b/>
          <w:szCs w:val="28"/>
          <w:u w:val="single"/>
        </w:rPr>
        <w:t>В пределах Территории проектирования* размещение новых объектов здравоохранения не требуется</w:t>
      </w:r>
      <w:r>
        <w:rPr>
          <w:szCs w:val="28"/>
        </w:rPr>
        <w:t>.</w:t>
      </w:r>
    </w:p>
    <w:p w:rsidR="00A7284C" w:rsidRDefault="00A7284C" w:rsidP="00891D51">
      <w:pPr>
        <w:rPr>
          <w:szCs w:val="28"/>
        </w:rPr>
      </w:pPr>
      <w:r>
        <w:rPr>
          <w:szCs w:val="28"/>
        </w:rPr>
        <w:t>При этом п</w:t>
      </w:r>
      <w:r w:rsidRPr="00A7284C">
        <w:rPr>
          <w:szCs w:val="28"/>
        </w:rPr>
        <w:t>роектом внесения изменений в схему территориального планирования Ломоносовского муниципального района Ленинградской области</w:t>
      </w:r>
      <w:r>
        <w:rPr>
          <w:szCs w:val="28"/>
        </w:rPr>
        <w:t xml:space="preserve"> предусмотрено строительство нового здания для действующей амбулатории, которые расположено за границами Территории проектирования*.</w:t>
      </w:r>
    </w:p>
    <w:p w:rsidR="00891D51" w:rsidRDefault="00891D51" w:rsidP="00891D51">
      <w:pPr>
        <w:rPr>
          <w:szCs w:val="28"/>
        </w:rPr>
      </w:pPr>
    </w:p>
    <w:p w:rsidR="00891D51" w:rsidRPr="00891D51" w:rsidRDefault="00891D51" w:rsidP="00891D51">
      <w:pPr>
        <w:rPr>
          <w:b/>
          <w:szCs w:val="28"/>
          <w:u w:val="single"/>
        </w:rPr>
      </w:pPr>
      <w:r w:rsidRPr="00891D51">
        <w:rPr>
          <w:b/>
          <w:szCs w:val="28"/>
          <w:u w:val="single"/>
        </w:rPr>
        <w:t xml:space="preserve">Объекты </w:t>
      </w:r>
      <w:r w:rsidR="00AD562E">
        <w:rPr>
          <w:b/>
          <w:szCs w:val="28"/>
          <w:u w:val="single"/>
        </w:rPr>
        <w:t xml:space="preserve">дошкольного </w:t>
      </w:r>
      <w:r w:rsidRPr="00891D51">
        <w:rPr>
          <w:b/>
          <w:szCs w:val="28"/>
          <w:u w:val="single"/>
        </w:rPr>
        <w:t>образования</w:t>
      </w:r>
    </w:p>
    <w:p w:rsidR="00891D51" w:rsidRDefault="00891D51" w:rsidP="00891D51">
      <w:pPr>
        <w:rPr>
          <w:szCs w:val="28"/>
        </w:rPr>
      </w:pPr>
      <w:r>
        <w:rPr>
          <w:szCs w:val="28"/>
        </w:rPr>
        <w:t>На территории поселения расположено м</w:t>
      </w:r>
      <w:r w:rsidRPr="00891D51">
        <w:rPr>
          <w:szCs w:val="28"/>
        </w:rPr>
        <w:t>униципальное дошкольное образовательное учреждение детский сад общеразвивающего вида № 31 «Светлячок»</w:t>
      </w:r>
      <w:r w:rsidR="00AD562E">
        <w:rPr>
          <w:szCs w:val="28"/>
        </w:rPr>
        <w:t xml:space="preserve"> (адрес: </w:t>
      </w:r>
      <w:proofErr w:type="spellStart"/>
      <w:r w:rsidR="00AD562E" w:rsidRPr="00AD562E">
        <w:rPr>
          <w:szCs w:val="28"/>
        </w:rPr>
        <w:t>Большеижорское</w:t>
      </w:r>
      <w:proofErr w:type="spellEnd"/>
      <w:r w:rsidR="00AD562E" w:rsidRPr="00AD562E">
        <w:rPr>
          <w:szCs w:val="28"/>
        </w:rPr>
        <w:t xml:space="preserve"> городское поселение, </w:t>
      </w:r>
      <w:proofErr w:type="spellStart"/>
      <w:r w:rsidR="00AD562E" w:rsidRPr="00AD562E">
        <w:rPr>
          <w:szCs w:val="28"/>
        </w:rPr>
        <w:t>гп</w:t>
      </w:r>
      <w:proofErr w:type="spellEnd"/>
      <w:r w:rsidR="00AD562E" w:rsidRPr="00AD562E">
        <w:rPr>
          <w:szCs w:val="28"/>
        </w:rPr>
        <w:t xml:space="preserve">. Большая Ижора, ул. </w:t>
      </w:r>
      <w:proofErr w:type="spellStart"/>
      <w:r w:rsidR="00AD562E" w:rsidRPr="00AD562E">
        <w:rPr>
          <w:szCs w:val="28"/>
        </w:rPr>
        <w:t>Петросьяна</w:t>
      </w:r>
      <w:proofErr w:type="spellEnd"/>
      <w:r w:rsidR="00AD562E" w:rsidRPr="00AD562E">
        <w:rPr>
          <w:szCs w:val="28"/>
        </w:rPr>
        <w:t>, дом 16</w:t>
      </w:r>
      <w:r w:rsidR="00AD562E">
        <w:rPr>
          <w:szCs w:val="28"/>
        </w:rPr>
        <w:t>) на 100 мест.</w:t>
      </w:r>
    </w:p>
    <w:p w:rsidR="00AD562E" w:rsidRDefault="00AD562E" w:rsidP="00891D51">
      <w:pPr>
        <w:rPr>
          <w:szCs w:val="28"/>
        </w:rPr>
      </w:pPr>
      <w:r>
        <w:rPr>
          <w:szCs w:val="28"/>
        </w:rPr>
        <w:t xml:space="preserve">В соответствии с </w:t>
      </w:r>
      <w:r w:rsidRPr="00AD562E">
        <w:rPr>
          <w:szCs w:val="28"/>
        </w:rPr>
        <w:t xml:space="preserve">региональными нормативами градостроительного проектирования Ленинградской области обеспеченность объектами </w:t>
      </w:r>
      <w:r>
        <w:rPr>
          <w:szCs w:val="28"/>
        </w:rPr>
        <w:t>дошкольного образования</w:t>
      </w:r>
      <w:r w:rsidRPr="00AD562E">
        <w:rPr>
          <w:szCs w:val="28"/>
        </w:rPr>
        <w:t xml:space="preserve"> составляет </w:t>
      </w:r>
      <w:r>
        <w:rPr>
          <w:szCs w:val="28"/>
        </w:rPr>
        <w:t>60</w:t>
      </w:r>
      <w:r w:rsidRPr="00AD562E">
        <w:rPr>
          <w:szCs w:val="28"/>
        </w:rPr>
        <w:t xml:space="preserve"> </w:t>
      </w:r>
      <w:r>
        <w:rPr>
          <w:szCs w:val="28"/>
        </w:rPr>
        <w:t>мест</w:t>
      </w:r>
      <w:r w:rsidRPr="00AD562E">
        <w:rPr>
          <w:szCs w:val="28"/>
        </w:rPr>
        <w:t xml:space="preserve"> 1 000 человек населения. Таким образом, для </w:t>
      </w:r>
      <w:proofErr w:type="spellStart"/>
      <w:r w:rsidRPr="00AD562E">
        <w:rPr>
          <w:szCs w:val="28"/>
        </w:rPr>
        <w:t>Большеижорского</w:t>
      </w:r>
      <w:proofErr w:type="spellEnd"/>
      <w:r w:rsidRPr="00AD562E">
        <w:rPr>
          <w:szCs w:val="28"/>
        </w:rPr>
        <w:t xml:space="preserve"> городского поселения необходимо учреждение </w:t>
      </w:r>
      <w:r w:rsidR="00B56AFF">
        <w:rPr>
          <w:szCs w:val="28"/>
        </w:rPr>
        <w:t>дошкольного образования</w:t>
      </w:r>
      <w:r w:rsidRPr="00AD562E">
        <w:rPr>
          <w:szCs w:val="28"/>
        </w:rPr>
        <w:t xml:space="preserve"> на </w:t>
      </w:r>
      <w:r>
        <w:rPr>
          <w:szCs w:val="28"/>
        </w:rPr>
        <w:t>177 мест.</w:t>
      </w:r>
    </w:p>
    <w:p w:rsidR="00A7284C" w:rsidRDefault="00A7284C" w:rsidP="00891D51">
      <w:pPr>
        <w:rPr>
          <w:szCs w:val="28"/>
        </w:rPr>
      </w:pPr>
      <w:r>
        <w:rPr>
          <w:szCs w:val="28"/>
        </w:rPr>
        <w:t>Проектом внесения изменений в схему территориального планирования Ломоносовского муниципального района Ленинградской области предусмотрено строительство дошкольного образовательного учреждения на 190 мест за границами Территории проектирования*.</w:t>
      </w:r>
    </w:p>
    <w:p w:rsidR="00AD562E" w:rsidRDefault="00A7284C" w:rsidP="00891D51">
      <w:pPr>
        <w:rPr>
          <w:szCs w:val="28"/>
        </w:rPr>
      </w:pPr>
      <w:r>
        <w:rPr>
          <w:szCs w:val="28"/>
        </w:rPr>
        <w:t>Таким образом</w:t>
      </w:r>
      <w:r w:rsidR="00AD562E">
        <w:rPr>
          <w:szCs w:val="28"/>
        </w:rPr>
        <w:t xml:space="preserve">, с учетом отсутствия свободных территорий в пределах Территории проектирования* и отсутствием планов по новому жилищному строительству в ее границах </w:t>
      </w:r>
      <w:r w:rsidR="00AD562E" w:rsidRPr="00851FA6">
        <w:rPr>
          <w:b/>
          <w:szCs w:val="28"/>
          <w:u w:val="single"/>
        </w:rPr>
        <w:t>размещение дополнительных объектов дошкольного образования не планируется</w:t>
      </w:r>
      <w:r w:rsidR="00AD562E">
        <w:rPr>
          <w:szCs w:val="28"/>
        </w:rPr>
        <w:t>.</w:t>
      </w:r>
    </w:p>
    <w:p w:rsidR="00AD562E" w:rsidRDefault="00AD562E" w:rsidP="00891D51">
      <w:pPr>
        <w:rPr>
          <w:szCs w:val="28"/>
        </w:rPr>
      </w:pPr>
    </w:p>
    <w:p w:rsidR="00AD562E" w:rsidRDefault="00AD562E" w:rsidP="00AD562E">
      <w:pPr>
        <w:rPr>
          <w:b/>
          <w:szCs w:val="28"/>
          <w:u w:val="single"/>
        </w:rPr>
      </w:pPr>
      <w:r w:rsidRPr="00891D51">
        <w:rPr>
          <w:b/>
          <w:szCs w:val="28"/>
          <w:u w:val="single"/>
        </w:rPr>
        <w:t xml:space="preserve">Объекты </w:t>
      </w:r>
      <w:r>
        <w:rPr>
          <w:b/>
          <w:szCs w:val="28"/>
          <w:u w:val="single"/>
        </w:rPr>
        <w:t xml:space="preserve">общего </w:t>
      </w:r>
      <w:r w:rsidRPr="00891D51">
        <w:rPr>
          <w:b/>
          <w:szCs w:val="28"/>
          <w:u w:val="single"/>
        </w:rPr>
        <w:t>образования</w:t>
      </w:r>
    </w:p>
    <w:p w:rsidR="00AD562E" w:rsidRDefault="00AD562E" w:rsidP="00AD562E">
      <w:pPr>
        <w:rPr>
          <w:szCs w:val="28"/>
        </w:rPr>
      </w:pPr>
      <w:r>
        <w:rPr>
          <w:szCs w:val="28"/>
        </w:rPr>
        <w:t>На территории поселения расположено м</w:t>
      </w:r>
      <w:r w:rsidRPr="00891D51">
        <w:rPr>
          <w:szCs w:val="28"/>
        </w:rPr>
        <w:t xml:space="preserve">униципальное </w:t>
      </w:r>
      <w:r w:rsidRPr="00AD562E">
        <w:rPr>
          <w:szCs w:val="28"/>
        </w:rPr>
        <w:t xml:space="preserve">общеобразовательное учреждение </w:t>
      </w:r>
      <w:proofErr w:type="spellStart"/>
      <w:r w:rsidRPr="00AD562E">
        <w:rPr>
          <w:szCs w:val="28"/>
        </w:rPr>
        <w:t>Большеижорская</w:t>
      </w:r>
      <w:proofErr w:type="spellEnd"/>
      <w:r w:rsidRPr="00AD562E">
        <w:rPr>
          <w:szCs w:val="28"/>
        </w:rPr>
        <w:t xml:space="preserve"> средняя общеобразовательная школа </w:t>
      </w:r>
      <w:r>
        <w:rPr>
          <w:szCs w:val="28"/>
        </w:rPr>
        <w:t xml:space="preserve">(адрес: </w:t>
      </w:r>
      <w:proofErr w:type="spellStart"/>
      <w:r w:rsidRPr="00AD562E">
        <w:rPr>
          <w:szCs w:val="28"/>
        </w:rPr>
        <w:t>гп</w:t>
      </w:r>
      <w:proofErr w:type="spellEnd"/>
      <w:r w:rsidRPr="00AD562E">
        <w:rPr>
          <w:szCs w:val="28"/>
        </w:rPr>
        <w:t xml:space="preserve">. Большая Ижора, ул. </w:t>
      </w:r>
      <w:proofErr w:type="spellStart"/>
      <w:r w:rsidRPr="00AD562E">
        <w:rPr>
          <w:szCs w:val="28"/>
        </w:rPr>
        <w:t>Астанина</w:t>
      </w:r>
      <w:proofErr w:type="spellEnd"/>
      <w:r w:rsidRPr="00AD562E">
        <w:rPr>
          <w:szCs w:val="28"/>
        </w:rPr>
        <w:t>, д. 2</w:t>
      </w:r>
      <w:r>
        <w:rPr>
          <w:szCs w:val="28"/>
        </w:rPr>
        <w:t>) на 500 мест.</w:t>
      </w:r>
    </w:p>
    <w:p w:rsidR="00AD562E" w:rsidRDefault="00AD562E" w:rsidP="00AD562E">
      <w:pPr>
        <w:rPr>
          <w:szCs w:val="28"/>
        </w:rPr>
      </w:pPr>
      <w:r>
        <w:rPr>
          <w:szCs w:val="28"/>
        </w:rPr>
        <w:t xml:space="preserve">В соответствии с </w:t>
      </w:r>
      <w:r w:rsidRPr="00AD562E">
        <w:rPr>
          <w:szCs w:val="28"/>
        </w:rPr>
        <w:t xml:space="preserve">региональными нормативами градостроительного проектирования Ленинградской области обеспеченность объектами </w:t>
      </w:r>
      <w:r>
        <w:rPr>
          <w:szCs w:val="28"/>
        </w:rPr>
        <w:t>дошкольного образования</w:t>
      </w:r>
      <w:r w:rsidRPr="00AD562E">
        <w:rPr>
          <w:szCs w:val="28"/>
        </w:rPr>
        <w:t xml:space="preserve"> составляет </w:t>
      </w:r>
      <w:r>
        <w:rPr>
          <w:szCs w:val="28"/>
        </w:rPr>
        <w:t>91</w:t>
      </w:r>
      <w:r w:rsidRPr="00AD562E">
        <w:rPr>
          <w:szCs w:val="28"/>
        </w:rPr>
        <w:t xml:space="preserve"> </w:t>
      </w:r>
      <w:r>
        <w:rPr>
          <w:szCs w:val="28"/>
        </w:rPr>
        <w:t>место</w:t>
      </w:r>
      <w:r w:rsidRPr="00AD562E">
        <w:rPr>
          <w:szCs w:val="28"/>
        </w:rPr>
        <w:t xml:space="preserve"> 1 000 человек населения. Таким образом, для </w:t>
      </w:r>
      <w:proofErr w:type="spellStart"/>
      <w:r w:rsidRPr="00AD562E">
        <w:rPr>
          <w:szCs w:val="28"/>
        </w:rPr>
        <w:t>Большеижорского</w:t>
      </w:r>
      <w:proofErr w:type="spellEnd"/>
      <w:r w:rsidRPr="00AD562E">
        <w:rPr>
          <w:szCs w:val="28"/>
        </w:rPr>
        <w:t xml:space="preserve"> городского поселения необходимо учреждение здравоохранения на </w:t>
      </w:r>
      <w:r>
        <w:rPr>
          <w:szCs w:val="28"/>
        </w:rPr>
        <w:t>268 мест.</w:t>
      </w:r>
    </w:p>
    <w:p w:rsidR="00AD562E" w:rsidRDefault="00AD562E" w:rsidP="00AD562E">
      <w:pPr>
        <w:rPr>
          <w:szCs w:val="28"/>
        </w:rPr>
      </w:pPr>
      <w:r>
        <w:rPr>
          <w:szCs w:val="28"/>
        </w:rPr>
        <w:t xml:space="preserve">Таким образом, </w:t>
      </w:r>
      <w:proofErr w:type="spellStart"/>
      <w:r>
        <w:rPr>
          <w:szCs w:val="28"/>
        </w:rPr>
        <w:t>Большеижорское</w:t>
      </w:r>
      <w:proofErr w:type="spellEnd"/>
      <w:r>
        <w:rPr>
          <w:szCs w:val="28"/>
        </w:rPr>
        <w:t xml:space="preserve"> городское поселение обеспечено местами в общеобразовательных учреждениях и </w:t>
      </w:r>
      <w:r w:rsidRPr="00851FA6">
        <w:rPr>
          <w:b/>
          <w:szCs w:val="28"/>
          <w:u w:val="single"/>
        </w:rPr>
        <w:t>размещение дополнительных объектов общего образования в границах Территории проектирования* не требуется</w:t>
      </w:r>
      <w:r>
        <w:rPr>
          <w:szCs w:val="28"/>
        </w:rPr>
        <w:t>.</w:t>
      </w:r>
    </w:p>
    <w:p w:rsidR="00AD562E" w:rsidRDefault="00AD562E" w:rsidP="00AD562E">
      <w:pPr>
        <w:rPr>
          <w:szCs w:val="28"/>
        </w:rPr>
      </w:pPr>
    </w:p>
    <w:p w:rsidR="00AD562E" w:rsidRDefault="00AD562E" w:rsidP="00AD562E">
      <w:pPr>
        <w:rPr>
          <w:b/>
          <w:szCs w:val="28"/>
          <w:u w:val="single"/>
        </w:rPr>
      </w:pPr>
      <w:r w:rsidRPr="00AD562E">
        <w:rPr>
          <w:b/>
          <w:szCs w:val="28"/>
          <w:u w:val="single"/>
        </w:rPr>
        <w:t>Объекты физической культуры и спорта</w:t>
      </w:r>
    </w:p>
    <w:p w:rsidR="00B27F86" w:rsidRPr="00B27F86" w:rsidRDefault="00B27F86" w:rsidP="00AD562E">
      <w:pPr>
        <w:rPr>
          <w:szCs w:val="28"/>
        </w:rPr>
      </w:pPr>
      <w:r>
        <w:rPr>
          <w:szCs w:val="28"/>
        </w:rPr>
        <w:t>На территории поселения расположены</w:t>
      </w:r>
      <w:r w:rsidRPr="00B27F86">
        <w:t xml:space="preserve"> </w:t>
      </w:r>
      <w:r>
        <w:rPr>
          <w:szCs w:val="28"/>
        </w:rPr>
        <w:t>с</w:t>
      </w:r>
      <w:r w:rsidRPr="00B27F86">
        <w:rPr>
          <w:szCs w:val="28"/>
        </w:rPr>
        <w:t>портивный зал СК «Атлант»</w:t>
      </w:r>
      <w:r>
        <w:rPr>
          <w:szCs w:val="28"/>
        </w:rPr>
        <w:t xml:space="preserve"> (адрес: </w:t>
      </w:r>
      <w:proofErr w:type="spellStart"/>
      <w:r w:rsidRPr="00B27F86">
        <w:rPr>
          <w:szCs w:val="28"/>
        </w:rPr>
        <w:t>Большеижорское</w:t>
      </w:r>
      <w:proofErr w:type="spellEnd"/>
      <w:r w:rsidRPr="00B27F86">
        <w:rPr>
          <w:szCs w:val="28"/>
        </w:rPr>
        <w:t xml:space="preserve"> городское поселение, </w:t>
      </w:r>
      <w:proofErr w:type="spellStart"/>
      <w:r w:rsidRPr="00B27F86">
        <w:rPr>
          <w:szCs w:val="28"/>
        </w:rPr>
        <w:t>гп</w:t>
      </w:r>
      <w:proofErr w:type="spellEnd"/>
      <w:r w:rsidRPr="00B27F86">
        <w:rPr>
          <w:szCs w:val="28"/>
        </w:rPr>
        <w:t>. Бо</w:t>
      </w:r>
      <w:r>
        <w:rPr>
          <w:szCs w:val="28"/>
        </w:rPr>
        <w:t xml:space="preserve">льшая Ижора, ул. </w:t>
      </w:r>
      <w:proofErr w:type="spellStart"/>
      <w:r>
        <w:rPr>
          <w:szCs w:val="28"/>
        </w:rPr>
        <w:t>Астанина</w:t>
      </w:r>
      <w:proofErr w:type="spellEnd"/>
      <w:r>
        <w:rPr>
          <w:szCs w:val="28"/>
        </w:rPr>
        <w:t xml:space="preserve"> д. 68</w:t>
      </w:r>
      <w:r w:rsidRPr="00B27F86">
        <w:rPr>
          <w:szCs w:val="28"/>
        </w:rPr>
        <w:t>а</w:t>
      </w:r>
      <w:r>
        <w:rPr>
          <w:szCs w:val="28"/>
        </w:rPr>
        <w:t>) площадью 162 кв. м и спортивная площадка площадью 7 000 кв. м.</w:t>
      </w:r>
    </w:p>
    <w:p w:rsidR="00AD562E" w:rsidRDefault="006D108C" w:rsidP="00AD562E">
      <w:pPr>
        <w:rPr>
          <w:szCs w:val="28"/>
        </w:rPr>
      </w:pPr>
      <w:r>
        <w:rPr>
          <w:szCs w:val="28"/>
        </w:rPr>
        <w:t xml:space="preserve">В соответствии с </w:t>
      </w:r>
      <w:r w:rsidRPr="00AD562E">
        <w:rPr>
          <w:szCs w:val="28"/>
        </w:rPr>
        <w:t xml:space="preserve">региональными нормативами градостроительного проектирования Ленинградской области обеспеченность </w:t>
      </w:r>
      <w:r>
        <w:rPr>
          <w:szCs w:val="28"/>
        </w:rPr>
        <w:t>спортивными залами составляет 350 кв. м на 1 000 человек населения, а обеспеченность спортивными площадками составляет 1 950 кв. м на 1 0</w:t>
      </w:r>
      <w:r w:rsidR="001C690E">
        <w:rPr>
          <w:szCs w:val="28"/>
        </w:rPr>
        <w:t>0</w:t>
      </w:r>
      <w:r>
        <w:rPr>
          <w:szCs w:val="28"/>
        </w:rPr>
        <w:t>0</w:t>
      </w:r>
      <w:r w:rsidR="001C690E" w:rsidRPr="001C690E">
        <w:rPr>
          <w:szCs w:val="28"/>
        </w:rPr>
        <w:t xml:space="preserve"> </w:t>
      </w:r>
      <w:r w:rsidR="001C690E">
        <w:rPr>
          <w:szCs w:val="28"/>
        </w:rPr>
        <w:t>человек населения</w:t>
      </w:r>
      <w:r>
        <w:rPr>
          <w:szCs w:val="28"/>
        </w:rPr>
        <w:t>. Таким образом,</w:t>
      </w:r>
      <w:r w:rsidRPr="006D108C">
        <w:t xml:space="preserve"> </w:t>
      </w:r>
      <w:r w:rsidRPr="006D108C">
        <w:rPr>
          <w:szCs w:val="28"/>
        </w:rPr>
        <w:t xml:space="preserve">для </w:t>
      </w:r>
      <w:proofErr w:type="spellStart"/>
      <w:r w:rsidRPr="006D108C">
        <w:rPr>
          <w:szCs w:val="28"/>
        </w:rPr>
        <w:t>Большеижорского</w:t>
      </w:r>
      <w:proofErr w:type="spellEnd"/>
      <w:r w:rsidRPr="006D108C">
        <w:rPr>
          <w:szCs w:val="28"/>
        </w:rPr>
        <w:t xml:space="preserve"> городского поселения необходимо </w:t>
      </w:r>
      <w:r>
        <w:rPr>
          <w:szCs w:val="28"/>
        </w:rPr>
        <w:t>1 029 кв. м в спортивных залах и 5 729 кв. м спортивных площадок.</w:t>
      </w:r>
    </w:p>
    <w:p w:rsidR="006D108C" w:rsidRDefault="006D108C" w:rsidP="006D108C">
      <w:pPr>
        <w:rPr>
          <w:szCs w:val="28"/>
        </w:rPr>
      </w:pPr>
      <w:r>
        <w:rPr>
          <w:szCs w:val="28"/>
        </w:rPr>
        <w:t xml:space="preserve">Однако, с учетом отсутствия свободных территорий в пределах Территории проектирования* и отсутствием планов по новому жилищному строительству в ее границах </w:t>
      </w:r>
      <w:r w:rsidRPr="00851FA6">
        <w:rPr>
          <w:b/>
          <w:szCs w:val="28"/>
          <w:u w:val="single"/>
        </w:rPr>
        <w:t>размещение дополнительных спортивных залов не планируется</w:t>
      </w:r>
      <w:r>
        <w:rPr>
          <w:szCs w:val="28"/>
        </w:rPr>
        <w:t>.</w:t>
      </w:r>
    </w:p>
    <w:p w:rsidR="001C690E" w:rsidRDefault="001C690E" w:rsidP="006D108C">
      <w:pPr>
        <w:rPr>
          <w:szCs w:val="28"/>
        </w:rPr>
      </w:pPr>
    </w:p>
    <w:p w:rsidR="001C690E" w:rsidRDefault="001C690E" w:rsidP="006D108C">
      <w:pPr>
        <w:rPr>
          <w:b/>
          <w:szCs w:val="28"/>
          <w:u w:val="single"/>
        </w:rPr>
      </w:pPr>
      <w:r w:rsidRPr="001C690E">
        <w:rPr>
          <w:b/>
          <w:szCs w:val="28"/>
          <w:u w:val="single"/>
        </w:rPr>
        <w:t>Объекты культуры</w:t>
      </w:r>
    </w:p>
    <w:p w:rsidR="001C690E" w:rsidRDefault="001C690E" w:rsidP="006D108C">
      <w:pPr>
        <w:rPr>
          <w:szCs w:val="28"/>
        </w:rPr>
      </w:pPr>
      <w:r w:rsidRPr="001C690E">
        <w:rPr>
          <w:szCs w:val="28"/>
        </w:rPr>
        <w:t xml:space="preserve">На территории поселения расположена </w:t>
      </w:r>
      <w:proofErr w:type="spellStart"/>
      <w:r w:rsidRPr="001C690E">
        <w:rPr>
          <w:szCs w:val="28"/>
        </w:rPr>
        <w:t>Большеижорская</w:t>
      </w:r>
      <w:proofErr w:type="spellEnd"/>
      <w:r w:rsidRPr="001C690E">
        <w:rPr>
          <w:szCs w:val="28"/>
        </w:rPr>
        <w:t xml:space="preserve"> детская школа искусств</w:t>
      </w:r>
      <w:r>
        <w:rPr>
          <w:szCs w:val="28"/>
        </w:rPr>
        <w:t xml:space="preserve"> на 60 учащихся, а также дом культуры</w:t>
      </w:r>
      <w:r w:rsidR="00AB2543">
        <w:rPr>
          <w:szCs w:val="28"/>
        </w:rPr>
        <w:t xml:space="preserve"> и р</w:t>
      </w:r>
      <w:r w:rsidR="00AB2543" w:rsidRPr="00AB2543">
        <w:rPr>
          <w:szCs w:val="28"/>
        </w:rPr>
        <w:t>айонная библиотека им. Рубакина</w:t>
      </w:r>
      <w:r w:rsidR="00AB2543" w:rsidRPr="00AB2543">
        <w:rPr>
          <w:szCs w:val="28"/>
        </w:rPr>
        <w:tab/>
      </w:r>
      <w:r w:rsidR="00AB2543">
        <w:rPr>
          <w:szCs w:val="28"/>
        </w:rPr>
        <w:t xml:space="preserve">(адрес: </w:t>
      </w:r>
      <w:proofErr w:type="spellStart"/>
      <w:r w:rsidR="00AB2543" w:rsidRPr="00AB2543">
        <w:rPr>
          <w:szCs w:val="28"/>
        </w:rPr>
        <w:t>гп</w:t>
      </w:r>
      <w:proofErr w:type="spellEnd"/>
      <w:r w:rsidR="00AB2543" w:rsidRPr="00AB2543">
        <w:rPr>
          <w:szCs w:val="28"/>
        </w:rPr>
        <w:t>. Большая Ижора, Приморское шоссе, дом 11</w:t>
      </w:r>
      <w:r w:rsidR="00AB2543">
        <w:rPr>
          <w:szCs w:val="28"/>
        </w:rPr>
        <w:t>) на 24,66 тыс.</w:t>
      </w:r>
      <w:r w:rsidR="00AB2543" w:rsidRPr="00AB2543">
        <w:rPr>
          <w:szCs w:val="28"/>
        </w:rPr>
        <w:t xml:space="preserve"> </w:t>
      </w:r>
      <w:r w:rsidR="00AB2543">
        <w:rPr>
          <w:szCs w:val="28"/>
        </w:rPr>
        <w:t xml:space="preserve">ед. хранения площадью </w:t>
      </w:r>
      <w:r w:rsidR="00AB2543" w:rsidRPr="00AB2543">
        <w:rPr>
          <w:szCs w:val="28"/>
        </w:rPr>
        <w:t>666 кв. м</w:t>
      </w:r>
      <w:r w:rsidR="00AB2543">
        <w:rPr>
          <w:szCs w:val="28"/>
        </w:rPr>
        <w:t>.</w:t>
      </w:r>
    </w:p>
    <w:p w:rsidR="001C690E" w:rsidRDefault="001C690E" w:rsidP="001C690E">
      <w:pPr>
        <w:rPr>
          <w:szCs w:val="28"/>
        </w:rPr>
      </w:pPr>
      <w:r>
        <w:rPr>
          <w:szCs w:val="28"/>
        </w:rPr>
        <w:t xml:space="preserve">В соответствии с </w:t>
      </w:r>
      <w:r w:rsidRPr="00AD562E">
        <w:rPr>
          <w:szCs w:val="28"/>
        </w:rPr>
        <w:t>региональными нормативами градостроительного проектирования Ленинградской области обеспеченность</w:t>
      </w:r>
      <w:r>
        <w:rPr>
          <w:szCs w:val="28"/>
        </w:rPr>
        <w:t xml:space="preserve"> объектами культуры составляет 50 мест на 1 000 человек населения, а объектами библиотечного обслуживания 5 тыс. ед. хранения на 1000 человек населения.</w:t>
      </w:r>
      <w:r w:rsidRPr="001C690E">
        <w:rPr>
          <w:szCs w:val="28"/>
        </w:rPr>
        <w:t xml:space="preserve"> </w:t>
      </w:r>
      <w:r>
        <w:rPr>
          <w:szCs w:val="28"/>
        </w:rPr>
        <w:t>Таким образом,</w:t>
      </w:r>
      <w:r w:rsidRPr="006D108C">
        <w:t xml:space="preserve"> </w:t>
      </w:r>
      <w:r w:rsidRPr="006D108C">
        <w:rPr>
          <w:szCs w:val="28"/>
        </w:rPr>
        <w:t xml:space="preserve">для </w:t>
      </w:r>
      <w:proofErr w:type="spellStart"/>
      <w:r w:rsidRPr="006D108C">
        <w:rPr>
          <w:szCs w:val="28"/>
        </w:rPr>
        <w:t>Большеижорского</w:t>
      </w:r>
      <w:proofErr w:type="spellEnd"/>
      <w:r w:rsidRPr="006D108C">
        <w:rPr>
          <w:szCs w:val="28"/>
        </w:rPr>
        <w:t xml:space="preserve"> городского поселения необходимо </w:t>
      </w:r>
      <w:r>
        <w:rPr>
          <w:szCs w:val="28"/>
        </w:rPr>
        <w:t>147 мест в учреждениях культуры и библиотека 15 тыс. ед. хранения.</w:t>
      </w:r>
    </w:p>
    <w:p w:rsidR="001C690E" w:rsidRDefault="001C690E" w:rsidP="001C690E">
      <w:pPr>
        <w:rPr>
          <w:szCs w:val="28"/>
        </w:rPr>
      </w:pPr>
      <w:r>
        <w:rPr>
          <w:szCs w:val="28"/>
        </w:rPr>
        <w:t xml:space="preserve">Однако, с учетом отсутствия свободных территорий в пределах Территории проектирования* и отсутствием планов по новому жилищному строительству в ее границах </w:t>
      </w:r>
      <w:r w:rsidRPr="00851FA6">
        <w:rPr>
          <w:b/>
          <w:szCs w:val="28"/>
          <w:u w:val="single"/>
        </w:rPr>
        <w:t>размещение дополнительных объектов культуры не планируется</w:t>
      </w:r>
      <w:r>
        <w:rPr>
          <w:szCs w:val="28"/>
        </w:rPr>
        <w:t>.</w:t>
      </w:r>
    </w:p>
    <w:p w:rsidR="006E1632" w:rsidRDefault="006E1632" w:rsidP="001C690E">
      <w:pPr>
        <w:rPr>
          <w:szCs w:val="28"/>
        </w:rPr>
      </w:pPr>
    </w:p>
    <w:p w:rsidR="005843B4" w:rsidRDefault="005843B4" w:rsidP="001C690E">
      <w:pPr>
        <w:rPr>
          <w:szCs w:val="28"/>
        </w:rPr>
      </w:pPr>
    </w:p>
    <w:p w:rsidR="006E1632" w:rsidRPr="006E1632" w:rsidRDefault="006E1632" w:rsidP="001C690E">
      <w:pPr>
        <w:rPr>
          <w:b/>
          <w:szCs w:val="28"/>
          <w:u w:val="single"/>
        </w:rPr>
      </w:pPr>
      <w:r w:rsidRPr="006E1632">
        <w:rPr>
          <w:b/>
          <w:szCs w:val="28"/>
          <w:u w:val="single"/>
        </w:rPr>
        <w:lastRenderedPageBreak/>
        <w:t xml:space="preserve">Объекты </w:t>
      </w:r>
      <w:proofErr w:type="spellStart"/>
      <w:r w:rsidRPr="006E1632">
        <w:rPr>
          <w:b/>
          <w:szCs w:val="28"/>
          <w:u w:val="single"/>
        </w:rPr>
        <w:t>рекреаци</w:t>
      </w:r>
      <w:proofErr w:type="spellEnd"/>
    </w:p>
    <w:p w:rsidR="006E1632" w:rsidRDefault="006E1632" w:rsidP="001C690E">
      <w:pPr>
        <w:rPr>
          <w:szCs w:val="28"/>
        </w:rPr>
      </w:pPr>
      <w:r>
        <w:rPr>
          <w:szCs w:val="28"/>
        </w:rPr>
        <w:t>Проектом внесения изменений в схему территориального планирования Ломоносовского муниципального района Ленинградской области предусмотрено с</w:t>
      </w:r>
      <w:r w:rsidRPr="006E1632">
        <w:rPr>
          <w:szCs w:val="28"/>
        </w:rPr>
        <w:t xml:space="preserve">троительство многофункционального курортно-рекреационного комплекса гостиничного типа в прибрежной зоне Финского залива на территории </w:t>
      </w:r>
      <w:proofErr w:type="spellStart"/>
      <w:r w:rsidRPr="006E1632">
        <w:rPr>
          <w:szCs w:val="28"/>
        </w:rPr>
        <w:t>Большеижорского</w:t>
      </w:r>
      <w:proofErr w:type="spellEnd"/>
      <w:r w:rsidRPr="006E1632">
        <w:rPr>
          <w:szCs w:val="28"/>
        </w:rPr>
        <w:t xml:space="preserve"> городского поселения, на площади 44 га</w:t>
      </w:r>
      <w:r>
        <w:rPr>
          <w:szCs w:val="28"/>
        </w:rPr>
        <w:t>. Основание – п</w:t>
      </w:r>
      <w:r w:rsidRPr="006E1632">
        <w:rPr>
          <w:szCs w:val="28"/>
        </w:rPr>
        <w:t>лан мероприятий по реализации Стратегии социально-экономического развития муниципального образования Ломоносовский муниципальный район Ленинградской области на период до 2030 года, утвержденный постановлением администрации муниципального образования Ломоносовский муниципальный район Ленинградской области от 31.03.2016 № 426-р/16</w:t>
      </w:r>
      <w:r>
        <w:rPr>
          <w:szCs w:val="28"/>
        </w:rPr>
        <w:t>.</w:t>
      </w:r>
    </w:p>
    <w:p w:rsidR="006E1632" w:rsidRDefault="006E1632" w:rsidP="001C690E">
      <w:pPr>
        <w:rPr>
          <w:szCs w:val="28"/>
        </w:rPr>
      </w:pPr>
    </w:p>
    <w:p w:rsidR="006E1632" w:rsidRDefault="006E1632" w:rsidP="001C690E">
      <w:pPr>
        <w:rPr>
          <w:szCs w:val="28"/>
        </w:rPr>
      </w:pPr>
    </w:p>
    <w:p w:rsidR="007329C4" w:rsidRPr="00FF2167" w:rsidRDefault="007329C4" w:rsidP="00FF2167">
      <w:pPr>
        <w:pStyle w:val="1"/>
        <w:rPr>
          <w:szCs w:val="28"/>
        </w:rPr>
      </w:pPr>
      <w:bookmarkStart w:id="14" w:name="_Toc499854998"/>
      <w:r w:rsidRPr="00FF2167">
        <w:rPr>
          <w:szCs w:val="28"/>
        </w:rPr>
        <w:lastRenderedPageBreak/>
        <w:t>4. Транспортная инфраструктура</w:t>
      </w:r>
      <w:bookmarkEnd w:id="14"/>
    </w:p>
    <w:p w:rsidR="007329C4" w:rsidRPr="00FF2167" w:rsidRDefault="007329C4" w:rsidP="00FF2167">
      <w:pPr>
        <w:rPr>
          <w:b/>
          <w:bCs/>
          <w:szCs w:val="28"/>
          <w:u w:val="single"/>
        </w:rPr>
      </w:pPr>
      <w:r w:rsidRPr="00FF2167">
        <w:rPr>
          <w:b/>
          <w:bCs/>
          <w:szCs w:val="28"/>
          <w:u w:val="single"/>
        </w:rPr>
        <w:t xml:space="preserve">Железнодорожный транспорт </w:t>
      </w:r>
    </w:p>
    <w:p w:rsidR="007329C4" w:rsidRPr="00FF2167" w:rsidRDefault="007329C4" w:rsidP="00FF2167">
      <w:pPr>
        <w:rPr>
          <w:szCs w:val="28"/>
        </w:rPr>
      </w:pPr>
      <w:r w:rsidRPr="00FF2167">
        <w:rPr>
          <w:szCs w:val="28"/>
        </w:rPr>
        <w:t>Роль железнодорожной инфраструктуры в социально-экономическом развитии района значительно менее ощутима, чем автомобильного. По территории поселения проходит железнодорожная ветка Витебского отделения Октябрьской железной дороги Санкт-Петербург – Котлы – Усть-Луга.</w:t>
      </w:r>
    </w:p>
    <w:p w:rsidR="007329C4" w:rsidRPr="00FF2167" w:rsidRDefault="007329C4" w:rsidP="00FF2167">
      <w:pPr>
        <w:rPr>
          <w:szCs w:val="28"/>
        </w:rPr>
      </w:pPr>
      <w:r w:rsidRPr="00FF2167">
        <w:rPr>
          <w:szCs w:val="28"/>
        </w:rPr>
        <w:t xml:space="preserve">Железнодорожное направление на </w:t>
      </w:r>
      <w:proofErr w:type="spellStart"/>
      <w:r w:rsidRPr="00FF2167">
        <w:rPr>
          <w:szCs w:val="28"/>
        </w:rPr>
        <w:t>Калище</w:t>
      </w:r>
      <w:proofErr w:type="spellEnd"/>
      <w:r w:rsidRPr="00FF2167">
        <w:rPr>
          <w:szCs w:val="28"/>
        </w:rPr>
        <w:t xml:space="preserve"> загружено в основном пассажирскими перевозками, обеспечивающими транспортное сообщение между городом Ломоносов и Санкт-Петербургом. Железнодорожная линия Санкт-Петербург – Ораниенбаум – </w:t>
      </w:r>
      <w:proofErr w:type="spellStart"/>
      <w:r w:rsidRPr="00FF2167">
        <w:rPr>
          <w:szCs w:val="28"/>
        </w:rPr>
        <w:t>Калище</w:t>
      </w:r>
      <w:proofErr w:type="spellEnd"/>
      <w:r w:rsidRPr="00FF2167">
        <w:rPr>
          <w:szCs w:val="28"/>
        </w:rPr>
        <w:t xml:space="preserve"> – Котлы – Усть-Луга, проходящая в границах муниципального района, представлена двумя однопутными участками: </w:t>
      </w:r>
    </w:p>
    <w:p w:rsidR="007329C4" w:rsidRPr="00FF2167" w:rsidRDefault="006731CA" w:rsidP="006731CA">
      <w:r>
        <w:t>1. </w:t>
      </w:r>
      <w:r w:rsidR="007329C4" w:rsidRPr="00FF2167">
        <w:t xml:space="preserve">Бронка – пл. «80 км», протяжённостью </w:t>
      </w:r>
      <w:smartTag w:uri="urn:schemas-microsoft-com:office:smarttags" w:element="metricconverter">
        <w:smartTagPr>
          <w:attr w:name="ProductID" w:val="34 км"/>
        </w:smartTagPr>
        <w:r w:rsidR="007329C4" w:rsidRPr="00FF2167">
          <w:t>34 км</w:t>
        </w:r>
      </w:smartTag>
      <w:r w:rsidR="007329C4" w:rsidRPr="00FF2167">
        <w:t xml:space="preserve">, электрифицированная; к участку примыкает ветка Лебяжье – Форт-Красная Горка, протяжённостью </w:t>
      </w:r>
      <w:smartTag w:uri="urn:schemas-microsoft-com:office:smarttags" w:element="metricconverter">
        <w:smartTagPr>
          <w:attr w:name="ProductID" w:val="7 км"/>
        </w:smartTagPr>
        <w:r w:rsidR="007329C4" w:rsidRPr="00FF2167">
          <w:t>7 км</w:t>
        </w:r>
      </w:smartTag>
      <w:r w:rsidR="007329C4" w:rsidRPr="00FF2167">
        <w:t xml:space="preserve"> - электрифицированная;</w:t>
      </w:r>
    </w:p>
    <w:p w:rsidR="007329C4" w:rsidRDefault="006731CA" w:rsidP="006731CA">
      <w:r>
        <w:t>2. </w:t>
      </w:r>
      <w:r w:rsidR="007329C4" w:rsidRPr="00FF2167">
        <w:t xml:space="preserve">Воронка - </w:t>
      </w:r>
      <w:proofErr w:type="spellStart"/>
      <w:r w:rsidR="007329C4" w:rsidRPr="00FF2167">
        <w:t>Куммолово</w:t>
      </w:r>
      <w:proofErr w:type="spellEnd"/>
      <w:r w:rsidR="007329C4" w:rsidRPr="00FF2167">
        <w:t xml:space="preserve">, протяжённостью </w:t>
      </w:r>
      <w:smartTag w:uri="urn:schemas-microsoft-com:office:smarttags" w:element="metricconverter">
        <w:smartTagPr>
          <w:attr w:name="ProductID" w:val="18 км"/>
        </w:smartTagPr>
        <w:r w:rsidR="007329C4" w:rsidRPr="00FF2167">
          <w:t>18 км</w:t>
        </w:r>
      </w:smartTag>
      <w:r w:rsidR="007329C4" w:rsidRPr="00FF2167">
        <w:t xml:space="preserve">, </w:t>
      </w:r>
      <w:proofErr w:type="spellStart"/>
      <w:r w:rsidR="007329C4" w:rsidRPr="00FF2167">
        <w:t>неэлектрифицированная</w:t>
      </w:r>
      <w:proofErr w:type="spellEnd"/>
      <w:r w:rsidR="007329C4" w:rsidRPr="00FF2167">
        <w:t xml:space="preserve">. </w:t>
      </w:r>
    </w:p>
    <w:p w:rsidR="006731CA" w:rsidRPr="00FF2167" w:rsidRDefault="006731CA" w:rsidP="006731CA"/>
    <w:p w:rsidR="007329C4" w:rsidRPr="00FF2167" w:rsidRDefault="007329C4" w:rsidP="00FF2167">
      <w:pPr>
        <w:rPr>
          <w:szCs w:val="28"/>
        </w:rPr>
      </w:pPr>
      <w:r w:rsidRPr="00FF2167">
        <w:rPr>
          <w:szCs w:val="28"/>
        </w:rPr>
        <w:t xml:space="preserve">По вышеперечисленным участкам осуществляется, главным образом, пригородное движение пассажирских поездов на следующих станциях и платформах, расположенных в границах муниципального района: остановочный пункт Воронка, остановочный пункт </w:t>
      </w:r>
      <w:smartTag w:uri="urn:schemas-microsoft-com:office:smarttags" w:element="metricconverter">
        <w:smartTagPr>
          <w:attr w:name="ProductID" w:val="80 км"/>
        </w:smartTagPr>
        <w:r w:rsidRPr="00FF2167">
          <w:rPr>
            <w:szCs w:val="28"/>
          </w:rPr>
          <w:t>80 км</w:t>
        </w:r>
      </w:smartTag>
      <w:r w:rsidRPr="00FF2167">
        <w:rPr>
          <w:szCs w:val="28"/>
        </w:rPr>
        <w:t xml:space="preserve">, остановочный пункт </w:t>
      </w:r>
      <w:smartTag w:uri="urn:schemas-microsoft-com:office:smarttags" w:element="metricconverter">
        <w:smartTagPr>
          <w:attr w:name="ProductID" w:val="68 км"/>
        </w:smartTagPr>
        <w:r w:rsidRPr="00FF2167">
          <w:rPr>
            <w:szCs w:val="28"/>
          </w:rPr>
          <w:t>68 км</w:t>
        </w:r>
      </w:smartTag>
      <w:r w:rsidRPr="00FF2167">
        <w:rPr>
          <w:szCs w:val="28"/>
        </w:rPr>
        <w:t xml:space="preserve">, Форт-Красная Горка, Лебяжье, остановочный пункт Чайка, Большая Ижора, Дубочки, Бронка. Наибольшее число отправлений осуществляется со станций Лебяжье и Большая Ижора. </w:t>
      </w:r>
    </w:p>
    <w:p w:rsidR="007329C4" w:rsidRPr="00FF2167" w:rsidRDefault="007329C4" w:rsidP="00FF2167">
      <w:pPr>
        <w:rPr>
          <w:szCs w:val="28"/>
        </w:rPr>
      </w:pPr>
      <w:r w:rsidRPr="00FF2167">
        <w:rPr>
          <w:szCs w:val="28"/>
        </w:rPr>
        <w:t xml:space="preserve">По данным Санкт-Петербург-Витебского отделения ОЖД – филиала ОАО РЖД отправление грузов производится со станции Большая Ижора и Лебяжье. </w:t>
      </w:r>
    </w:p>
    <w:p w:rsidR="007329C4" w:rsidRPr="00FF2167" w:rsidRDefault="007329C4" w:rsidP="00FF2167">
      <w:pPr>
        <w:rPr>
          <w:szCs w:val="28"/>
        </w:rPr>
      </w:pPr>
    </w:p>
    <w:p w:rsidR="007329C4" w:rsidRPr="00FF2167" w:rsidRDefault="007329C4" w:rsidP="00FF2167">
      <w:pPr>
        <w:rPr>
          <w:b/>
          <w:bCs/>
          <w:szCs w:val="28"/>
          <w:u w:val="single"/>
        </w:rPr>
      </w:pPr>
      <w:r w:rsidRPr="00FF2167">
        <w:rPr>
          <w:b/>
          <w:bCs/>
          <w:szCs w:val="28"/>
          <w:u w:val="single"/>
        </w:rPr>
        <w:t xml:space="preserve">Автомобильный транспорт </w:t>
      </w:r>
    </w:p>
    <w:p w:rsidR="007329C4" w:rsidRDefault="007329C4" w:rsidP="00FF2167">
      <w:pPr>
        <w:rPr>
          <w:szCs w:val="28"/>
        </w:rPr>
      </w:pPr>
      <w:r w:rsidRPr="00FF2167">
        <w:rPr>
          <w:szCs w:val="28"/>
        </w:rPr>
        <w:t>Основу транспортного каркаса территории муниципального района составляют автомобильные дороги</w:t>
      </w:r>
      <w:r w:rsidR="000F2E80">
        <w:rPr>
          <w:szCs w:val="28"/>
        </w:rPr>
        <w:t xml:space="preserve"> федерального и регионального значения.</w:t>
      </w:r>
    </w:p>
    <w:p w:rsidR="000F2E80" w:rsidRPr="00FF2167" w:rsidRDefault="000F2E80" w:rsidP="00FF2167">
      <w:pPr>
        <w:rPr>
          <w:szCs w:val="28"/>
        </w:rPr>
      </w:pPr>
      <w:r>
        <w:rPr>
          <w:szCs w:val="28"/>
        </w:rPr>
        <w:t xml:space="preserve">По территории поселения проходит автомобильная дорога федерального значения </w:t>
      </w:r>
      <w:r w:rsidRPr="000F2E80">
        <w:rPr>
          <w:szCs w:val="28"/>
        </w:rPr>
        <w:t>А-120 «Санкт-Петербургское южное полукольцо» Кировск – Мга – Гатчина – Большая Ижора</w:t>
      </w:r>
      <w:r>
        <w:rPr>
          <w:szCs w:val="28"/>
        </w:rPr>
        <w:t xml:space="preserve"> (III техническая категория).</w:t>
      </w:r>
    </w:p>
    <w:p w:rsidR="007329C4" w:rsidRPr="00FF2167" w:rsidRDefault="007329C4" w:rsidP="00FF2167">
      <w:pPr>
        <w:rPr>
          <w:szCs w:val="28"/>
          <w:lang w:bidi="ru-RU"/>
        </w:rPr>
      </w:pPr>
      <w:r w:rsidRPr="00FF2167">
        <w:rPr>
          <w:szCs w:val="28"/>
        </w:rPr>
        <w:t xml:space="preserve">Важнейшими из автомобильных дорог регионального и </w:t>
      </w:r>
      <w:r w:rsidRPr="00FF2167">
        <w:rPr>
          <w:bCs/>
          <w:iCs/>
          <w:szCs w:val="28"/>
        </w:rPr>
        <w:t>межмуниципального</w:t>
      </w:r>
      <w:r w:rsidRPr="00FF2167">
        <w:rPr>
          <w:szCs w:val="28"/>
        </w:rPr>
        <w:t xml:space="preserve"> значения являются: «</w:t>
      </w:r>
      <w:r w:rsidRPr="00FF2167">
        <w:rPr>
          <w:szCs w:val="28"/>
          <w:lang w:bidi="ru-RU"/>
        </w:rPr>
        <w:t>Санкт-Петербург-Ручьи</w:t>
      </w:r>
      <w:r w:rsidRPr="00FF2167">
        <w:rPr>
          <w:szCs w:val="28"/>
        </w:rPr>
        <w:t xml:space="preserve">» (значительный участок дороги проходит вдоль южного побережья Финского залива от Петродворца через Ломоносов, Большую Ижору, Лебяжье, Сосновый Бор и далее на Усть-Лугу) и «Петродворец – </w:t>
      </w:r>
      <w:proofErr w:type="spellStart"/>
      <w:r w:rsidRPr="00FF2167">
        <w:rPr>
          <w:szCs w:val="28"/>
        </w:rPr>
        <w:t>Кейкино</w:t>
      </w:r>
      <w:proofErr w:type="spellEnd"/>
      <w:r w:rsidRPr="00FF2167">
        <w:rPr>
          <w:szCs w:val="28"/>
        </w:rPr>
        <w:t xml:space="preserve">» (обеспечивает автодорожное сообщение с трассой А-180 «Нарва» Санкт-Петербург – граница с Эстонской Республикой и выходом на Усть-Лугу). </w:t>
      </w:r>
      <w:r w:rsidRPr="00FF2167">
        <w:rPr>
          <w:szCs w:val="28"/>
          <w:lang w:bidi="ru-RU"/>
        </w:rPr>
        <w:t>По данным ГКУ «</w:t>
      </w:r>
      <w:proofErr w:type="spellStart"/>
      <w:r w:rsidRPr="00FF2167">
        <w:rPr>
          <w:szCs w:val="28"/>
          <w:lang w:bidi="ru-RU"/>
        </w:rPr>
        <w:t>Ленавтодор</w:t>
      </w:r>
      <w:proofErr w:type="spellEnd"/>
      <w:r w:rsidRPr="00FF2167">
        <w:rPr>
          <w:szCs w:val="28"/>
          <w:lang w:bidi="ru-RU"/>
        </w:rPr>
        <w:t xml:space="preserve">» в настоящее время выполняются кадастровые работы в целях постановки на государственный кадастровый учет автомобильных дорог общего пользования и земельных участков, занятых существующими полосами отвода автомобильных дорог в границах Ломоносовского муниципального района, с последующей регистрацией права собственности Ленинградской области. </w:t>
      </w:r>
      <w:r w:rsidRPr="00FF2167">
        <w:rPr>
          <w:szCs w:val="28"/>
          <w:lang w:bidi="ru-RU"/>
        </w:rPr>
        <w:lastRenderedPageBreak/>
        <w:t>В результате выполнения указанных работ протяженность автомобильных дорог и границы земельных участков будут уточнены.</w:t>
      </w:r>
    </w:p>
    <w:p w:rsidR="007329C4" w:rsidRDefault="007329C4" w:rsidP="00FF2167">
      <w:pPr>
        <w:rPr>
          <w:szCs w:val="28"/>
        </w:rPr>
      </w:pPr>
    </w:p>
    <w:p w:rsidR="007329C4" w:rsidRPr="00FF2167" w:rsidRDefault="007329C4" w:rsidP="00D147E9">
      <w:pPr>
        <w:jc w:val="right"/>
        <w:rPr>
          <w:szCs w:val="28"/>
        </w:rPr>
      </w:pPr>
      <w:r w:rsidRPr="00FF2167">
        <w:rPr>
          <w:szCs w:val="28"/>
        </w:rPr>
        <w:t xml:space="preserve">Таблица </w:t>
      </w:r>
      <w:r w:rsidR="006731CA">
        <w:rPr>
          <w:szCs w:val="28"/>
        </w:rPr>
        <w:t>6</w:t>
      </w:r>
      <w:r w:rsidRPr="00FF2167">
        <w:rPr>
          <w:szCs w:val="28"/>
        </w:rPr>
        <w:t>. Перечень автомоб</w:t>
      </w:r>
      <w:r w:rsidR="006731CA">
        <w:rPr>
          <w:szCs w:val="28"/>
        </w:rPr>
        <w:t>ильных дорог общего пользования</w:t>
      </w:r>
      <w:r w:rsidR="005819C4">
        <w:rPr>
          <w:szCs w:val="28"/>
        </w:rPr>
        <w:t xml:space="preserve"> регионального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3244"/>
        <w:gridCol w:w="2129"/>
        <w:gridCol w:w="1767"/>
        <w:gridCol w:w="2774"/>
      </w:tblGrid>
      <w:tr w:rsidR="007329C4" w:rsidRPr="006731CA" w:rsidTr="007329C4">
        <w:trPr>
          <w:trHeight w:val="20"/>
          <w:tblHeader/>
        </w:trPr>
        <w:tc>
          <w:tcPr>
            <w:tcW w:w="243" w:type="pct"/>
            <w:shd w:val="clear" w:color="auto" w:fill="auto"/>
            <w:vAlign w:val="center"/>
          </w:tcPr>
          <w:p w:rsidR="007329C4" w:rsidRPr="006731CA" w:rsidRDefault="007329C4" w:rsidP="00D147E9">
            <w:pPr>
              <w:ind w:firstLine="0"/>
              <w:rPr>
                <w:bCs/>
                <w:sz w:val="24"/>
                <w:szCs w:val="24"/>
                <w:lang w:bidi="ru-RU"/>
              </w:rPr>
            </w:pPr>
            <w:r w:rsidRPr="006731CA">
              <w:rPr>
                <w:bCs/>
                <w:sz w:val="24"/>
                <w:szCs w:val="24"/>
                <w:lang w:bidi="ru-RU"/>
              </w:rPr>
              <w:t>№</w:t>
            </w:r>
          </w:p>
        </w:tc>
        <w:tc>
          <w:tcPr>
            <w:tcW w:w="1556" w:type="pct"/>
            <w:shd w:val="clear" w:color="auto" w:fill="auto"/>
            <w:vAlign w:val="center"/>
          </w:tcPr>
          <w:p w:rsidR="007329C4" w:rsidRPr="006731CA" w:rsidRDefault="007329C4" w:rsidP="00D147E9">
            <w:pPr>
              <w:ind w:firstLine="0"/>
              <w:rPr>
                <w:bCs/>
                <w:sz w:val="24"/>
                <w:szCs w:val="24"/>
              </w:rPr>
            </w:pPr>
            <w:r w:rsidRPr="006731CA">
              <w:rPr>
                <w:bCs/>
                <w:sz w:val="24"/>
                <w:szCs w:val="24"/>
                <w:lang w:bidi="ru-RU"/>
              </w:rPr>
              <w:t>Автомобильные дороги Ленинградской области, переданные по актам приема-передачи в ГКУ «</w:t>
            </w:r>
            <w:proofErr w:type="spellStart"/>
            <w:r w:rsidRPr="006731CA">
              <w:rPr>
                <w:bCs/>
                <w:sz w:val="24"/>
                <w:szCs w:val="24"/>
                <w:lang w:bidi="ru-RU"/>
              </w:rPr>
              <w:t>Ленавтодор</w:t>
            </w:r>
            <w:proofErr w:type="spellEnd"/>
            <w:r w:rsidRPr="006731CA">
              <w:rPr>
                <w:bCs/>
                <w:sz w:val="24"/>
                <w:szCs w:val="24"/>
                <w:lang w:bidi="ru-RU"/>
              </w:rPr>
              <w:t>»</w:t>
            </w:r>
            <w:r w:rsidRPr="006731CA">
              <w:rPr>
                <w:bCs/>
                <w:sz w:val="24"/>
                <w:szCs w:val="24"/>
                <w:vertAlign w:val="superscript"/>
                <w:lang w:bidi="ru-RU"/>
              </w:rPr>
              <w:footnoteReference w:id="1"/>
            </w:r>
            <w:r w:rsidRPr="006731CA">
              <w:rPr>
                <w:bCs/>
                <w:sz w:val="24"/>
                <w:szCs w:val="24"/>
                <w:lang w:bidi="ru-RU"/>
              </w:rPr>
              <w:t xml:space="preserve"> </w:t>
            </w:r>
          </w:p>
        </w:tc>
        <w:tc>
          <w:tcPr>
            <w:tcW w:w="1021" w:type="pct"/>
            <w:shd w:val="clear" w:color="auto" w:fill="auto"/>
            <w:vAlign w:val="center"/>
          </w:tcPr>
          <w:p w:rsidR="007329C4" w:rsidRPr="006731CA" w:rsidRDefault="007329C4" w:rsidP="00D147E9">
            <w:pPr>
              <w:ind w:firstLine="0"/>
              <w:rPr>
                <w:bCs/>
                <w:sz w:val="24"/>
                <w:szCs w:val="24"/>
              </w:rPr>
            </w:pPr>
            <w:r w:rsidRPr="006731CA">
              <w:rPr>
                <w:bCs/>
                <w:sz w:val="24"/>
                <w:szCs w:val="24"/>
                <w:lang w:bidi="ru-RU"/>
              </w:rPr>
              <w:t>Протяженность (подлежит уточнению), км</w:t>
            </w:r>
          </w:p>
        </w:tc>
        <w:tc>
          <w:tcPr>
            <w:tcW w:w="848" w:type="pct"/>
            <w:shd w:val="clear" w:color="auto" w:fill="auto"/>
            <w:vAlign w:val="center"/>
          </w:tcPr>
          <w:p w:rsidR="007329C4" w:rsidRPr="006731CA" w:rsidRDefault="007329C4" w:rsidP="00D147E9">
            <w:pPr>
              <w:ind w:firstLine="0"/>
              <w:rPr>
                <w:bCs/>
                <w:sz w:val="24"/>
                <w:szCs w:val="24"/>
              </w:rPr>
            </w:pPr>
            <w:r w:rsidRPr="006731CA">
              <w:rPr>
                <w:bCs/>
                <w:sz w:val="24"/>
                <w:szCs w:val="24"/>
                <w:lang w:bidi="ru-RU"/>
              </w:rPr>
              <w:t>Техническая</w:t>
            </w:r>
          </w:p>
          <w:p w:rsidR="007329C4" w:rsidRPr="006731CA" w:rsidRDefault="007329C4" w:rsidP="00D147E9">
            <w:pPr>
              <w:ind w:firstLine="0"/>
              <w:rPr>
                <w:bCs/>
                <w:sz w:val="24"/>
                <w:szCs w:val="24"/>
              </w:rPr>
            </w:pPr>
            <w:r w:rsidRPr="006731CA">
              <w:rPr>
                <w:bCs/>
                <w:sz w:val="24"/>
                <w:szCs w:val="24"/>
                <w:lang w:bidi="ru-RU"/>
              </w:rPr>
              <w:t>категория</w:t>
            </w:r>
          </w:p>
        </w:tc>
        <w:tc>
          <w:tcPr>
            <w:tcW w:w="1331" w:type="pct"/>
            <w:shd w:val="clear" w:color="auto" w:fill="auto"/>
            <w:vAlign w:val="center"/>
          </w:tcPr>
          <w:p w:rsidR="007329C4" w:rsidRPr="006731CA" w:rsidRDefault="007329C4" w:rsidP="00D147E9">
            <w:pPr>
              <w:ind w:firstLine="0"/>
              <w:rPr>
                <w:b/>
                <w:bCs/>
                <w:sz w:val="24"/>
                <w:szCs w:val="24"/>
                <w:lang w:bidi="ru-RU"/>
              </w:rPr>
            </w:pPr>
            <w:r w:rsidRPr="006731CA">
              <w:rPr>
                <w:bCs/>
                <w:sz w:val="24"/>
                <w:szCs w:val="24"/>
                <w:lang w:bidi="ru-RU"/>
              </w:rPr>
              <w:t>Автомобильные дороги, включенные в Перечень автомобильных дорог общего пользования регионального значения</w:t>
            </w:r>
            <w:r w:rsidRPr="006731CA">
              <w:rPr>
                <w:bCs/>
                <w:sz w:val="24"/>
                <w:szCs w:val="24"/>
                <w:vertAlign w:val="superscript"/>
                <w:lang w:bidi="ru-RU"/>
              </w:rPr>
              <w:footnoteReference w:id="2"/>
            </w:r>
            <w:r w:rsidRPr="006731CA">
              <w:rPr>
                <w:bCs/>
                <w:sz w:val="24"/>
                <w:szCs w:val="24"/>
                <w:lang w:bidi="ru-RU"/>
              </w:rPr>
              <w:t xml:space="preserve"> (с указанием идентификационных номеров)</w:t>
            </w:r>
          </w:p>
        </w:tc>
      </w:tr>
      <w:tr w:rsidR="007329C4" w:rsidRPr="006731CA" w:rsidTr="007329C4">
        <w:trPr>
          <w:trHeight w:val="20"/>
        </w:trPr>
        <w:tc>
          <w:tcPr>
            <w:tcW w:w="243" w:type="pct"/>
            <w:shd w:val="clear" w:color="auto" w:fill="auto"/>
          </w:tcPr>
          <w:p w:rsidR="007329C4" w:rsidRPr="006731CA" w:rsidRDefault="006731CA" w:rsidP="00D147E9">
            <w:pPr>
              <w:ind w:firstLine="0"/>
              <w:rPr>
                <w:bCs/>
                <w:sz w:val="24"/>
                <w:szCs w:val="24"/>
                <w:lang w:bidi="ru-RU"/>
              </w:rPr>
            </w:pPr>
            <w:r>
              <w:rPr>
                <w:bCs/>
                <w:sz w:val="24"/>
                <w:szCs w:val="24"/>
                <w:lang w:bidi="ru-RU"/>
              </w:rPr>
              <w:t>1</w:t>
            </w:r>
          </w:p>
        </w:tc>
        <w:tc>
          <w:tcPr>
            <w:tcW w:w="1556" w:type="pct"/>
            <w:shd w:val="clear" w:color="auto" w:fill="auto"/>
          </w:tcPr>
          <w:p w:rsidR="007329C4" w:rsidRPr="006731CA" w:rsidRDefault="007329C4" w:rsidP="00D147E9">
            <w:pPr>
              <w:ind w:firstLine="0"/>
              <w:rPr>
                <w:bCs/>
                <w:sz w:val="24"/>
                <w:szCs w:val="24"/>
              </w:rPr>
            </w:pPr>
            <w:r w:rsidRPr="006731CA">
              <w:rPr>
                <w:bCs/>
                <w:sz w:val="24"/>
                <w:szCs w:val="24"/>
                <w:lang w:bidi="ru-RU"/>
              </w:rPr>
              <w:t xml:space="preserve">Большая Ижора - Бронка - </w:t>
            </w:r>
            <w:proofErr w:type="spellStart"/>
            <w:r w:rsidRPr="006731CA">
              <w:rPr>
                <w:bCs/>
                <w:sz w:val="24"/>
                <w:szCs w:val="24"/>
                <w:lang w:bidi="ru-RU"/>
              </w:rPr>
              <w:t>Пеники</w:t>
            </w:r>
            <w:proofErr w:type="spellEnd"/>
          </w:p>
        </w:tc>
        <w:tc>
          <w:tcPr>
            <w:tcW w:w="1021" w:type="pct"/>
            <w:shd w:val="clear" w:color="auto" w:fill="auto"/>
          </w:tcPr>
          <w:p w:rsidR="007329C4" w:rsidRPr="006731CA" w:rsidRDefault="007329C4" w:rsidP="00D147E9">
            <w:pPr>
              <w:ind w:firstLine="0"/>
              <w:rPr>
                <w:bCs/>
                <w:sz w:val="24"/>
                <w:szCs w:val="24"/>
              </w:rPr>
            </w:pPr>
            <w:r w:rsidRPr="006731CA">
              <w:rPr>
                <w:bCs/>
                <w:sz w:val="24"/>
                <w:szCs w:val="24"/>
                <w:lang w:bidi="ru-RU"/>
              </w:rPr>
              <w:t>5,00</w:t>
            </w:r>
          </w:p>
        </w:tc>
        <w:tc>
          <w:tcPr>
            <w:tcW w:w="848" w:type="pct"/>
            <w:shd w:val="clear" w:color="auto" w:fill="auto"/>
          </w:tcPr>
          <w:p w:rsidR="007329C4" w:rsidRPr="006731CA" w:rsidRDefault="007329C4" w:rsidP="00D147E9">
            <w:pPr>
              <w:ind w:firstLine="0"/>
              <w:rPr>
                <w:bCs/>
                <w:sz w:val="24"/>
                <w:szCs w:val="24"/>
              </w:rPr>
            </w:pPr>
            <w:r w:rsidRPr="006731CA">
              <w:rPr>
                <w:bCs/>
                <w:sz w:val="24"/>
                <w:szCs w:val="24"/>
                <w:lang w:bidi="ru-RU"/>
              </w:rPr>
              <w:t>IV</w:t>
            </w:r>
          </w:p>
        </w:tc>
        <w:tc>
          <w:tcPr>
            <w:tcW w:w="1331" w:type="pct"/>
            <w:shd w:val="clear" w:color="auto" w:fill="auto"/>
          </w:tcPr>
          <w:p w:rsidR="007329C4" w:rsidRPr="006731CA" w:rsidRDefault="006731CA" w:rsidP="00D147E9">
            <w:pPr>
              <w:ind w:firstLine="0"/>
              <w:rPr>
                <w:bCs/>
                <w:sz w:val="24"/>
                <w:szCs w:val="24"/>
              </w:rPr>
            </w:pPr>
            <w:r>
              <w:rPr>
                <w:bCs/>
                <w:sz w:val="24"/>
                <w:szCs w:val="24"/>
                <w:lang w:bidi="ru-RU"/>
              </w:rPr>
              <w:t>Регионального значения</w:t>
            </w:r>
          </w:p>
        </w:tc>
      </w:tr>
      <w:tr w:rsidR="007329C4" w:rsidRPr="006731CA" w:rsidTr="007329C4">
        <w:trPr>
          <w:trHeight w:val="20"/>
        </w:trPr>
        <w:tc>
          <w:tcPr>
            <w:tcW w:w="243" w:type="pct"/>
            <w:vMerge w:val="restart"/>
            <w:shd w:val="clear" w:color="auto" w:fill="auto"/>
          </w:tcPr>
          <w:p w:rsidR="007329C4" w:rsidRPr="006731CA" w:rsidRDefault="006731CA" w:rsidP="00D147E9">
            <w:pPr>
              <w:ind w:firstLine="0"/>
              <w:rPr>
                <w:bCs/>
                <w:sz w:val="24"/>
                <w:szCs w:val="24"/>
                <w:lang w:bidi="ru-RU"/>
              </w:rPr>
            </w:pPr>
            <w:r>
              <w:rPr>
                <w:bCs/>
                <w:sz w:val="24"/>
                <w:szCs w:val="24"/>
                <w:lang w:bidi="ru-RU"/>
              </w:rPr>
              <w:t>2</w:t>
            </w:r>
          </w:p>
        </w:tc>
        <w:tc>
          <w:tcPr>
            <w:tcW w:w="1556" w:type="pct"/>
            <w:shd w:val="clear" w:color="auto" w:fill="auto"/>
          </w:tcPr>
          <w:p w:rsidR="007329C4" w:rsidRPr="006731CA" w:rsidRDefault="007329C4" w:rsidP="00D147E9">
            <w:pPr>
              <w:ind w:firstLine="0"/>
              <w:rPr>
                <w:bCs/>
                <w:sz w:val="24"/>
                <w:szCs w:val="24"/>
              </w:rPr>
            </w:pPr>
            <w:r w:rsidRPr="006731CA">
              <w:rPr>
                <w:bCs/>
                <w:sz w:val="24"/>
                <w:szCs w:val="24"/>
                <w:lang w:bidi="ru-RU"/>
              </w:rPr>
              <w:t xml:space="preserve">Санкт-Петербург-Ручьи км 47+000 - км 113+650 (Ломоносовский, </w:t>
            </w:r>
            <w:proofErr w:type="spellStart"/>
            <w:r w:rsidRPr="006731CA">
              <w:rPr>
                <w:bCs/>
                <w:sz w:val="24"/>
                <w:szCs w:val="24"/>
                <w:lang w:bidi="ru-RU"/>
              </w:rPr>
              <w:t>Кингисеппский</w:t>
            </w:r>
            <w:proofErr w:type="spellEnd"/>
            <w:r w:rsidRPr="006731CA">
              <w:rPr>
                <w:bCs/>
                <w:sz w:val="24"/>
                <w:szCs w:val="24"/>
                <w:lang w:bidi="ru-RU"/>
              </w:rPr>
              <w:t xml:space="preserve"> районы)</w:t>
            </w:r>
          </w:p>
        </w:tc>
        <w:tc>
          <w:tcPr>
            <w:tcW w:w="1021" w:type="pct"/>
            <w:shd w:val="clear" w:color="auto" w:fill="auto"/>
          </w:tcPr>
          <w:p w:rsidR="007329C4" w:rsidRPr="006731CA" w:rsidRDefault="007329C4" w:rsidP="00D147E9">
            <w:pPr>
              <w:ind w:firstLine="0"/>
              <w:rPr>
                <w:bCs/>
                <w:sz w:val="24"/>
                <w:szCs w:val="24"/>
              </w:rPr>
            </w:pPr>
            <w:r w:rsidRPr="006731CA">
              <w:rPr>
                <w:bCs/>
                <w:sz w:val="24"/>
                <w:szCs w:val="24"/>
                <w:lang w:bidi="ru-RU"/>
              </w:rPr>
              <w:t>53,08</w:t>
            </w:r>
          </w:p>
        </w:tc>
        <w:tc>
          <w:tcPr>
            <w:tcW w:w="848" w:type="pct"/>
            <w:shd w:val="clear" w:color="auto" w:fill="auto"/>
          </w:tcPr>
          <w:p w:rsidR="007329C4" w:rsidRPr="006731CA" w:rsidRDefault="007329C4" w:rsidP="00D147E9">
            <w:pPr>
              <w:ind w:firstLine="0"/>
              <w:rPr>
                <w:sz w:val="24"/>
                <w:szCs w:val="24"/>
              </w:rPr>
            </w:pPr>
          </w:p>
        </w:tc>
        <w:tc>
          <w:tcPr>
            <w:tcW w:w="1331" w:type="pct"/>
            <w:vMerge w:val="restart"/>
            <w:shd w:val="clear" w:color="auto" w:fill="auto"/>
          </w:tcPr>
          <w:p w:rsidR="007329C4" w:rsidRPr="006731CA" w:rsidRDefault="007329C4" w:rsidP="00D147E9">
            <w:pPr>
              <w:ind w:firstLine="0"/>
              <w:rPr>
                <w:bCs/>
                <w:sz w:val="24"/>
                <w:szCs w:val="24"/>
                <w:lang w:bidi="ru-RU"/>
              </w:rPr>
            </w:pPr>
            <w:r w:rsidRPr="006731CA">
              <w:rPr>
                <w:bCs/>
                <w:sz w:val="24"/>
                <w:szCs w:val="24"/>
                <w:lang w:bidi="ru-RU"/>
              </w:rPr>
              <w:t>41 ОП РЗ 41А-007</w:t>
            </w:r>
          </w:p>
        </w:tc>
      </w:tr>
      <w:tr w:rsidR="007329C4" w:rsidRPr="006731CA" w:rsidTr="007329C4">
        <w:trPr>
          <w:trHeight w:val="20"/>
        </w:trPr>
        <w:tc>
          <w:tcPr>
            <w:tcW w:w="243" w:type="pct"/>
            <w:vMerge/>
            <w:shd w:val="clear" w:color="auto" w:fill="auto"/>
          </w:tcPr>
          <w:p w:rsidR="007329C4" w:rsidRPr="006731CA" w:rsidRDefault="007329C4" w:rsidP="00D147E9">
            <w:pPr>
              <w:ind w:firstLine="0"/>
              <w:rPr>
                <w:bCs/>
                <w:sz w:val="24"/>
                <w:szCs w:val="24"/>
                <w:lang w:bidi="ru-RU"/>
              </w:rPr>
            </w:pPr>
          </w:p>
        </w:tc>
        <w:tc>
          <w:tcPr>
            <w:tcW w:w="1556" w:type="pct"/>
            <w:shd w:val="clear" w:color="auto" w:fill="auto"/>
          </w:tcPr>
          <w:p w:rsidR="007329C4" w:rsidRPr="006731CA" w:rsidRDefault="007329C4" w:rsidP="00D147E9">
            <w:pPr>
              <w:ind w:firstLine="0"/>
              <w:rPr>
                <w:bCs/>
                <w:sz w:val="24"/>
                <w:szCs w:val="24"/>
              </w:rPr>
            </w:pPr>
            <w:r w:rsidRPr="006731CA">
              <w:rPr>
                <w:bCs/>
                <w:sz w:val="24"/>
                <w:szCs w:val="24"/>
                <w:lang w:bidi="ru-RU"/>
              </w:rPr>
              <w:t>в том числе:</w:t>
            </w:r>
          </w:p>
        </w:tc>
        <w:tc>
          <w:tcPr>
            <w:tcW w:w="1021" w:type="pct"/>
            <w:shd w:val="clear" w:color="auto" w:fill="auto"/>
          </w:tcPr>
          <w:p w:rsidR="007329C4" w:rsidRPr="006731CA" w:rsidRDefault="007329C4" w:rsidP="00D147E9">
            <w:pPr>
              <w:ind w:firstLine="0"/>
              <w:rPr>
                <w:sz w:val="24"/>
                <w:szCs w:val="24"/>
              </w:rPr>
            </w:pPr>
          </w:p>
        </w:tc>
        <w:tc>
          <w:tcPr>
            <w:tcW w:w="848" w:type="pct"/>
            <w:shd w:val="clear" w:color="auto" w:fill="auto"/>
          </w:tcPr>
          <w:p w:rsidR="007329C4" w:rsidRPr="006731CA" w:rsidRDefault="007329C4" w:rsidP="00D147E9">
            <w:pPr>
              <w:ind w:firstLine="0"/>
              <w:rPr>
                <w:sz w:val="24"/>
                <w:szCs w:val="24"/>
              </w:rPr>
            </w:pPr>
          </w:p>
        </w:tc>
        <w:tc>
          <w:tcPr>
            <w:tcW w:w="1331" w:type="pct"/>
            <w:vMerge/>
            <w:shd w:val="clear" w:color="auto" w:fill="auto"/>
          </w:tcPr>
          <w:p w:rsidR="007329C4" w:rsidRPr="006731CA" w:rsidRDefault="007329C4" w:rsidP="00D147E9">
            <w:pPr>
              <w:ind w:firstLine="0"/>
              <w:rPr>
                <w:bCs/>
                <w:sz w:val="24"/>
                <w:szCs w:val="24"/>
                <w:lang w:bidi="ru-RU"/>
              </w:rPr>
            </w:pPr>
          </w:p>
        </w:tc>
      </w:tr>
      <w:tr w:rsidR="007329C4" w:rsidRPr="006731CA" w:rsidTr="007329C4">
        <w:trPr>
          <w:trHeight w:val="20"/>
        </w:trPr>
        <w:tc>
          <w:tcPr>
            <w:tcW w:w="243" w:type="pct"/>
            <w:vMerge/>
            <w:shd w:val="clear" w:color="auto" w:fill="auto"/>
          </w:tcPr>
          <w:p w:rsidR="007329C4" w:rsidRPr="006731CA" w:rsidRDefault="007329C4" w:rsidP="00D147E9">
            <w:pPr>
              <w:ind w:firstLine="0"/>
              <w:rPr>
                <w:bCs/>
                <w:sz w:val="24"/>
                <w:szCs w:val="24"/>
                <w:lang w:bidi="ru-RU"/>
              </w:rPr>
            </w:pPr>
          </w:p>
        </w:tc>
        <w:tc>
          <w:tcPr>
            <w:tcW w:w="1556" w:type="pct"/>
            <w:shd w:val="clear" w:color="auto" w:fill="auto"/>
          </w:tcPr>
          <w:p w:rsidR="007329C4" w:rsidRPr="006731CA" w:rsidRDefault="007329C4" w:rsidP="00D147E9">
            <w:pPr>
              <w:ind w:firstLine="0"/>
              <w:rPr>
                <w:bCs/>
                <w:sz w:val="24"/>
                <w:szCs w:val="24"/>
              </w:rPr>
            </w:pPr>
            <w:r w:rsidRPr="006731CA">
              <w:rPr>
                <w:bCs/>
                <w:sz w:val="24"/>
                <w:szCs w:val="24"/>
                <w:lang w:bidi="ru-RU"/>
              </w:rPr>
              <w:t>км 47+000 - км 53+000. км 67+600 - км 87+000. км 100+570 - км 113+650</w:t>
            </w:r>
          </w:p>
        </w:tc>
        <w:tc>
          <w:tcPr>
            <w:tcW w:w="1021" w:type="pct"/>
            <w:shd w:val="clear" w:color="auto" w:fill="auto"/>
          </w:tcPr>
          <w:p w:rsidR="007329C4" w:rsidRPr="006731CA" w:rsidRDefault="007329C4" w:rsidP="00D147E9">
            <w:pPr>
              <w:ind w:firstLine="0"/>
              <w:rPr>
                <w:bCs/>
                <w:sz w:val="24"/>
                <w:szCs w:val="24"/>
              </w:rPr>
            </w:pPr>
            <w:r w:rsidRPr="006731CA">
              <w:rPr>
                <w:bCs/>
                <w:sz w:val="24"/>
                <w:szCs w:val="24"/>
                <w:lang w:bidi="ru-RU"/>
              </w:rPr>
              <w:t>38,48</w:t>
            </w:r>
          </w:p>
        </w:tc>
        <w:tc>
          <w:tcPr>
            <w:tcW w:w="848" w:type="pct"/>
            <w:shd w:val="clear" w:color="auto" w:fill="auto"/>
          </w:tcPr>
          <w:p w:rsidR="007329C4" w:rsidRPr="006731CA" w:rsidRDefault="007329C4" w:rsidP="00D147E9">
            <w:pPr>
              <w:ind w:firstLine="0"/>
              <w:rPr>
                <w:bCs/>
                <w:sz w:val="24"/>
                <w:szCs w:val="24"/>
              </w:rPr>
            </w:pPr>
            <w:r w:rsidRPr="006731CA">
              <w:rPr>
                <w:bCs/>
                <w:sz w:val="24"/>
                <w:szCs w:val="24"/>
                <w:lang w:bidi="ru-RU"/>
              </w:rPr>
              <w:t>IV</w:t>
            </w:r>
          </w:p>
        </w:tc>
        <w:tc>
          <w:tcPr>
            <w:tcW w:w="1331" w:type="pct"/>
            <w:vMerge/>
            <w:shd w:val="clear" w:color="auto" w:fill="auto"/>
          </w:tcPr>
          <w:p w:rsidR="007329C4" w:rsidRPr="006731CA" w:rsidRDefault="007329C4" w:rsidP="00D147E9">
            <w:pPr>
              <w:ind w:firstLine="0"/>
              <w:rPr>
                <w:bCs/>
                <w:sz w:val="24"/>
                <w:szCs w:val="24"/>
                <w:lang w:bidi="ru-RU"/>
              </w:rPr>
            </w:pPr>
          </w:p>
        </w:tc>
      </w:tr>
      <w:tr w:rsidR="007329C4" w:rsidRPr="006731CA" w:rsidTr="007329C4">
        <w:trPr>
          <w:trHeight w:val="20"/>
        </w:trPr>
        <w:tc>
          <w:tcPr>
            <w:tcW w:w="243" w:type="pct"/>
            <w:vMerge/>
            <w:shd w:val="clear" w:color="auto" w:fill="auto"/>
          </w:tcPr>
          <w:p w:rsidR="007329C4" w:rsidRPr="006731CA" w:rsidRDefault="007329C4" w:rsidP="00D147E9">
            <w:pPr>
              <w:ind w:firstLine="0"/>
              <w:rPr>
                <w:bCs/>
                <w:sz w:val="24"/>
                <w:szCs w:val="24"/>
                <w:lang w:bidi="ru-RU"/>
              </w:rPr>
            </w:pPr>
          </w:p>
        </w:tc>
        <w:tc>
          <w:tcPr>
            <w:tcW w:w="1556" w:type="pct"/>
            <w:shd w:val="clear" w:color="auto" w:fill="auto"/>
          </w:tcPr>
          <w:p w:rsidR="007329C4" w:rsidRPr="006731CA" w:rsidRDefault="007329C4" w:rsidP="00D147E9">
            <w:pPr>
              <w:ind w:firstLine="0"/>
              <w:rPr>
                <w:bCs/>
                <w:sz w:val="24"/>
                <w:szCs w:val="24"/>
              </w:rPr>
            </w:pPr>
            <w:r w:rsidRPr="006731CA">
              <w:rPr>
                <w:bCs/>
                <w:sz w:val="24"/>
                <w:szCs w:val="24"/>
                <w:lang w:bidi="ru-RU"/>
              </w:rPr>
              <w:t>км 53+000 - км 67+600</w:t>
            </w:r>
          </w:p>
        </w:tc>
        <w:tc>
          <w:tcPr>
            <w:tcW w:w="1021" w:type="pct"/>
            <w:shd w:val="clear" w:color="auto" w:fill="auto"/>
          </w:tcPr>
          <w:p w:rsidR="007329C4" w:rsidRPr="006731CA" w:rsidRDefault="007329C4" w:rsidP="00D147E9">
            <w:pPr>
              <w:ind w:firstLine="0"/>
              <w:rPr>
                <w:bCs/>
                <w:sz w:val="24"/>
                <w:szCs w:val="24"/>
              </w:rPr>
            </w:pPr>
            <w:r w:rsidRPr="006731CA">
              <w:rPr>
                <w:bCs/>
                <w:sz w:val="24"/>
                <w:szCs w:val="24"/>
                <w:lang w:bidi="ru-RU"/>
              </w:rPr>
              <w:t>14,60</w:t>
            </w:r>
          </w:p>
        </w:tc>
        <w:tc>
          <w:tcPr>
            <w:tcW w:w="848" w:type="pct"/>
            <w:shd w:val="clear" w:color="auto" w:fill="auto"/>
          </w:tcPr>
          <w:p w:rsidR="007329C4" w:rsidRPr="006731CA" w:rsidRDefault="007329C4" w:rsidP="00D147E9">
            <w:pPr>
              <w:ind w:firstLine="0"/>
              <w:rPr>
                <w:bCs/>
                <w:sz w:val="24"/>
                <w:szCs w:val="24"/>
              </w:rPr>
            </w:pPr>
            <w:r w:rsidRPr="006731CA">
              <w:rPr>
                <w:bCs/>
                <w:sz w:val="24"/>
                <w:szCs w:val="24"/>
                <w:lang w:bidi="en-US"/>
              </w:rPr>
              <w:t>III</w:t>
            </w:r>
          </w:p>
        </w:tc>
        <w:tc>
          <w:tcPr>
            <w:tcW w:w="1331" w:type="pct"/>
            <w:vMerge/>
            <w:shd w:val="clear" w:color="auto" w:fill="auto"/>
          </w:tcPr>
          <w:p w:rsidR="007329C4" w:rsidRPr="006731CA" w:rsidRDefault="007329C4" w:rsidP="00D147E9">
            <w:pPr>
              <w:ind w:firstLine="0"/>
              <w:rPr>
                <w:bCs/>
                <w:sz w:val="24"/>
                <w:szCs w:val="24"/>
                <w:lang w:bidi="ru-RU"/>
              </w:rPr>
            </w:pPr>
          </w:p>
        </w:tc>
      </w:tr>
    </w:tbl>
    <w:p w:rsidR="005819C4" w:rsidRDefault="005819C4" w:rsidP="00FF2167">
      <w:pPr>
        <w:rPr>
          <w:szCs w:val="28"/>
        </w:rPr>
      </w:pPr>
    </w:p>
    <w:p w:rsidR="007329C4" w:rsidRDefault="005819C4" w:rsidP="00FF2167">
      <w:pPr>
        <w:rPr>
          <w:szCs w:val="28"/>
        </w:rPr>
      </w:pPr>
      <w:r>
        <w:rPr>
          <w:szCs w:val="28"/>
        </w:rPr>
        <w:t>Автомобильные дороги местного значения муниципального района в пределах Территории проектирования* отсутствуют.</w:t>
      </w:r>
    </w:p>
    <w:p w:rsidR="0043350B" w:rsidRDefault="0043350B" w:rsidP="00FF2167">
      <w:pPr>
        <w:rPr>
          <w:szCs w:val="28"/>
        </w:rPr>
      </w:pPr>
      <w:r>
        <w:rPr>
          <w:szCs w:val="28"/>
        </w:rPr>
        <w:t>Размещение автомобильных дорог местного значения поселения или их реконструкция в границах Территории проектирования* не предусматривается.</w:t>
      </w:r>
    </w:p>
    <w:p w:rsidR="000F2E80" w:rsidRDefault="000F2E80" w:rsidP="00FF2167">
      <w:pPr>
        <w:rPr>
          <w:szCs w:val="28"/>
        </w:rPr>
      </w:pPr>
    </w:p>
    <w:p w:rsidR="000F2E80" w:rsidRPr="000F2E80" w:rsidRDefault="000F2E80" w:rsidP="00FF2167">
      <w:pPr>
        <w:rPr>
          <w:b/>
          <w:szCs w:val="28"/>
          <w:u w:val="single"/>
        </w:rPr>
      </w:pPr>
      <w:r w:rsidRPr="000F2E80">
        <w:rPr>
          <w:b/>
          <w:szCs w:val="28"/>
          <w:u w:val="single"/>
        </w:rPr>
        <w:t>Общественный транспорт</w:t>
      </w:r>
    </w:p>
    <w:p w:rsidR="000F2E80" w:rsidRDefault="000F2E80" w:rsidP="00FF2167">
      <w:pPr>
        <w:rPr>
          <w:szCs w:val="28"/>
        </w:rPr>
      </w:pPr>
      <w:r>
        <w:rPr>
          <w:szCs w:val="28"/>
        </w:rPr>
        <w:t>По территории поселения проходят автобусные маршруты</w:t>
      </w:r>
    </w:p>
    <w:p w:rsidR="000F2E80" w:rsidRDefault="000F2E80" w:rsidP="00FF2167">
      <w:pPr>
        <w:rPr>
          <w:szCs w:val="28"/>
        </w:rPr>
      </w:pPr>
      <w:r>
        <w:rPr>
          <w:szCs w:val="28"/>
        </w:rPr>
        <w:t>- 401</w:t>
      </w:r>
      <w:r w:rsidRPr="000F2E80">
        <w:t xml:space="preserve"> </w:t>
      </w:r>
      <w:r>
        <w:t>«</w:t>
      </w:r>
      <w:r w:rsidRPr="000F2E80">
        <w:rPr>
          <w:szCs w:val="28"/>
        </w:rPr>
        <w:t xml:space="preserve">Санкт-Петербург, ул. Червонного Казачества (через </w:t>
      </w:r>
      <w:proofErr w:type="spellStart"/>
      <w:r w:rsidRPr="000F2E80">
        <w:rPr>
          <w:szCs w:val="28"/>
        </w:rPr>
        <w:t>Шепелево</w:t>
      </w:r>
      <w:proofErr w:type="spellEnd"/>
      <w:r w:rsidRPr="000F2E80">
        <w:rPr>
          <w:szCs w:val="28"/>
        </w:rPr>
        <w:t>) - г. Сосновый Бор</w:t>
      </w:r>
      <w:r>
        <w:rPr>
          <w:szCs w:val="28"/>
        </w:rPr>
        <w:t xml:space="preserve">», следующий маршрутом </w:t>
      </w:r>
      <w:r w:rsidRPr="000F2E80">
        <w:rPr>
          <w:szCs w:val="28"/>
        </w:rPr>
        <w:t xml:space="preserve">г. Сосновый Бор, (ТЦ </w:t>
      </w:r>
      <w:r w:rsidR="009D7B51">
        <w:rPr>
          <w:szCs w:val="28"/>
        </w:rPr>
        <w:t>«</w:t>
      </w:r>
      <w:r w:rsidRPr="000F2E80">
        <w:rPr>
          <w:szCs w:val="28"/>
        </w:rPr>
        <w:t>Эльдорадо</w:t>
      </w:r>
      <w:r w:rsidR="009D7B51">
        <w:rPr>
          <w:szCs w:val="28"/>
        </w:rPr>
        <w:t>»</w:t>
      </w:r>
      <w:r w:rsidRPr="000F2E80">
        <w:rPr>
          <w:szCs w:val="28"/>
        </w:rPr>
        <w:t xml:space="preserve">) - пр. Героев, ул. Солнечная, ул. 50 лет Октября, Комсомольская ул., Ленинградская ул., - а/д </w:t>
      </w:r>
      <w:r w:rsidR="002647FC">
        <w:rPr>
          <w:szCs w:val="28"/>
        </w:rPr>
        <w:t>«</w:t>
      </w:r>
      <w:r w:rsidRPr="000F2E80">
        <w:rPr>
          <w:szCs w:val="28"/>
        </w:rPr>
        <w:t xml:space="preserve">Санкт- Петербург </w:t>
      </w:r>
      <w:r w:rsidR="002647FC">
        <w:rPr>
          <w:szCs w:val="28"/>
        </w:rPr>
        <w:t>–</w:t>
      </w:r>
      <w:r w:rsidRPr="000F2E80">
        <w:rPr>
          <w:szCs w:val="28"/>
        </w:rPr>
        <w:t xml:space="preserve"> Ручьи</w:t>
      </w:r>
      <w:r w:rsidR="002647FC">
        <w:rPr>
          <w:szCs w:val="28"/>
        </w:rPr>
        <w:t>»</w:t>
      </w:r>
      <w:r w:rsidRPr="000F2E80">
        <w:rPr>
          <w:szCs w:val="28"/>
        </w:rPr>
        <w:t xml:space="preserve"> - д.</w:t>
      </w:r>
      <w:r w:rsidR="002647FC">
        <w:rPr>
          <w:szCs w:val="28"/>
        </w:rPr>
        <w:t xml:space="preserve"> </w:t>
      </w:r>
      <w:proofErr w:type="spellStart"/>
      <w:r w:rsidRPr="000F2E80">
        <w:rPr>
          <w:szCs w:val="28"/>
        </w:rPr>
        <w:t>Липово</w:t>
      </w:r>
      <w:proofErr w:type="spellEnd"/>
      <w:r w:rsidRPr="000F2E80">
        <w:rPr>
          <w:szCs w:val="28"/>
        </w:rPr>
        <w:t xml:space="preserve"> - д.</w:t>
      </w:r>
      <w:r w:rsidR="002647FC">
        <w:rPr>
          <w:szCs w:val="28"/>
        </w:rPr>
        <w:t xml:space="preserve"> </w:t>
      </w:r>
      <w:proofErr w:type="spellStart"/>
      <w:r w:rsidRPr="000F2E80">
        <w:rPr>
          <w:szCs w:val="28"/>
        </w:rPr>
        <w:t>Кандакюля</w:t>
      </w:r>
      <w:proofErr w:type="spellEnd"/>
      <w:r w:rsidRPr="000F2E80">
        <w:rPr>
          <w:szCs w:val="28"/>
        </w:rPr>
        <w:t xml:space="preserve"> - д. </w:t>
      </w:r>
      <w:proofErr w:type="spellStart"/>
      <w:r w:rsidRPr="000F2E80">
        <w:rPr>
          <w:szCs w:val="28"/>
        </w:rPr>
        <w:t>Шепелево</w:t>
      </w:r>
      <w:proofErr w:type="spellEnd"/>
      <w:r w:rsidRPr="000F2E80">
        <w:rPr>
          <w:szCs w:val="28"/>
        </w:rPr>
        <w:t xml:space="preserve"> - д. Гора-Валдай - д. Черная </w:t>
      </w:r>
      <w:proofErr w:type="spellStart"/>
      <w:r w:rsidRPr="000F2E80">
        <w:rPr>
          <w:szCs w:val="28"/>
        </w:rPr>
        <w:t>Лахта</w:t>
      </w:r>
      <w:proofErr w:type="spellEnd"/>
      <w:r w:rsidRPr="000F2E80">
        <w:rPr>
          <w:szCs w:val="28"/>
        </w:rPr>
        <w:t xml:space="preserve"> - </w:t>
      </w:r>
      <w:proofErr w:type="spellStart"/>
      <w:r w:rsidRPr="000F2E80">
        <w:rPr>
          <w:szCs w:val="28"/>
        </w:rPr>
        <w:t>гп</w:t>
      </w:r>
      <w:proofErr w:type="spellEnd"/>
      <w:r w:rsidRPr="000F2E80">
        <w:rPr>
          <w:szCs w:val="28"/>
        </w:rPr>
        <w:t xml:space="preserve">. Лебяжье - </w:t>
      </w:r>
      <w:proofErr w:type="spellStart"/>
      <w:r w:rsidRPr="000F2E80">
        <w:rPr>
          <w:szCs w:val="28"/>
        </w:rPr>
        <w:t>гп</w:t>
      </w:r>
      <w:proofErr w:type="spellEnd"/>
      <w:r w:rsidRPr="000F2E80">
        <w:rPr>
          <w:szCs w:val="28"/>
        </w:rPr>
        <w:t>. Большая Ижора - Приморское ш. - Краснофлотское ш., - г.</w:t>
      </w:r>
      <w:r w:rsidR="002647FC">
        <w:rPr>
          <w:szCs w:val="28"/>
        </w:rPr>
        <w:t xml:space="preserve"> </w:t>
      </w:r>
      <w:r w:rsidRPr="000F2E80">
        <w:rPr>
          <w:szCs w:val="28"/>
        </w:rPr>
        <w:t xml:space="preserve">Ломоносов, Дворцовый пр. - </w:t>
      </w:r>
      <w:proofErr w:type="spellStart"/>
      <w:r w:rsidRPr="000F2E80">
        <w:rPr>
          <w:szCs w:val="28"/>
        </w:rPr>
        <w:t>Ораниенбаумское</w:t>
      </w:r>
      <w:proofErr w:type="spellEnd"/>
      <w:r w:rsidRPr="000F2E80">
        <w:rPr>
          <w:szCs w:val="28"/>
        </w:rPr>
        <w:t xml:space="preserve"> ш. - Санкт-Петербургский пр. - Петергоф - Санкт-Петербургское ш. - Стрельна - Петергофское ш. - пр. Стачек - Санкт-Петербург ст. м. «Автово» - пр. Стачек - ул. Зайцева - ул. </w:t>
      </w:r>
      <w:proofErr w:type="spellStart"/>
      <w:r w:rsidRPr="000F2E80">
        <w:rPr>
          <w:szCs w:val="28"/>
        </w:rPr>
        <w:t>Маринеско</w:t>
      </w:r>
      <w:proofErr w:type="spellEnd"/>
      <w:r w:rsidRPr="000F2E80">
        <w:rPr>
          <w:szCs w:val="28"/>
        </w:rPr>
        <w:t xml:space="preserve">, ул. </w:t>
      </w:r>
      <w:proofErr w:type="spellStart"/>
      <w:r w:rsidRPr="000F2E80">
        <w:rPr>
          <w:szCs w:val="28"/>
        </w:rPr>
        <w:t>Автовская</w:t>
      </w:r>
      <w:proofErr w:type="spellEnd"/>
      <w:r w:rsidRPr="000F2E80">
        <w:rPr>
          <w:szCs w:val="28"/>
        </w:rPr>
        <w:t xml:space="preserve"> - ул. Червонного Казачества (обратно: ул. Портовая - ул. </w:t>
      </w:r>
      <w:proofErr w:type="spellStart"/>
      <w:r w:rsidRPr="000F2E80">
        <w:rPr>
          <w:szCs w:val="28"/>
        </w:rPr>
        <w:t>Кронштадская</w:t>
      </w:r>
      <w:proofErr w:type="spellEnd"/>
      <w:r w:rsidRPr="000F2E80">
        <w:rPr>
          <w:szCs w:val="28"/>
        </w:rPr>
        <w:t xml:space="preserve"> - ул. Зайцева - пр. Стачек, далее по трассе</w:t>
      </w:r>
      <w:r>
        <w:rPr>
          <w:szCs w:val="28"/>
        </w:rPr>
        <w:t>;</w:t>
      </w:r>
    </w:p>
    <w:p w:rsidR="000F2E80" w:rsidRDefault="000F2E80" w:rsidP="00FF2167">
      <w:pPr>
        <w:rPr>
          <w:szCs w:val="28"/>
        </w:rPr>
      </w:pPr>
      <w:r>
        <w:rPr>
          <w:szCs w:val="28"/>
        </w:rPr>
        <w:lastRenderedPageBreak/>
        <w:t>- 401А «</w:t>
      </w:r>
      <w:r w:rsidRPr="000F2E80">
        <w:rPr>
          <w:szCs w:val="28"/>
        </w:rPr>
        <w:t xml:space="preserve">Санкт-Петербург, ул. Червонного Казачества (через </w:t>
      </w:r>
      <w:proofErr w:type="spellStart"/>
      <w:r w:rsidRPr="000F2E80">
        <w:rPr>
          <w:szCs w:val="28"/>
        </w:rPr>
        <w:t>Коваши</w:t>
      </w:r>
      <w:proofErr w:type="spellEnd"/>
      <w:r w:rsidRPr="000F2E80">
        <w:rPr>
          <w:szCs w:val="28"/>
        </w:rPr>
        <w:t>) - г. Сосновый Бор</w:t>
      </w:r>
      <w:r>
        <w:rPr>
          <w:szCs w:val="28"/>
        </w:rPr>
        <w:t>»,</w:t>
      </w:r>
      <w:r w:rsidRPr="000F2E80">
        <w:rPr>
          <w:szCs w:val="28"/>
        </w:rPr>
        <w:t xml:space="preserve"> </w:t>
      </w:r>
      <w:r>
        <w:rPr>
          <w:szCs w:val="28"/>
        </w:rPr>
        <w:t>следующий маршрутом</w:t>
      </w:r>
      <w:r w:rsidRPr="000F2E80">
        <w:t xml:space="preserve"> </w:t>
      </w:r>
      <w:r w:rsidRPr="000F2E80">
        <w:rPr>
          <w:szCs w:val="28"/>
        </w:rPr>
        <w:t xml:space="preserve">г. Сосновый Бор, (ТЦ </w:t>
      </w:r>
      <w:r w:rsidR="002647FC">
        <w:rPr>
          <w:szCs w:val="28"/>
        </w:rPr>
        <w:t>«</w:t>
      </w:r>
      <w:r w:rsidRPr="000F2E80">
        <w:rPr>
          <w:szCs w:val="28"/>
        </w:rPr>
        <w:t>Эльдорадо</w:t>
      </w:r>
      <w:r w:rsidR="002647FC">
        <w:rPr>
          <w:szCs w:val="28"/>
        </w:rPr>
        <w:t>»</w:t>
      </w:r>
      <w:r w:rsidRPr="000F2E80">
        <w:rPr>
          <w:szCs w:val="28"/>
        </w:rPr>
        <w:t xml:space="preserve">) - пр. Героев, ул. Солнечная, ул. 50 лет Октября, Комсомольская ул., ул. Петра Великого, пр. Ал. Невского - </w:t>
      </w:r>
      <w:proofErr w:type="spellStart"/>
      <w:r w:rsidRPr="000F2E80">
        <w:rPr>
          <w:szCs w:val="28"/>
        </w:rPr>
        <w:t>Копорское</w:t>
      </w:r>
      <w:proofErr w:type="spellEnd"/>
      <w:r w:rsidRPr="000F2E80">
        <w:rPr>
          <w:szCs w:val="28"/>
        </w:rPr>
        <w:t xml:space="preserve"> ш., а/д </w:t>
      </w:r>
      <w:r w:rsidR="002647FC">
        <w:rPr>
          <w:szCs w:val="28"/>
        </w:rPr>
        <w:t>«</w:t>
      </w:r>
      <w:r w:rsidRPr="000F2E80">
        <w:rPr>
          <w:szCs w:val="28"/>
        </w:rPr>
        <w:t xml:space="preserve">Форт - </w:t>
      </w:r>
      <w:proofErr w:type="spellStart"/>
      <w:r w:rsidRPr="000F2E80">
        <w:rPr>
          <w:szCs w:val="28"/>
        </w:rPr>
        <w:t>Коваши</w:t>
      </w:r>
      <w:proofErr w:type="spellEnd"/>
      <w:r w:rsidRPr="000F2E80">
        <w:rPr>
          <w:szCs w:val="28"/>
        </w:rPr>
        <w:t xml:space="preserve"> - Сосновый Бор</w:t>
      </w:r>
      <w:r w:rsidR="002647FC">
        <w:rPr>
          <w:szCs w:val="28"/>
        </w:rPr>
        <w:t>»</w:t>
      </w:r>
      <w:r w:rsidRPr="000F2E80">
        <w:rPr>
          <w:szCs w:val="28"/>
        </w:rPr>
        <w:t xml:space="preserve"> - ст. </w:t>
      </w:r>
      <w:proofErr w:type="spellStart"/>
      <w:r w:rsidRPr="000F2E80">
        <w:rPr>
          <w:szCs w:val="28"/>
        </w:rPr>
        <w:t>Калище</w:t>
      </w:r>
      <w:proofErr w:type="spellEnd"/>
      <w:r w:rsidRPr="000F2E80">
        <w:rPr>
          <w:szCs w:val="28"/>
        </w:rPr>
        <w:t xml:space="preserve"> - Н. </w:t>
      </w:r>
      <w:proofErr w:type="spellStart"/>
      <w:r w:rsidRPr="000F2E80">
        <w:rPr>
          <w:szCs w:val="28"/>
        </w:rPr>
        <w:t>Калище</w:t>
      </w:r>
      <w:proofErr w:type="spellEnd"/>
      <w:r w:rsidRPr="000F2E80">
        <w:rPr>
          <w:szCs w:val="28"/>
        </w:rPr>
        <w:t xml:space="preserve"> - </w:t>
      </w:r>
      <w:proofErr w:type="spellStart"/>
      <w:r w:rsidRPr="000F2E80">
        <w:rPr>
          <w:szCs w:val="28"/>
        </w:rPr>
        <w:t>Коваши</w:t>
      </w:r>
      <w:proofErr w:type="spellEnd"/>
      <w:r w:rsidRPr="000F2E80">
        <w:rPr>
          <w:szCs w:val="28"/>
        </w:rPr>
        <w:t xml:space="preserve"> - ж/д переезд 68 км - а/д </w:t>
      </w:r>
      <w:r w:rsidR="002647FC">
        <w:rPr>
          <w:szCs w:val="28"/>
        </w:rPr>
        <w:t>«</w:t>
      </w:r>
      <w:r w:rsidRPr="000F2E80">
        <w:rPr>
          <w:szCs w:val="28"/>
        </w:rPr>
        <w:t xml:space="preserve">Форт - </w:t>
      </w:r>
      <w:proofErr w:type="spellStart"/>
      <w:r w:rsidRPr="000F2E80">
        <w:rPr>
          <w:szCs w:val="28"/>
        </w:rPr>
        <w:t>Коваши</w:t>
      </w:r>
      <w:proofErr w:type="spellEnd"/>
      <w:r w:rsidRPr="000F2E80">
        <w:rPr>
          <w:szCs w:val="28"/>
        </w:rPr>
        <w:t xml:space="preserve"> - Сосновый Бор</w:t>
      </w:r>
      <w:r w:rsidR="002647FC">
        <w:rPr>
          <w:szCs w:val="28"/>
        </w:rPr>
        <w:t>»</w:t>
      </w:r>
      <w:r w:rsidRPr="000F2E80">
        <w:rPr>
          <w:szCs w:val="28"/>
        </w:rPr>
        <w:t xml:space="preserve"> - а/д А 121 </w:t>
      </w:r>
      <w:r w:rsidR="002647FC">
        <w:rPr>
          <w:szCs w:val="28"/>
        </w:rPr>
        <w:t>«</w:t>
      </w:r>
      <w:r w:rsidRPr="000F2E80">
        <w:rPr>
          <w:szCs w:val="28"/>
        </w:rPr>
        <w:t xml:space="preserve">Санкт-Петербург </w:t>
      </w:r>
      <w:r w:rsidR="002647FC">
        <w:rPr>
          <w:szCs w:val="28"/>
        </w:rPr>
        <w:t>–</w:t>
      </w:r>
      <w:r w:rsidRPr="000F2E80">
        <w:rPr>
          <w:szCs w:val="28"/>
        </w:rPr>
        <w:t xml:space="preserve"> Ручьи</w:t>
      </w:r>
      <w:r w:rsidR="002647FC">
        <w:rPr>
          <w:szCs w:val="28"/>
        </w:rPr>
        <w:t>»</w:t>
      </w:r>
      <w:r w:rsidRPr="000F2E80">
        <w:rPr>
          <w:szCs w:val="28"/>
        </w:rPr>
        <w:t xml:space="preserve"> - </w:t>
      </w:r>
      <w:proofErr w:type="spellStart"/>
      <w:r w:rsidRPr="000F2E80">
        <w:rPr>
          <w:szCs w:val="28"/>
        </w:rPr>
        <w:t>гп</w:t>
      </w:r>
      <w:proofErr w:type="spellEnd"/>
      <w:r w:rsidRPr="000F2E80">
        <w:rPr>
          <w:szCs w:val="28"/>
        </w:rPr>
        <w:t xml:space="preserve">. Лебяжье - </w:t>
      </w:r>
      <w:proofErr w:type="spellStart"/>
      <w:r w:rsidRPr="000F2E80">
        <w:rPr>
          <w:szCs w:val="28"/>
        </w:rPr>
        <w:t>гп</w:t>
      </w:r>
      <w:proofErr w:type="spellEnd"/>
      <w:r w:rsidRPr="000F2E80">
        <w:rPr>
          <w:szCs w:val="28"/>
        </w:rPr>
        <w:t xml:space="preserve">. Большая Ижора - Приморское ш. - Краснофлотское ш. - КАД - ЗСД - ул. Автомобильная, пр. Стачек - Санкт-Петербург ст. м. «Автово» - пр. Стачек - ул. Зайцева - ул. </w:t>
      </w:r>
      <w:proofErr w:type="spellStart"/>
      <w:r w:rsidRPr="000F2E80">
        <w:rPr>
          <w:szCs w:val="28"/>
        </w:rPr>
        <w:t>Маринеско</w:t>
      </w:r>
      <w:proofErr w:type="spellEnd"/>
      <w:r w:rsidRPr="000F2E80">
        <w:rPr>
          <w:szCs w:val="28"/>
        </w:rPr>
        <w:t xml:space="preserve"> - ул. </w:t>
      </w:r>
      <w:proofErr w:type="spellStart"/>
      <w:r w:rsidRPr="000F2E80">
        <w:rPr>
          <w:szCs w:val="28"/>
        </w:rPr>
        <w:t>Автовская</w:t>
      </w:r>
      <w:proofErr w:type="spellEnd"/>
      <w:r w:rsidRPr="000F2E80">
        <w:rPr>
          <w:szCs w:val="28"/>
        </w:rPr>
        <w:t xml:space="preserve"> - ул. Червонного Казачества (обратно: ул. Портовая - ул. </w:t>
      </w:r>
      <w:proofErr w:type="spellStart"/>
      <w:r w:rsidRPr="000F2E80">
        <w:rPr>
          <w:szCs w:val="28"/>
        </w:rPr>
        <w:t>Кронштадская</w:t>
      </w:r>
      <w:proofErr w:type="spellEnd"/>
      <w:r w:rsidRPr="000F2E80">
        <w:rPr>
          <w:szCs w:val="28"/>
        </w:rPr>
        <w:t xml:space="preserve"> - ул. Зайцева - пр. Стачек, далее по трассе маршрута)</w:t>
      </w:r>
      <w:r>
        <w:rPr>
          <w:szCs w:val="28"/>
        </w:rPr>
        <w:t>;</w:t>
      </w:r>
    </w:p>
    <w:p w:rsidR="000F2E80" w:rsidRDefault="000F2E80" w:rsidP="00FF2167">
      <w:pPr>
        <w:rPr>
          <w:szCs w:val="28"/>
        </w:rPr>
      </w:pPr>
      <w:r>
        <w:rPr>
          <w:szCs w:val="28"/>
        </w:rPr>
        <w:t>- </w:t>
      </w:r>
      <w:r w:rsidRPr="000F2E80">
        <w:rPr>
          <w:szCs w:val="28"/>
        </w:rPr>
        <w:t>502</w:t>
      </w:r>
      <w:r>
        <w:rPr>
          <w:szCs w:val="28"/>
        </w:rPr>
        <w:t xml:space="preserve"> «</w:t>
      </w:r>
      <w:r w:rsidRPr="000F2E80">
        <w:rPr>
          <w:szCs w:val="28"/>
        </w:rPr>
        <w:t>ж/д ст. Ораниенбаум - г. п. Большая Ижора</w:t>
      </w:r>
      <w:r>
        <w:rPr>
          <w:szCs w:val="28"/>
        </w:rPr>
        <w:t>», следующий маршрутом</w:t>
      </w:r>
      <w:r w:rsidRPr="000F2E80">
        <w:t xml:space="preserve"> </w:t>
      </w:r>
      <w:proofErr w:type="spellStart"/>
      <w:r w:rsidRPr="000F2E80">
        <w:rPr>
          <w:szCs w:val="28"/>
        </w:rPr>
        <w:t>гп</w:t>
      </w:r>
      <w:proofErr w:type="spellEnd"/>
      <w:r w:rsidRPr="000F2E80">
        <w:rPr>
          <w:szCs w:val="28"/>
        </w:rPr>
        <w:t>. Большая Ижора - автомобильная дорога 41А-007 «Санкт- Петербург - Ручьи» (Приморское шоссе) - Санкт-Петербург, г. Ломоносов: Краснофлотское шоссе - Дворцовый пр. - Кронштадтская ул. - пл. Жертв Революции, железнодорожная станция Ораниенбаум 1 (обратно: железнодорожная станция Ораниенбаум 1, пл. Жертв Революции - Петербургская ул. - Дворцовый пр. - далее по трассе маршрута)</w:t>
      </w:r>
      <w:r>
        <w:rPr>
          <w:szCs w:val="28"/>
        </w:rPr>
        <w:t>;</w:t>
      </w:r>
    </w:p>
    <w:p w:rsidR="000F2E80" w:rsidRDefault="000F2E80" w:rsidP="00FF2167">
      <w:pPr>
        <w:rPr>
          <w:szCs w:val="28"/>
        </w:rPr>
      </w:pPr>
      <w:r>
        <w:rPr>
          <w:szCs w:val="28"/>
        </w:rPr>
        <w:t>- 671А «</w:t>
      </w:r>
      <w:r w:rsidRPr="000F2E80">
        <w:rPr>
          <w:szCs w:val="28"/>
        </w:rPr>
        <w:t xml:space="preserve">Санкт-Петербург, г. Ломоносов - д. </w:t>
      </w:r>
      <w:proofErr w:type="spellStart"/>
      <w:r w:rsidRPr="000F2E80">
        <w:rPr>
          <w:szCs w:val="28"/>
        </w:rPr>
        <w:t>Таменгонт</w:t>
      </w:r>
      <w:proofErr w:type="spellEnd"/>
      <w:r>
        <w:rPr>
          <w:szCs w:val="28"/>
        </w:rPr>
        <w:t xml:space="preserve">», следующий маршрутом </w:t>
      </w:r>
      <w:r w:rsidRPr="000F2E80">
        <w:rPr>
          <w:szCs w:val="28"/>
        </w:rPr>
        <w:t>д.</w:t>
      </w:r>
      <w:r w:rsidR="002647FC">
        <w:rPr>
          <w:szCs w:val="28"/>
        </w:rPr>
        <w:t xml:space="preserve"> </w:t>
      </w:r>
      <w:proofErr w:type="spellStart"/>
      <w:r w:rsidRPr="000F2E80">
        <w:rPr>
          <w:szCs w:val="28"/>
        </w:rPr>
        <w:t>Таменгонт</w:t>
      </w:r>
      <w:proofErr w:type="spellEnd"/>
      <w:r w:rsidRPr="000F2E80">
        <w:rPr>
          <w:szCs w:val="28"/>
        </w:rPr>
        <w:t xml:space="preserve"> КПП, дорога на </w:t>
      </w:r>
      <w:proofErr w:type="spellStart"/>
      <w:r w:rsidRPr="000F2E80">
        <w:rPr>
          <w:szCs w:val="28"/>
        </w:rPr>
        <w:t>Таменгонт</w:t>
      </w:r>
      <w:proofErr w:type="spellEnd"/>
      <w:r w:rsidRPr="000F2E80">
        <w:rPr>
          <w:szCs w:val="28"/>
        </w:rPr>
        <w:t>, дорога на Пульман, 5</w:t>
      </w:r>
      <w:r w:rsidR="002647FC">
        <w:rPr>
          <w:szCs w:val="28"/>
        </w:rPr>
        <w:t xml:space="preserve"> </w:t>
      </w:r>
      <w:r w:rsidRPr="000F2E80">
        <w:rPr>
          <w:szCs w:val="28"/>
        </w:rPr>
        <w:t>км, 4</w:t>
      </w:r>
      <w:r w:rsidR="002647FC">
        <w:rPr>
          <w:szCs w:val="28"/>
        </w:rPr>
        <w:t xml:space="preserve"> </w:t>
      </w:r>
      <w:r w:rsidRPr="000F2E80">
        <w:rPr>
          <w:szCs w:val="28"/>
        </w:rPr>
        <w:t xml:space="preserve">км, Садоводство, Дорожный мастер, </w:t>
      </w:r>
      <w:proofErr w:type="spellStart"/>
      <w:r w:rsidRPr="000F2E80">
        <w:rPr>
          <w:szCs w:val="28"/>
        </w:rPr>
        <w:t>Сегамилье</w:t>
      </w:r>
      <w:proofErr w:type="spellEnd"/>
      <w:r w:rsidRPr="000F2E80">
        <w:rPr>
          <w:szCs w:val="28"/>
        </w:rPr>
        <w:t>, Большая Ижора- дом отдыха, Дубки, Малая Ижора, Школа механизации, ул. Госпитальная, Красная Слобода, Ломоносов-привокзальная площадь</w:t>
      </w:r>
      <w:r>
        <w:rPr>
          <w:szCs w:val="28"/>
        </w:rPr>
        <w:t>;</w:t>
      </w:r>
    </w:p>
    <w:p w:rsidR="000F2E80" w:rsidRDefault="000F2E80" w:rsidP="00FF2167">
      <w:pPr>
        <w:rPr>
          <w:szCs w:val="28"/>
        </w:rPr>
      </w:pPr>
      <w:r>
        <w:rPr>
          <w:szCs w:val="28"/>
        </w:rPr>
        <w:t>- 672 «</w:t>
      </w:r>
      <w:r w:rsidRPr="000F2E80">
        <w:rPr>
          <w:szCs w:val="28"/>
        </w:rPr>
        <w:t>Санкт-Петербург, г. Ломоносов</w:t>
      </w:r>
      <w:r>
        <w:rPr>
          <w:szCs w:val="28"/>
        </w:rPr>
        <w:t xml:space="preserve"> - </w:t>
      </w:r>
      <w:proofErr w:type="spellStart"/>
      <w:r w:rsidRPr="000F2E80">
        <w:rPr>
          <w:szCs w:val="28"/>
        </w:rPr>
        <w:t>Краснофлотск</w:t>
      </w:r>
      <w:proofErr w:type="spellEnd"/>
      <w:r>
        <w:rPr>
          <w:szCs w:val="28"/>
        </w:rPr>
        <w:t xml:space="preserve">», следующий маршрутом </w:t>
      </w:r>
      <w:proofErr w:type="spellStart"/>
      <w:r w:rsidRPr="000F2E80">
        <w:rPr>
          <w:szCs w:val="28"/>
        </w:rPr>
        <w:t>Краснофлотск</w:t>
      </w:r>
      <w:proofErr w:type="spellEnd"/>
      <w:r w:rsidRPr="000F2E80">
        <w:rPr>
          <w:szCs w:val="28"/>
        </w:rPr>
        <w:t>, Лебяжье-столовая, Лебяжье-универсам, Лебяжье школа, платформа</w:t>
      </w:r>
      <w:r w:rsidR="002647FC">
        <w:rPr>
          <w:szCs w:val="28"/>
        </w:rPr>
        <w:t xml:space="preserve"> «</w:t>
      </w:r>
      <w:r w:rsidRPr="000F2E80">
        <w:rPr>
          <w:szCs w:val="28"/>
        </w:rPr>
        <w:t>Чайка</w:t>
      </w:r>
      <w:r w:rsidR="002647FC">
        <w:rPr>
          <w:szCs w:val="28"/>
        </w:rPr>
        <w:t>»,</w:t>
      </w:r>
      <w:r w:rsidRPr="000F2E80">
        <w:rPr>
          <w:szCs w:val="28"/>
        </w:rPr>
        <w:t xml:space="preserve"> Пожарная часть, Большая Ижора почта, Малая Ижора, Ломоносов привокзальная площадь</w:t>
      </w:r>
      <w:r>
        <w:rPr>
          <w:szCs w:val="28"/>
        </w:rPr>
        <w:t>;</w:t>
      </w:r>
    </w:p>
    <w:p w:rsidR="000F2E80" w:rsidRDefault="000F2E80" w:rsidP="00FF2167">
      <w:pPr>
        <w:rPr>
          <w:szCs w:val="28"/>
        </w:rPr>
      </w:pPr>
      <w:r>
        <w:rPr>
          <w:szCs w:val="28"/>
        </w:rPr>
        <w:t>- 673 «</w:t>
      </w:r>
      <w:r w:rsidRPr="000F2E80">
        <w:rPr>
          <w:szCs w:val="28"/>
        </w:rPr>
        <w:t xml:space="preserve">Санкт-Петербург, г. Ломоносов - г. Сосновый Бор (через </w:t>
      </w:r>
      <w:proofErr w:type="spellStart"/>
      <w:r w:rsidRPr="000F2E80">
        <w:rPr>
          <w:szCs w:val="28"/>
        </w:rPr>
        <w:t>Коваши</w:t>
      </w:r>
      <w:proofErr w:type="spellEnd"/>
      <w:r w:rsidRPr="000F2E80">
        <w:rPr>
          <w:szCs w:val="28"/>
        </w:rPr>
        <w:t>)</w:t>
      </w:r>
      <w:r>
        <w:rPr>
          <w:szCs w:val="28"/>
        </w:rPr>
        <w:t>», следующий маршрутом «</w:t>
      </w:r>
      <w:r w:rsidRPr="000F2E80">
        <w:rPr>
          <w:szCs w:val="28"/>
        </w:rPr>
        <w:t>Со</w:t>
      </w:r>
      <w:r>
        <w:rPr>
          <w:szCs w:val="28"/>
        </w:rPr>
        <w:t xml:space="preserve">сновый Бор, ТЦ "Иртыш", д. Старое </w:t>
      </w:r>
      <w:proofErr w:type="spellStart"/>
      <w:r w:rsidRPr="000F2E80">
        <w:rPr>
          <w:szCs w:val="28"/>
        </w:rPr>
        <w:t>Калище</w:t>
      </w:r>
      <w:proofErr w:type="spellEnd"/>
      <w:r w:rsidRPr="000F2E80">
        <w:rPr>
          <w:szCs w:val="28"/>
        </w:rPr>
        <w:t>, д.</w:t>
      </w:r>
      <w:r>
        <w:rPr>
          <w:szCs w:val="28"/>
        </w:rPr>
        <w:t xml:space="preserve"> Новое </w:t>
      </w:r>
      <w:proofErr w:type="spellStart"/>
      <w:r w:rsidRPr="000F2E80">
        <w:rPr>
          <w:szCs w:val="28"/>
        </w:rPr>
        <w:t>Калище</w:t>
      </w:r>
      <w:proofErr w:type="spellEnd"/>
      <w:r w:rsidRPr="000F2E80">
        <w:rPr>
          <w:szCs w:val="28"/>
        </w:rPr>
        <w:t xml:space="preserve">, </w:t>
      </w:r>
      <w:proofErr w:type="spellStart"/>
      <w:r w:rsidRPr="000F2E80">
        <w:rPr>
          <w:szCs w:val="28"/>
        </w:rPr>
        <w:t>Лендовщина</w:t>
      </w:r>
      <w:proofErr w:type="spellEnd"/>
      <w:r w:rsidRPr="000F2E80">
        <w:rPr>
          <w:szCs w:val="28"/>
        </w:rPr>
        <w:t xml:space="preserve">, </w:t>
      </w:r>
      <w:proofErr w:type="spellStart"/>
      <w:r w:rsidRPr="000F2E80">
        <w:rPr>
          <w:szCs w:val="28"/>
        </w:rPr>
        <w:t>Мордовщина</w:t>
      </w:r>
      <w:proofErr w:type="spellEnd"/>
      <w:r w:rsidRPr="000F2E80">
        <w:rPr>
          <w:szCs w:val="28"/>
        </w:rPr>
        <w:t>, д.</w:t>
      </w:r>
      <w:r>
        <w:rPr>
          <w:szCs w:val="28"/>
        </w:rPr>
        <w:t> </w:t>
      </w:r>
      <w:proofErr w:type="spellStart"/>
      <w:r w:rsidRPr="000F2E80">
        <w:rPr>
          <w:szCs w:val="28"/>
        </w:rPr>
        <w:t>Коваши</w:t>
      </w:r>
      <w:proofErr w:type="spellEnd"/>
      <w:r w:rsidRPr="000F2E80">
        <w:rPr>
          <w:szCs w:val="28"/>
        </w:rPr>
        <w:t>, ж/д переезд 68 км, 66 км, Садоводство «Маяк», дорога на Новую Красную Горку, п. Лебяжье школа, п. Лебяжье универмаг, п. Лебяжье столовая, платформа «Чайка», Пожарная часть, Большая Ижора-почта, Большая Ижора, Малая Ижора, г.</w:t>
      </w:r>
      <w:r>
        <w:rPr>
          <w:szCs w:val="28"/>
        </w:rPr>
        <w:t xml:space="preserve"> </w:t>
      </w:r>
      <w:r w:rsidRPr="000F2E80">
        <w:rPr>
          <w:szCs w:val="28"/>
        </w:rPr>
        <w:t>Ломоносов-привокзальная площадь</w:t>
      </w:r>
      <w:r>
        <w:rPr>
          <w:szCs w:val="28"/>
        </w:rPr>
        <w:t>»;</w:t>
      </w:r>
    </w:p>
    <w:p w:rsidR="000F2E80" w:rsidRDefault="000F2E80" w:rsidP="00FF2167">
      <w:pPr>
        <w:rPr>
          <w:szCs w:val="28"/>
        </w:rPr>
      </w:pPr>
      <w:r>
        <w:rPr>
          <w:szCs w:val="28"/>
        </w:rPr>
        <w:t>- 402 «</w:t>
      </w:r>
      <w:r w:rsidRPr="000F2E80">
        <w:rPr>
          <w:szCs w:val="28"/>
        </w:rPr>
        <w:t>Санкт-Петербург, ст. м. «Парнас» - г. Сосновый Бор</w:t>
      </w:r>
      <w:r>
        <w:rPr>
          <w:szCs w:val="28"/>
        </w:rPr>
        <w:t xml:space="preserve">», следующий маршрутом </w:t>
      </w:r>
      <w:r w:rsidRPr="000F2E80">
        <w:rPr>
          <w:szCs w:val="28"/>
        </w:rPr>
        <w:t>г.</w:t>
      </w:r>
      <w:r>
        <w:rPr>
          <w:szCs w:val="28"/>
        </w:rPr>
        <w:t xml:space="preserve"> </w:t>
      </w:r>
      <w:r w:rsidRPr="000F2E80">
        <w:rPr>
          <w:szCs w:val="28"/>
        </w:rPr>
        <w:t xml:space="preserve">Сосновый Бор, ТЦ </w:t>
      </w:r>
      <w:r>
        <w:rPr>
          <w:szCs w:val="28"/>
        </w:rPr>
        <w:t>«</w:t>
      </w:r>
      <w:r w:rsidRPr="000F2E80">
        <w:rPr>
          <w:szCs w:val="28"/>
        </w:rPr>
        <w:t>Эльдорадо</w:t>
      </w:r>
      <w:r>
        <w:rPr>
          <w:szCs w:val="28"/>
        </w:rPr>
        <w:t>»</w:t>
      </w:r>
      <w:r w:rsidRPr="000F2E80">
        <w:rPr>
          <w:szCs w:val="28"/>
        </w:rPr>
        <w:t>, д.</w:t>
      </w:r>
      <w:r>
        <w:rPr>
          <w:szCs w:val="28"/>
        </w:rPr>
        <w:t xml:space="preserve"> </w:t>
      </w:r>
      <w:r w:rsidRPr="000F2E80">
        <w:rPr>
          <w:szCs w:val="28"/>
        </w:rPr>
        <w:t xml:space="preserve">Старое </w:t>
      </w:r>
      <w:proofErr w:type="spellStart"/>
      <w:r w:rsidRPr="000F2E80">
        <w:rPr>
          <w:szCs w:val="28"/>
        </w:rPr>
        <w:t>Калище</w:t>
      </w:r>
      <w:proofErr w:type="spellEnd"/>
      <w:r w:rsidRPr="000F2E80">
        <w:rPr>
          <w:szCs w:val="28"/>
        </w:rPr>
        <w:t>, д.</w:t>
      </w:r>
      <w:r>
        <w:rPr>
          <w:szCs w:val="28"/>
        </w:rPr>
        <w:t xml:space="preserve"> </w:t>
      </w:r>
      <w:r w:rsidRPr="000F2E80">
        <w:rPr>
          <w:szCs w:val="28"/>
        </w:rPr>
        <w:t xml:space="preserve">Новое </w:t>
      </w:r>
      <w:proofErr w:type="spellStart"/>
      <w:r w:rsidRPr="000F2E80">
        <w:rPr>
          <w:szCs w:val="28"/>
        </w:rPr>
        <w:t>Калище</w:t>
      </w:r>
      <w:proofErr w:type="spellEnd"/>
      <w:r w:rsidRPr="000F2E80">
        <w:rPr>
          <w:szCs w:val="28"/>
        </w:rPr>
        <w:t>,</w:t>
      </w:r>
      <w:r>
        <w:rPr>
          <w:szCs w:val="28"/>
        </w:rPr>
        <w:t xml:space="preserve"> д. </w:t>
      </w:r>
      <w:proofErr w:type="spellStart"/>
      <w:r>
        <w:rPr>
          <w:szCs w:val="28"/>
        </w:rPr>
        <w:t>Коваши</w:t>
      </w:r>
      <w:proofErr w:type="spellEnd"/>
      <w:r>
        <w:rPr>
          <w:szCs w:val="28"/>
        </w:rPr>
        <w:t xml:space="preserve">, ж/д переезд 68 км, пос. </w:t>
      </w:r>
      <w:r w:rsidRPr="000F2E80">
        <w:rPr>
          <w:szCs w:val="28"/>
        </w:rPr>
        <w:t xml:space="preserve">Лебяжье-универмаг, п. </w:t>
      </w:r>
      <w:r>
        <w:rPr>
          <w:szCs w:val="28"/>
        </w:rPr>
        <w:t xml:space="preserve">Большая </w:t>
      </w:r>
      <w:r w:rsidRPr="000F2E80">
        <w:rPr>
          <w:szCs w:val="28"/>
        </w:rPr>
        <w:t>Ижора, КАД, пр. Энгельса - Санкт-Петербург, ст.</w:t>
      </w:r>
      <w:r>
        <w:rPr>
          <w:szCs w:val="28"/>
        </w:rPr>
        <w:t xml:space="preserve"> </w:t>
      </w:r>
      <w:r w:rsidRPr="000F2E80">
        <w:rPr>
          <w:szCs w:val="28"/>
        </w:rPr>
        <w:t xml:space="preserve">м. </w:t>
      </w:r>
      <w:r>
        <w:rPr>
          <w:szCs w:val="28"/>
        </w:rPr>
        <w:t>«</w:t>
      </w:r>
      <w:r w:rsidRPr="000F2E80">
        <w:rPr>
          <w:szCs w:val="28"/>
        </w:rPr>
        <w:t>Парнас</w:t>
      </w:r>
      <w:r>
        <w:rPr>
          <w:szCs w:val="28"/>
        </w:rPr>
        <w:t>»;</w:t>
      </w:r>
    </w:p>
    <w:p w:rsidR="000F2E80" w:rsidRDefault="000F2E80" w:rsidP="00FF2167">
      <w:pPr>
        <w:rPr>
          <w:szCs w:val="28"/>
        </w:rPr>
      </w:pPr>
    </w:p>
    <w:p w:rsidR="000F2E80" w:rsidRDefault="0043350B" w:rsidP="00FF2167">
      <w:pPr>
        <w:rPr>
          <w:szCs w:val="28"/>
        </w:rPr>
      </w:pPr>
      <w:r>
        <w:rPr>
          <w:szCs w:val="28"/>
        </w:rPr>
        <w:t xml:space="preserve">С учетом значительной роли (в качестве транспортного узла) </w:t>
      </w:r>
      <w:proofErr w:type="spellStart"/>
      <w:r>
        <w:rPr>
          <w:szCs w:val="28"/>
        </w:rPr>
        <w:t>Большеижорского</w:t>
      </w:r>
      <w:proofErr w:type="spellEnd"/>
      <w:r>
        <w:rPr>
          <w:szCs w:val="28"/>
        </w:rPr>
        <w:t xml:space="preserve"> городского поселения как для Ломоносовского муниципального района, так и для Ленинградской области в целом п</w:t>
      </w:r>
      <w:r w:rsidRPr="0043350B">
        <w:rPr>
          <w:szCs w:val="28"/>
        </w:rPr>
        <w:t>роектом внесения изменений в схему территориального планирования Ломоносовского муниципального района Ленинградской области</w:t>
      </w:r>
      <w:r>
        <w:rPr>
          <w:szCs w:val="28"/>
        </w:rPr>
        <w:t xml:space="preserve"> предусмотрено строительство</w:t>
      </w:r>
      <w:r w:rsidRPr="0043350B">
        <w:t xml:space="preserve"> </w:t>
      </w:r>
      <w:r w:rsidRPr="0043350B">
        <w:rPr>
          <w:szCs w:val="28"/>
        </w:rPr>
        <w:t>многофункционального транспортно-пересадочного узла</w:t>
      </w:r>
      <w:r>
        <w:rPr>
          <w:szCs w:val="28"/>
        </w:rPr>
        <w:t xml:space="preserve"> в границах Территории проектирования*.</w:t>
      </w:r>
    </w:p>
    <w:p w:rsidR="0043350B" w:rsidRDefault="0043350B" w:rsidP="00FF2167">
      <w:pPr>
        <w:rPr>
          <w:szCs w:val="28"/>
        </w:rPr>
      </w:pPr>
    </w:p>
    <w:p w:rsidR="005819C4" w:rsidRDefault="005819C4" w:rsidP="00FF2167">
      <w:pPr>
        <w:rPr>
          <w:szCs w:val="28"/>
        </w:rPr>
      </w:pPr>
    </w:p>
    <w:p w:rsidR="005819C4" w:rsidRDefault="005819C4" w:rsidP="00D147E9">
      <w:pPr>
        <w:jc w:val="right"/>
        <w:rPr>
          <w:bCs/>
          <w:szCs w:val="28"/>
        </w:rPr>
      </w:pPr>
    </w:p>
    <w:p w:rsidR="007329C4" w:rsidRPr="00FF2167" w:rsidRDefault="007329C4" w:rsidP="00FF2167">
      <w:pPr>
        <w:rPr>
          <w:szCs w:val="28"/>
        </w:rPr>
      </w:pPr>
    </w:p>
    <w:p w:rsidR="007329C4" w:rsidRDefault="007329C4" w:rsidP="00FF2167">
      <w:pPr>
        <w:pStyle w:val="1"/>
        <w:rPr>
          <w:szCs w:val="28"/>
        </w:rPr>
      </w:pPr>
      <w:bookmarkStart w:id="15" w:name="_Toc499854999"/>
      <w:r w:rsidRPr="00FF2167">
        <w:rPr>
          <w:szCs w:val="28"/>
        </w:rPr>
        <w:lastRenderedPageBreak/>
        <w:t>5. Инженерная инфраструктура</w:t>
      </w:r>
      <w:bookmarkEnd w:id="15"/>
    </w:p>
    <w:p w:rsidR="00E910DC" w:rsidRDefault="00E910DC" w:rsidP="00E910DC">
      <w:pPr>
        <w:pStyle w:val="2"/>
      </w:pPr>
      <w:bookmarkStart w:id="16" w:name="_Toc499855000"/>
      <w:r>
        <w:t>5.1. Объекты электроснабжения</w:t>
      </w:r>
      <w:bookmarkEnd w:id="16"/>
    </w:p>
    <w:p w:rsidR="00E910DC" w:rsidRDefault="00E910DC" w:rsidP="00E910DC">
      <w:r>
        <w:t>На Территории проектирования* расположена одна</w:t>
      </w:r>
      <w:r w:rsidR="008F19ED">
        <w:t xml:space="preserve"> электрическая подстанция регионального значения – ПС </w:t>
      </w:r>
      <w:r w:rsidR="00EA3AA0">
        <w:t>«</w:t>
      </w:r>
      <w:proofErr w:type="spellStart"/>
      <w:r w:rsidR="00EA3AA0">
        <w:t>Ирмино</w:t>
      </w:r>
      <w:proofErr w:type="spellEnd"/>
      <w:r w:rsidR="00EA3AA0">
        <w:t>», на которой установлен два трансформатор</w:t>
      </w:r>
      <w:r w:rsidR="008F19ED">
        <w:t xml:space="preserve"> 1,8 МВА. Схемой и программой развития электроэнергетики Ленинградской области на 2017-2021 гг. (далее – СИПР) </w:t>
      </w:r>
      <w:r w:rsidR="008F19ED" w:rsidRPr="00D81158">
        <w:rPr>
          <w:b/>
          <w:u w:val="single"/>
        </w:rPr>
        <w:t>предусмотрена ее реконструкция с заменой трансформатор</w:t>
      </w:r>
      <w:r w:rsidR="00EA3AA0">
        <w:rPr>
          <w:b/>
          <w:u w:val="single"/>
        </w:rPr>
        <w:t>а</w:t>
      </w:r>
      <w:r w:rsidR="008F19ED" w:rsidRPr="00D81158">
        <w:rPr>
          <w:b/>
          <w:u w:val="single"/>
        </w:rPr>
        <w:t xml:space="preserve"> на два новых по 6,3 МВА</w:t>
      </w:r>
      <w:r w:rsidR="008F19ED">
        <w:t>.</w:t>
      </w:r>
    </w:p>
    <w:p w:rsidR="008F19ED" w:rsidRDefault="008F19ED" w:rsidP="00E910DC">
      <w:r>
        <w:t>Потребность в электроснабжении городского поселка Большая Ижора составляет (2 938 (постоянное население) + 1 284 (сезонное население)) * 0,41 кВт (укрупненный норматив электропотребления) = 1,73 МВт. При этом по данным СИПР максимальная нагрузка на рассматриваемой ПС</w:t>
      </w:r>
      <w:r w:rsidR="00094CB9">
        <w:t xml:space="preserve"> за период с 2012 по 2016 гг. составила 2,6 МВА.</w:t>
      </w:r>
    </w:p>
    <w:p w:rsidR="00094CB9" w:rsidRDefault="00094CB9" w:rsidP="00E910DC">
      <w:r>
        <w:t>С учетом планируемой реконструкции ПС «</w:t>
      </w:r>
      <w:proofErr w:type="spellStart"/>
      <w:r>
        <w:t>Ирмино</w:t>
      </w:r>
      <w:proofErr w:type="spellEnd"/>
      <w:r>
        <w:t>» и отсутствием планов по новому жилищному строительству на Территории проектирования* дополнительных мероприятий по размещению/реконструкции источников электроснабжения не требуется.</w:t>
      </w:r>
    </w:p>
    <w:p w:rsidR="00094CB9" w:rsidRDefault="00094CB9" w:rsidP="00094CB9">
      <w:r>
        <w:t xml:space="preserve">Кроме того, по Территории проектирования* проходит существующая </w:t>
      </w:r>
      <w:r w:rsidRPr="00D81158">
        <w:rPr>
          <w:b/>
          <w:u w:val="single"/>
        </w:rPr>
        <w:t xml:space="preserve">ВЛ 35 </w:t>
      </w:r>
      <w:proofErr w:type="spellStart"/>
      <w:r w:rsidRPr="00D81158">
        <w:rPr>
          <w:b/>
          <w:u w:val="single"/>
        </w:rPr>
        <w:t>кВ</w:t>
      </w:r>
      <w:proofErr w:type="spellEnd"/>
      <w:r w:rsidRPr="00D81158">
        <w:rPr>
          <w:b/>
          <w:u w:val="single"/>
        </w:rPr>
        <w:t xml:space="preserve"> «Ирминская-1»</w:t>
      </w:r>
      <w:r>
        <w:t xml:space="preserve"> в отношении которой СИПР </w:t>
      </w:r>
      <w:r w:rsidRPr="00D81158">
        <w:rPr>
          <w:b/>
          <w:u w:val="single"/>
        </w:rPr>
        <w:t>предусмотрена реконструкция с заменой провода</w:t>
      </w:r>
      <w:r>
        <w:t xml:space="preserve"> (медного на сталеалюминевый в связи с превышением срока службы на реновацию, протяженность участка 0,85 км). Также СИПР предусмотрено </w:t>
      </w:r>
      <w:r w:rsidRPr="00D81158">
        <w:rPr>
          <w:b/>
          <w:u w:val="single"/>
        </w:rPr>
        <w:t xml:space="preserve">строительство </w:t>
      </w:r>
      <w:proofErr w:type="spellStart"/>
      <w:r w:rsidRPr="00D81158">
        <w:rPr>
          <w:b/>
          <w:u w:val="single"/>
        </w:rPr>
        <w:t>отпаечной</w:t>
      </w:r>
      <w:proofErr w:type="spellEnd"/>
      <w:r w:rsidRPr="00D81158">
        <w:rPr>
          <w:b/>
          <w:u w:val="single"/>
        </w:rPr>
        <w:t xml:space="preserve"> ВЛ 35 </w:t>
      </w:r>
      <w:proofErr w:type="spellStart"/>
      <w:r w:rsidRPr="00D81158">
        <w:rPr>
          <w:b/>
          <w:u w:val="single"/>
        </w:rPr>
        <w:t>кВ</w:t>
      </w:r>
      <w:proofErr w:type="spellEnd"/>
      <w:r>
        <w:t xml:space="preserve"> (протяженность 14 км) от ВЛ 35 </w:t>
      </w:r>
      <w:proofErr w:type="spellStart"/>
      <w:r>
        <w:t>кВ</w:t>
      </w:r>
      <w:proofErr w:type="spellEnd"/>
      <w:r>
        <w:t xml:space="preserve"> «Ломоносовская» для обеспечения ПС «</w:t>
      </w:r>
      <w:proofErr w:type="spellStart"/>
      <w:r>
        <w:t>Ирмино</w:t>
      </w:r>
      <w:proofErr w:type="spellEnd"/>
      <w:r>
        <w:t xml:space="preserve">» двухсторонним питанием по сети 35 </w:t>
      </w:r>
      <w:proofErr w:type="spellStart"/>
      <w:r>
        <w:t>кВ.</w:t>
      </w:r>
      <w:proofErr w:type="spellEnd"/>
    </w:p>
    <w:p w:rsidR="00094CB9" w:rsidRDefault="00094CB9" w:rsidP="00094CB9">
      <w:r>
        <w:t xml:space="preserve">В отношении всех объектов электроснабжения устанавливаются зоны с особыми условиями использования территории в соответствии с </w:t>
      </w:r>
      <w:r w:rsidRPr="00094CB9">
        <w:t>постановлением Правительства Российской Федерации от 24.02.2009 № 160</w:t>
      </w:r>
      <w:r>
        <w:t>.</w:t>
      </w:r>
    </w:p>
    <w:p w:rsidR="00094CB9" w:rsidRPr="008F19ED" w:rsidRDefault="00094CB9" w:rsidP="00094CB9">
      <w:r w:rsidRPr="00D81158">
        <w:rPr>
          <w:b/>
          <w:u w:val="single"/>
        </w:rPr>
        <w:t xml:space="preserve">Размещение новых и реконструкция существующих сетей 6/10 </w:t>
      </w:r>
      <w:proofErr w:type="spellStart"/>
      <w:r w:rsidRPr="00D81158">
        <w:rPr>
          <w:b/>
          <w:u w:val="single"/>
        </w:rPr>
        <w:t>кВ</w:t>
      </w:r>
      <w:proofErr w:type="spellEnd"/>
      <w:r w:rsidRPr="00D81158">
        <w:rPr>
          <w:b/>
          <w:u w:val="single"/>
        </w:rPr>
        <w:t xml:space="preserve"> в границах Территории проектирования* не требуется</w:t>
      </w:r>
      <w:r>
        <w:t>.</w:t>
      </w:r>
    </w:p>
    <w:p w:rsidR="006B515C" w:rsidRDefault="006B515C" w:rsidP="006B515C"/>
    <w:p w:rsidR="00F5490E" w:rsidRDefault="00F5490E" w:rsidP="00F5490E">
      <w:pPr>
        <w:pStyle w:val="2"/>
      </w:pPr>
      <w:bookmarkStart w:id="17" w:name="_Toc499855001"/>
      <w:r w:rsidRPr="00F5490E">
        <w:t>5.2. Газоснабжение</w:t>
      </w:r>
      <w:bookmarkEnd w:id="17"/>
    </w:p>
    <w:p w:rsidR="00F5490E" w:rsidRDefault="003A30D0" w:rsidP="00F5490E">
      <w:r>
        <w:t xml:space="preserve">Газоснабжение территории </w:t>
      </w:r>
      <w:proofErr w:type="spellStart"/>
      <w:r>
        <w:t>Большеижорского</w:t>
      </w:r>
      <w:proofErr w:type="spellEnd"/>
      <w:r>
        <w:t xml:space="preserve"> городского поселения осуществляется от магистрального газопровода сведения, о котором представлены в таблице 7.</w:t>
      </w:r>
    </w:p>
    <w:p w:rsidR="003A30D0" w:rsidRPr="00F5490E" w:rsidRDefault="003A30D0" w:rsidP="00F5490E"/>
    <w:p w:rsidR="003A30D0" w:rsidRPr="003A30D0" w:rsidRDefault="003A30D0" w:rsidP="003A30D0">
      <w:pPr>
        <w:jc w:val="right"/>
        <w:rPr>
          <w:bCs/>
          <w:szCs w:val="28"/>
        </w:rPr>
      </w:pPr>
      <w:r w:rsidRPr="003A30D0">
        <w:rPr>
          <w:bCs/>
          <w:szCs w:val="28"/>
        </w:rPr>
        <w:t>Таблица 7. Объекты в составе магистральных газопроводов, расположенных в границах Ломоносовского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1"/>
        <w:gridCol w:w="1339"/>
        <w:gridCol w:w="1190"/>
        <w:gridCol w:w="1190"/>
        <w:gridCol w:w="1636"/>
        <w:gridCol w:w="3615"/>
      </w:tblGrid>
      <w:tr w:rsidR="003A30D0" w:rsidRPr="003A30D0" w:rsidTr="00EA3AA0">
        <w:trPr>
          <w:trHeight w:val="20"/>
          <w:tblHeader/>
        </w:trPr>
        <w:tc>
          <w:tcPr>
            <w:tcW w:w="1384" w:type="dxa"/>
            <w:shd w:val="clear" w:color="auto" w:fill="auto"/>
            <w:vAlign w:val="center"/>
          </w:tcPr>
          <w:p w:rsidR="003A30D0" w:rsidRPr="003A30D0" w:rsidRDefault="003A30D0" w:rsidP="00EA3AA0">
            <w:pPr>
              <w:ind w:firstLine="0"/>
              <w:jc w:val="center"/>
              <w:rPr>
                <w:sz w:val="24"/>
                <w:szCs w:val="24"/>
              </w:rPr>
            </w:pPr>
            <w:r w:rsidRPr="003A30D0">
              <w:rPr>
                <w:sz w:val="24"/>
                <w:szCs w:val="24"/>
              </w:rPr>
              <w:t>Наименование ГРС</w:t>
            </w:r>
          </w:p>
        </w:tc>
        <w:tc>
          <w:tcPr>
            <w:tcW w:w="1276" w:type="dxa"/>
            <w:shd w:val="clear" w:color="auto" w:fill="auto"/>
            <w:vAlign w:val="center"/>
          </w:tcPr>
          <w:p w:rsidR="003A30D0" w:rsidRPr="003A30D0" w:rsidRDefault="003A30D0" w:rsidP="00EA3AA0">
            <w:pPr>
              <w:ind w:firstLine="0"/>
              <w:jc w:val="center"/>
              <w:rPr>
                <w:sz w:val="24"/>
                <w:szCs w:val="24"/>
              </w:rPr>
            </w:pPr>
            <w:r w:rsidRPr="003A30D0">
              <w:rPr>
                <w:sz w:val="24"/>
                <w:szCs w:val="24"/>
              </w:rPr>
              <w:t>Тип ГРС</w:t>
            </w:r>
          </w:p>
        </w:tc>
        <w:tc>
          <w:tcPr>
            <w:tcW w:w="1134" w:type="dxa"/>
            <w:shd w:val="clear" w:color="auto" w:fill="auto"/>
            <w:vAlign w:val="center"/>
          </w:tcPr>
          <w:p w:rsidR="003A30D0" w:rsidRPr="003A30D0" w:rsidRDefault="003A30D0" w:rsidP="00EA3AA0">
            <w:pPr>
              <w:ind w:firstLine="0"/>
              <w:jc w:val="center"/>
              <w:rPr>
                <w:sz w:val="24"/>
                <w:szCs w:val="24"/>
              </w:rPr>
            </w:pPr>
            <w:r w:rsidRPr="003A30D0">
              <w:rPr>
                <w:sz w:val="24"/>
                <w:szCs w:val="24"/>
              </w:rPr>
              <w:t>Год ввода в эксплуатацию</w:t>
            </w:r>
          </w:p>
        </w:tc>
        <w:tc>
          <w:tcPr>
            <w:tcW w:w="1134" w:type="dxa"/>
            <w:shd w:val="clear" w:color="auto" w:fill="auto"/>
            <w:vAlign w:val="center"/>
          </w:tcPr>
          <w:p w:rsidR="003A30D0" w:rsidRPr="003A30D0" w:rsidRDefault="003A30D0" w:rsidP="00EA3AA0">
            <w:pPr>
              <w:ind w:firstLine="0"/>
              <w:jc w:val="center"/>
              <w:rPr>
                <w:sz w:val="24"/>
                <w:szCs w:val="24"/>
              </w:rPr>
            </w:pPr>
            <w:r w:rsidRPr="003A30D0">
              <w:rPr>
                <w:sz w:val="24"/>
                <w:szCs w:val="24"/>
              </w:rPr>
              <w:t>Расход (проект), тыс. м</w:t>
            </w:r>
            <w:r w:rsidRPr="003A30D0">
              <w:rPr>
                <w:sz w:val="24"/>
                <w:szCs w:val="24"/>
                <w:vertAlign w:val="superscript"/>
              </w:rPr>
              <w:t>3</w:t>
            </w:r>
            <w:r w:rsidRPr="003A30D0">
              <w:rPr>
                <w:sz w:val="24"/>
                <w:szCs w:val="24"/>
              </w:rPr>
              <w:t>/ч</w:t>
            </w:r>
          </w:p>
        </w:tc>
        <w:tc>
          <w:tcPr>
            <w:tcW w:w="1559" w:type="dxa"/>
            <w:shd w:val="clear" w:color="auto" w:fill="auto"/>
            <w:vAlign w:val="center"/>
          </w:tcPr>
          <w:p w:rsidR="003A30D0" w:rsidRPr="003A30D0" w:rsidRDefault="003A30D0" w:rsidP="00EA3AA0">
            <w:pPr>
              <w:ind w:firstLine="0"/>
              <w:jc w:val="center"/>
              <w:rPr>
                <w:sz w:val="24"/>
                <w:szCs w:val="24"/>
              </w:rPr>
            </w:pPr>
            <w:r w:rsidRPr="003A30D0">
              <w:rPr>
                <w:sz w:val="24"/>
                <w:szCs w:val="24"/>
              </w:rPr>
              <w:t>Расход (факт),</w:t>
            </w:r>
          </w:p>
          <w:p w:rsidR="003A30D0" w:rsidRPr="003A30D0" w:rsidRDefault="003A30D0" w:rsidP="00EA3AA0">
            <w:pPr>
              <w:ind w:firstLine="0"/>
              <w:jc w:val="center"/>
              <w:rPr>
                <w:sz w:val="24"/>
                <w:szCs w:val="24"/>
              </w:rPr>
            </w:pPr>
            <w:r w:rsidRPr="003A30D0">
              <w:rPr>
                <w:sz w:val="24"/>
                <w:szCs w:val="24"/>
              </w:rPr>
              <w:t>тыс. м</w:t>
            </w:r>
            <w:r w:rsidRPr="003A30D0">
              <w:rPr>
                <w:sz w:val="24"/>
                <w:szCs w:val="24"/>
                <w:vertAlign w:val="superscript"/>
              </w:rPr>
              <w:t>3</w:t>
            </w:r>
            <w:r w:rsidRPr="003A30D0">
              <w:rPr>
                <w:sz w:val="24"/>
                <w:szCs w:val="24"/>
              </w:rPr>
              <w:t>/ч</w:t>
            </w:r>
          </w:p>
        </w:tc>
        <w:tc>
          <w:tcPr>
            <w:tcW w:w="3445" w:type="dxa"/>
            <w:shd w:val="clear" w:color="auto" w:fill="auto"/>
          </w:tcPr>
          <w:p w:rsidR="003A30D0" w:rsidRPr="003A30D0" w:rsidRDefault="003A30D0" w:rsidP="00EA3AA0">
            <w:pPr>
              <w:ind w:firstLine="0"/>
              <w:jc w:val="center"/>
              <w:rPr>
                <w:sz w:val="24"/>
                <w:szCs w:val="24"/>
              </w:rPr>
            </w:pPr>
            <w:r w:rsidRPr="003A30D0">
              <w:rPr>
                <w:sz w:val="24"/>
                <w:szCs w:val="24"/>
              </w:rPr>
              <w:t>Наименование поселения Ломоносовского муниципального района, газифицированного от ГРС</w:t>
            </w:r>
          </w:p>
        </w:tc>
      </w:tr>
      <w:tr w:rsidR="003A30D0" w:rsidRPr="003A30D0" w:rsidTr="00EA3AA0">
        <w:trPr>
          <w:trHeight w:val="20"/>
        </w:trPr>
        <w:tc>
          <w:tcPr>
            <w:tcW w:w="9932" w:type="dxa"/>
            <w:gridSpan w:val="6"/>
            <w:shd w:val="clear" w:color="auto" w:fill="auto"/>
          </w:tcPr>
          <w:p w:rsidR="003A30D0" w:rsidRPr="003A30D0" w:rsidRDefault="003A30D0" w:rsidP="00EA3AA0">
            <w:pPr>
              <w:ind w:firstLine="0"/>
              <w:rPr>
                <w:sz w:val="24"/>
                <w:szCs w:val="24"/>
              </w:rPr>
            </w:pPr>
            <w:r w:rsidRPr="003A30D0">
              <w:rPr>
                <w:sz w:val="24"/>
                <w:szCs w:val="24"/>
              </w:rPr>
              <w:t>Магистральный газопровод Петродворец - Ломоносов</w:t>
            </w:r>
          </w:p>
        </w:tc>
      </w:tr>
      <w:tr w:rsidR="003A30D0" w:rsidRPr="005819C4" w:rsidTr="00EA3AA0">
        <w:trPr>
          <w:trHeight w:val="20"/>
        </w:trPr>
        <w:tc>
          <w:tcPr>
            <w:tcW w:w="1384" w:type="dxa"/>
            <w:shd w:val="clear" w:color="auto" w:fill="auto"/>
            <w:vAlign w:val="center"/>
          </w:tcPr>
          <w:p w:rsidR="003A30D0" w:rsidRPr="003A30D0" w:rsidRDefault="003A30D0" w:rsidP="00EA3AA0">
            <w:pPr>
              <w:ind w:firstLine="0"/>
              <w:jc w:val="center"/>
              <w:rPr>
                <w:sz w:val="24"/>
                <w:szCs w:val="24"/>
              </w:rPr>
            </w:pPr>
            <w:r w:rsidRPr="003A30D0">
              <w:rPr>
                <w:sz w:val="24"/>
                <w:szCs w:val="24"/>
              </w:rPr>
              <w:t>Ломоносов</w:t>
            </w:r>
          </w:p>
        </w:tc>
        <w:tc>
          <w:tcPr>
            <w:tcW w:w="1276" w:type="dxa"/>
            <w:shd w:val="clear" w:color="auto" w:fill="auto"/>
            <w:vAlign w:val="center"/>
          </w:tcPr>
          <w:p w:rsidR="003A30D0" w:rsidRPr="003A30D0" w:rsidRDefault="003A30D0" w:rsidP="00EA3AA0">
            <w:pPr>
              <w:ind w:firstLine="0"/>
              <w:jc w:val="center"/>
              <w:rPr>
                <w:sz w:val="24"/>
                <w:szCs w:val="24"/>
              </w:rPr>
            </w:pPr>
            <w:r w:rsidRPr="003A30D0">
              <w:rPr>
                <w:sz w:val="24"/>
                <w:szCs w:val="24"/>
              </w:rPr>
              <w:t>Инд.</w:t>
            </w:r>
          </w:p>
        </w:tc>
        <w:tc>
          <w:tcPr>
            <w:tcW w:w="1134" w:type="dxa"/>
            <w:shd w:val="clear" w:color="auto" w:fill="auto"/>
            <w:vAlign w:val="center"/>
          </w:tcPr>
          <w:p w:rsidR="003A30D0" w:rsidRPr="003A30D0" w:rsidRDefault="003A30D0" w:rsidP="00EA3AA0">
            <w:pPr>
              <w:ind w:firstLine="0"/>
              <w:jc w:val="center"/>
              <w:rPr>
                <w:sz w:val="24"/>
                <w:szCs w:val="24"/>
              </w:rPr>
            </w:pPr>
            <w:r w:rsidRPr="003A30D0">
              <w:rPr>
                <w:sz w:val="24"/>
                <w:szCs w:val="24"/>
              </w:rPr>
              <w:t>1969</w:t>
            </w:r>
          </w:p>
        </w:tc>
        <w:tc>
          <w:tcPr>
            <w:tcW w:w="1134" w:type="dxa"/>
            <w:shd w:val="clear" w:color="auto" w:fill="auto"/>
            <w:vAlign w:val="center"/>
          </w:tcPr>
          <w:p w:rsidR="003A30D0" w:rsidRPr="003A30D0" w:rsidRDefault="003A30D0" w:rsidP="00EA3AA0">
            <w:pPr>
              <w:ind w:firstLine="0"/>
              <w:jc w:val="center"/>
              <w:rPr>
                <w:sz w:val="24"/>
                <w:szCs w:val="24"/>
              </w:rPr>
            </w:pPr>
            <w:r w:rsidRPr="003A30D0">
              <w:rPr>
                <w:sz w:val="24"/>
                <w:szCs w:val="24"/>
              </w:rPr>
              <w:t>59</w:t>
            </w:r>
          </w:p>
        </w:tc>
        <w:tc>
          <w:tcPr>
            <w:tcW w:w="1559" w:type="dxa"/>
            <w:shd w:val="clear" w:color="auto" w:fill="auto"/>
            <w:vAlign w:val="center"/>
          </w:tcPr>
          <w:p w:rsidR="003A30D0" w:rsidRPr="003A30D0" w:rsidRDefault="003A30D0" w:rsidP="00EA3AA0">
            <w:pPr>
              <w:ind w:firstLine="0"/>
              <w:jc w:val="center"/>
              <w:rPr>
                <w:sz w:val="24"/>
                <w:szCs w:val="24"/>
              </w:rPr>
            </w:pPr>
            <w:r w:rsidRPr="003A30D0">
              <w:rPr>
                <w:sz w:val="24"/>
                <w:szCs w:val="24"/>
              </w:rPr>
              <w:t>34,765</w:t>
            </w:r>
          </w:p>
        </w:tc>
        <w:tc>
          <w:tcPr>
            <w:tcW w:w="3445" w:type="dxa"/>
            <w:shd w:val="clear" w:color="auto" w:fill="auto"/>
          </w:tcPr>
          <w:p w:rsidR="003A30D0" w:rsidRPr="003A30D0" w:rsidRDefault="003A30D0" w:rsidP="00EA3AA0">
            <w:pPr>
              <w:ind w:firstLine="0"/>
              <w:rPr>
                <w:sz w:val="24"/>
                <w:szCs w:val="24"/>
              </w:rPr>
            </w:pPr>
            <w:proofErr w:type="spellStart"/>
            <w:r w:rsidRPr="003A30D0">
              <w:rPr>
                <w:sz w:val="24"/>
                <w:szCs w:val="24"/>
              </w:rPr>
              <w:t>Лебяженское</w:t>
            </w:r>
            <w:proofErr w:type="spellEnd"/>
            <w:r w:rsidRPr="003A30D0">
              <w:rPr>
                <w:sz w:val="24"/>
                <w:szCs w:val="24"/>
              </w:rPr>
              <w:t xml:space="preserve"> городское поселение,</w:t>
            </w:r>
          </w:p>
          <w:p w:rsidR="003A30D0" w:rsidRPr="003A30D0" w:rsidRDefault="003A30D0" w:rsidP="00EA3AA0">
            <w:pPr>
              <w:ind w:firstLine="0"/>
              <w:rPr>
                <w:sz w:val="24"/>
                <w:szCs w:val="24"/>
              </w:rPr>
            </w:pPr>
            <w:proofErr w:type="spellStart"/>
            <w:r w:rsidRPr="003A30D0">
              <w:rPr>
                <w:sz w:val="24"/>
                <w:szCs w:val="24"/>
              </w:rPr>
              <w:t>Большеижорское</w:t>
            </w:r>
            <w:proofErr w:type="spellEnd"/>
            <w:r w:rsidRPr="003A30D0">
              <w:rPr>
                <w:sz w:val="24"/>
                <w:szCs w:val="24"/>
              </w:rPr>
              <w:t xml:space="preserve"> городское поселение,</w:t>
            </w:r>
          </w:p>
          <w:p w:rsidR="003A30D0" w:rsidRPr="005819C4" w:rsidRDefault="003A30D0" w:rsidP="00EA3AA0">
            <w:pPr>
              <w:ind w:firstLine="0"/>
              <w:rPr>
                <w:sz w:val="24"/>
                <w:szCs w:val="24"/>
              </w:rPr>
            </w:pPr>
            <w:proofErr w:type="spellStart"/>
            <w:r w:rsidRPr="003A30D0">
              <w:rPr>
                <w:sz w:val="24"/>
                <w:szCs w:val="24"/>
              </w:rPr>
              <w:lastRenderedPageBreak/>
              <w:t>Пениковское</w:t>
            </w:r>
            <w:proofErr w:type="spellEnd"/>
            <w:r w:rsidRPr="003A30D0">
              <w:rPr>
                <w:sz w:val="24"/>
                <w:szCs w:val="24"/>
              </w:rPr>
              <w:t xml:space="preserve"> сельское поселение</w:t>
            </w:r>
          </w:p>
        </w:tc>
      </w:tr>
    </w:tbl>
    <w:p w:rsidR="006B515C" w:rsidRDefault="006B515C" w:rsidP="006B515C"/>
    <w:p w:rsidR="006B515C" w:rsidRDefault="00EA3AA0" w:rsidP="006B515C">
      <w:r>
        <w:t>По данным АО «Газпром газораспределение Ленинградская область» по территории поселения проходят два межпоселковых газопровода:</w:t>
      </w:r>
    </w:p>
    <w:p w:rsidR="00EA3AA0" w:rsidRDefault="00EA3AA0" w:rsidP="006B515C">
      <w:r>
        <w:t>-</w:t>
      </w:r>
      <w:r w:rsidRPr="00EA3AA0">
        <w:t xml:space="preserve"> межпоселковый</w:t>
      </w:r>
      <w:r>
        <w:t> г</w:t>
      </w:r>
      <w:r w:rsidRPr="00EA3AA0">
        <w:t xml:space="preserve">азопровод высокого давления 2 категории, </w:t>
      </w:r>
      <w:proofErr w:type="spellStart"/>
      <w:r w:rsidRPr="00EA3AA0">
        <w:t>гп</w:t>
      </w:r>
      <w:proofErr w:type="spellEnd"/>
      <w:r w:rsidRPr="00EA3AA0">
        <w:t xml:space="preserve">. Большая Ижора - </w:t>
      </w:r>
      <w:proofErr w:type="spellStart"/>
      <w:r w:rsidRPr="00EA3AA0">
        <w:t>гп</w:t>
      </w:r>
      <w:proofErr w:type="spellEnd"/>
      <w:r w:rsidRPr="00EA3AA0">
        <w:t>. Лебяжье (21,89 км);</w:t>
      </w:r>
    </w:p>
    <w:p w:rsidR="00EA3AA0" w:rsidRDefault="00EA3AA0" w:rsidP="006B515C">
      <w:r>
        <w:t>- </w:t>
      </w:r>
      <w:r w:rsidRPr="00EA3AA0">
        <w:t xml:space="preserve">межпоселковый </w:t>
      </w:r>
      <w:r>
        <w:t>г</w:t>
      </w:r>
      <w:r w:rsidRPr="00EA3AA0">
        <w:t xml:space="preserve">азопровод высокого давления 1 категории, д. </w:t>
      </w:r>
      <w:proofErr w:type="spellStart"/>
      <w:r w:rsidRPr="00EA3AA0">
        <w:t>Пеники</w:t>
      </w:r>
      <w:proofErr w:type="spellEnd"/>
      <w:r>
        <w:t xml:space="preserve"> – </w:t>
      </w:r>
      <w:proofErr w:type="spellStart"/>
      <w:r>
        <w:t>гп</w:t>
      </w:r>
      <w:proofErr w:type="spellEnd"/>
      <w:r>
        <w:t>. Большая Ижора (8,072 км).</w:t>
      </w:r>
    </w:p>
    <w:p w:rsidR="00EA3AA0" w:rsidRDefault="00EA3AA0" w:rsidP="006B515C"/>
    <w:p w:rsidR="00EA3AA0" w:rsidRDefault="00EA3AA0" w:rsidP="006B515C">
      <w:r>
        <w:t xml:space="preserve">Общий объем </w:t>
      </w:r>
      <w:proofErr w:type="spellStart"/>
      <w:r>
        <w:t>газопотребления</w:t>
      </w:r>
      <w:proofErr w:type="spellEnd"/>
      <w:r>
        <w:t xml:space="preserve"> на территории поселения составляет 4 819,92 тыс. куб. м в год или 1 838,32 куб. м в час (для населения 2 938 чел.).</w:t>
      </w:r>
    </w:p>
    <w:p w:rsidR="006B515C" w:rsidRDefault="00EA3AA0" w:rsidP="006B515C">
      <w:r>
        <w:t>Проектом внесения изменений в схему территориального планирования Ломоносовского муниципального района Ленинградской области предусмотрено размещение газораспределительных сетей для обеспечения г</w:t>
      </w:r>
      <w:r w:rsidRPr="00EA3AA0">
        <w:t>азоснабжени</w:t>
      </w:r>
      <w:r>
        <w:t>я</w:t>
      </w:r>
      <w:r w:rsidRPr="00EA3AA0">
        <w:t xml:space="preserve"> </w:t>
      </w:r>
      <w:proofErr w:type="spellStart"/>
      <w:r w:rsidRPr="00EA3AA0">
        <w:t>гп</w:t>
      </w:r>
      <w:proofErr w:type="spellEnd"/>
      <w:r w:rsidRPr="00EA3AA0">
        <w:t>. Большая Ижора в границах улиц Приморское шоссе, ул. Советская, ул. Пионерская, Сосновая</w:t>
      </w:r>
      <w:r>
        <w:t>, а также г</w:t>
      </w:r>
      <w:r w:rsidRPr="00EA3AA0">
        <w:t xml:space="preserve">азоснабжение жилой застройки </w:t>
      </w:r>
      <w:proofErr w:type="spellStart"/>
      <w:r w:rsidRPr="00EA3AA0">
        <w:t>гп</w:t>
      </w:r>
      <w:proofErr w:type="spellEnd"/>
      <w:r w:rsidRPr="00EA3AA0">
        <w:t xml:space="preserve">. Большая Ижора по ул. </w:t>
      </w:r>
      <w:proofErr w:type="spellStart"/>
      <w:r w:rsidRPr="00EA3AA0">
        <w:t>Сургина</w:t>
      </w:r>
      <w:proofErr w:type="spellEnd"/>
      <w:r w:rsidRPr="00EA3AA0">
        <w:t>, Новая, Комсомольская, Октябрьская, Песочная, Ломанная, Луговая, Водопроводная, Межевая, Зелёная, пер. Зелёный, Полевая, пер. Тупиковый</w:t>
      </w:r>
      <w:r>
        <w:t>.</w:t>
      </w:r>
    </w:p>
    <w:p w:rsidR="00475807" w:rsidRDefault="00475807" w:rsidP="006B515C"/>
    <w:p w:rsidR="009A7936" w:rsidRDefault="009A7936" w:rsidP="009A7936">
      <w:pPr>
        <w:pStyle w:val="2"/>
      </w:pPr>
      <w:bookmarkStart w:id="18" w:name="_Toc499855002"/>
      <w:r>
        <w:t>5.3. Теплоснабжение</w:t>
      </w:r>
      <w:bookmarkEnd w:id="18"/>
    </w:p>
    <w:p w:rsidR="009A7936" w:rsidRDefault="009A7936" w:rsidP="009A7936">
      <w:r w:rsidRPr="009A7936">
        <w:t xml:space="preserve">Теплоснабжение потребителей </w:t>
      </w:r>
      <w:proofErr w:type="spellStart"/>
      <w:r w:rsidRPr="009A7936">
        <w:t>Большеижорско</w:t>
      </w:r>
      <w:r>
        <w:t>го</w:t>
      </w:r>
      <w:proofErr w:type="spellEnd"/>
      <w:r w:rsidRPr="009A7936">
        <w:t xml:space="preserve"> городско</w:t>
      </w:r>
      <w:r>
        <w:t>го</w:t>
      </w:r>
      <w:r w:rsidRPr="009A7936">
        <w:t xml:space="preserve"> поселени</w:t>
      </w:r>
      <w:r>
        <w:t>я</w:t>
      </w:r>
      <w:r w:rsidRPr="009A7936">
        <w:t xml:space="preserve"> осуществляет ООО «</w:t>
      </w:r>
      <w:proofErr w:type="spellStart"/>
      <w:r w:rsidRPr="009A7936">
        <w:t>Энергосфера</w:t>
      </w:r>
      <w:proofErr w:type="spellEnd"/>
      <w:r w:rsidRPr="009A7936">
        <w:t>».</w:t>
      </w:r>
    </w:p>
    <w:p w:rsidR="009A7936" w:rsidRDefault="009A7936" w:rsidP="009A7936">
      <w:r>
        <w:t xml:space="preserve">Основные характеристики системы теплоснабжения городского поселения: количество источников теплоснабжения – 3 ед., суммарной установленной мощностью 10,72 Гкал/час; протяженность тепловых сетей от источников теплоснабжения – 5,1 км, из них 0,6 км сетей нуждаются </w:t>
      </w:r>
      <w:r w:rsidR="004D238F">
        <w:t>в замене</w:t>
      </w:r>
      <w:r>
        <w:t xml:space="preserve"> (11,7%); потери в тепловых сетях – 14%.</w:t>
      </w:r>
    </w:p>
    <w:p w:rsidR="004D238F" w:rsidRPr="004D238F" w:rsidRDefault="004D238F" w:rsidP="004D238F">
      <w:r w:rsidRPr="004D238F">
        <w:t>Источниками централизованного теплоснабжения в поселении являются три отопительные котельные, обеспечивающие отопительную нагрузку административного и жилого фонда в течение отопительного сезона. Основные сведения об источниках теплоснабжения представлены в таблице 1.1.2.1. Котельные расположены в поселке Большая Ижора.</w:t>
      </w:r>
    </w:p>
    <w:p w:rsidR="004D238F" w:rsidRPr="004D238F" w:rsidRDefault="004D238F" w:rsidP="004D238F"/>
    <w:p w:rsidR="004D238F" w:rsidRDefault="004D238F" w:rsidP="004D238F">
      <w:pPr>
        <w:jc w:val="right"/>
      </w:pPr>
    </w:p>
    <w:p w:rsidR="004D238F" w:rsidRDefault="004D238F" w:rsidP="004D238F">
      <w:pPr>
        <w:jc w:val="right"/>
      </w:pPr>
    </w:p>
    <w:p w:rsidR="004D238F" w:rsidRDefault="004D238F" w:rsidP="004D238F">
      <w:pPr>
        <w:jc w:val="right"/>
      </w:pPr>
    </w:p>
    <w:p w:rsidR="004D238F" w:rsidRDefault="004D238F" w:rsidP="004D238F">
      <w:pPr>
        <w:jc w:val="right"/>
      </w:pPr>
    </w:p>
    <w:p w:rsidR="004D238F" w:rsidRDefault="004D238F" w:rsidP="004D238F">
      <w:pPr>
        <w:jc w:val="right"/>
      </w:pPr>
    </w:p>
    <w:p w:rsidR="004D238F" w:rsidRDefault="004D238F" w:rsidP="004D238F">
      <w:pPr>
        <w:jc w:val="right"/>
      </w:pPr>
    </w:p>
    <w:p w:rsidR="004D238F" w:rsidRDefault="004D238F" w:rsidP="004D238F">
      <w:pPr>
        <w:jc w:val="right"/>
      </w:pPr>
    </w:p>
    <w:p w:rsidR="004D238F" w:rsidRDefault="004D238F" w:rsidP="004D238F">
      <w:pPr>
        <w:jc w:val="right"/>
      </w:pPr>
    </w:p>
    <w:p w:rsidR="004D238F" w:rsidRPr="004D238F" w:rsidRDefault="004D238F" w:rsidP="004D238F">
      <w:pPr>
        <w:jc w:val="right"/>
      </w:pPr>
      <w:r>
        <w:t xml:space="preserve">Таблица 8. </w:t>
      </w:r>
      <w:r w:rsidRPr="004D238F">
        <w:t>Технические характер</w:t>
      </w:r>
      <w:r>
        <w:t>истики источников теплоснабжения</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1573"/>
        <w:gridCol w:w="1539"/>
        <w:gridCol w:w="1346"/>
        <w:gridCol w:w="1346"/>
        <w:gridCol w:w="1348"/>
        <w:gridCol w:w="962"/>
        <w:gridCol w:w="885"/>
      </w:tblGrid>
      <w:tr w:rsidR="004D238F" w:rsidRPr="004D238F" w:rsidTr="004D238F">
        <w:trPr>
          <w:trHeight w:hRule="exact" w:val="2139"/>
        </w:trPr>
        <w:tc>
          <w:tcPr>
            <w:tcW w:w="1138"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Котельная</w:t>
            </w:r>
          </w:p>
        </w:tc>
        <w:tc>
          <w:tcPr>
            <w:tcW w:w="1472"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Вид топлива Основное</w:t>
            </w: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 Резервное</w:t>
            </w:r>
          </w:p>
        </w:tc>
        <w:tc>
          <w:tcPr>
            <w:tcW w:w="1440"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Установленная мощность, Гкал/ч</w:t>
            </w:r>
          </w:p>
        </w:tc>
        <w:tc>
          <w:tcPr>
            <w:tcW w:w="1260"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Располагаемая мощность, Гкал/ч</w:t>
            </w:r>
          </w:p>
        </w:tc>
        <w:tc>
          <w:tcPr>
            <w:tcW w:w="1260"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Состав основного котельного оборудования</w:t>
            </w:r>
          </w:p>
        </w:tc>
        <w:tc>
          <w:tcPr>
            <w:tcW w:w="1261"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 xml:space="preserve">Способ </w:t>
            </w:r>
            <w:proofErr w:type="spellStart"/>
            <w:r w:rsidRPr="004D238F">
              <w:rPr>
                <w:rFonts w:cs="Times New Roman"/>
                <w:sz w:val="20"/>
                <w:szCs w:val="20"/>
                <w:lang w:val="ru-RU"/>
              </w:rPr>
              <w:t>регули</w:t>
            </w:r>
            <w:proofErr w:type="spellEnd"/>
            <w:r w:rsidRPr="004D238F">
              <w:rPr>
                <w:rFonts w:cs="Times New Roman"/>
                <w:sz w:val="20"/>
                <w:szCs w:val="20"/>
                <w:lang w:val="ru-RU"/>
              </w:rPr>
              <w:t xml:space="preserve">- </w:t>
            </w:r>
            <w:proofErr w:type="spellStart"/>
            <w:r w:rsidRPr="004D238F">
              <w:rPr>
                <w:rFonts w:cs="Times New Roman"/>
                <w:sz w:val="20"/>
                <w:szCs w:val="20"/>
                <w:lang w:val="ru-RU"/>
              </w:rPr>
              <w:t>рования</w:t>
            </w:r>
            <w:proofErr w:type="spellEnd"/>
            <w:r w:rsidRPr="004D238F">
              <w:rPr>
                <w:rFonts w:cs="Times New Roman"/>
                <w:sz w:val="20"/>
                <w:szCs w:val="20"/>
                <w:lang w:val="ru-RU"/>
              </w:rPr>
              <w:t xml:space="preserve"> отпуска тепловой энергии</w:t>
            </w:r>
          </w:p>
        </w:tc>
        <w:tc>
          <w:tcPr>
            <w:tcW w:w="900"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Учет отпуска тепловой энергии</w:t>
            </w:r>
          </w:p>
        </w:tc>
        <w:tc>
          <w:tcPr>
            <w:tcW w:w="828"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 xml:space="preserve">Средняя за год (отопите </w:t>
            </w:r>
            <w:proofErr w:type="spellStart"/>
            <w:r w:rsidRPr="004D238F">
              <w:rPr>
                <w:rFonts w:cs="Times New Roman"/>
                <w:sz w:val="20"/>
                <w:szCs w:val="20"/>
                <w:lang w:val="ru-RU"/>
              </w:rPr>
              <w:t>льный</w:t>
            </w:r>
            <w:proofErr w:type="spellEnd"/>
            <w:r w:rsidRPr="004D238F">
              <w:rPr>
                <w:rFonts w:cs="Times New Roman"/>
                <w:sz w:val="20"/>
                <w:szCs w:val="20"/>
                <w:lang w:val="ru-RU"/>
              </w:rPr>
              <w:t xml:space="preserve"> сезон) загрузка </w:t>
            </w:r>
            <w:proofErr w:type="spellStart"/>
            <w:r w:rsidRPr="004D238F">
              <w:rPr>
                <w:rFonts w:cs="Times New Roman"/>
                <w:sz w:val="20"/>
                <w:szCs w:val="20"/>
                <w:lang w:val="ru-RU"/>
              </w:rPr>
              <w:t>оборудо</w:t>
            </w:r>
            <w:proofErr w:type="spellEnd"/>
            <w:r w:rsidRPr="004D238F">
              <w:rPr>
                <w:rFonts w:cs="Times New Roman"/>
                <w:sz w:val="20"/>
                <w:szCs w:val="20"/>
                <w:lang w:val="ru-RU"/>
              </w:rPr>
              <w:t xml:space="preserve"> </w:t>
            </w:r>
            <w:proofErr w:type="spellStart"/>
            <w:r w:rsidRPr="004D238F">
              <w:rPr>
                <w:rFonts w:cs="Times New Roman"/>
                <w:sz w:val="20"/>
                <w:szCs w:val="20"/>
                <w:lang w:val="ru-RU"/>
              </w:rPr>
              <w:t>вания</w:t>
            </w:r>
            <w:proofErr w:type="spellEnd"/>
            <w:r w:rsidRPr="004D238F">
              <w:rPr>
                <w:rFonts w:cs="Times New Roman"/>
                <w:sz w:val="20"/>
                <w:szCs w:val="20"/>
                <w:lang w:val="ru-RU"/>
              </w:rPr>
              <w:t>,</w:t>
            </w: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w:t>
            </w:r>
          </w:p>
        </w:tc>
      </w:tr>
      <w:tr w:rsidR="004D238F" w:rsidRPr="004D238F" w:rsidTr="004D238F">
        <w:trPr>
          <w:trHeight w:hRule="exact" w:val="628"/>
        </w:trPr>
        <w:tc>
          <w:tcPr>
            <w:tcW w:w="1138" w:type="dxa"/>
            <w:shd w:val="clear" w:color="auto" w:fill="auto"/>
          </w:tcPr>
          <w:p w:rsidR="004D238F" w:rsidRPr="004D238F" w:rsidRDefault="004D238F" w:rsidP="004D238F">
            <w:pPr>
              <w:widowControl/>
              <w:ind w:firstLine="0"/>
              <w:rPr>
                <w:rFonts w:cs="Times New Roman"/>
                <w:sz w:val="20"/>
                <w:szCs w:val="20"/>
                <w:lang w:val="ru-RU"/>
              </w:rPr>
            </w:pPr>
            <w:r w:rsidRPr="004D238F">
              <w:rPr>
                <w:rFonts w:cs="Times New Roman"/>
                <w:sz w:val="20"/>
                <w:szCs w:val="20"/>
                <w:lang w:val="ru-RU"/>
              </w:rPr>
              <w:t>Локальная</w:t>
            </w:r>
          </w:p>
        </w:tc>
        <w:tc>
          <w:tcPr>
            <w:tcW w:w="1472"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Природный газ / Отсутствует</w:t>
            </w:r>
          </w:p>
        </w:tc>
        <w:tc>
          <w:tcPr>
            <w:tcW w:w="1440"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6,88</w:t>
            </w:r>
          </w:p>
        </w:tc>
        <w:tc>
          <w:tcPr>
            <w:tcW w:w="1260"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6,4</w:t>
            </w:r>
          </w:p>
        </w:tc>
        <w:tc>
          <w:tcPr>
            <w:tcW w:w="1260"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КВЖ-4,0- 115Н -2шт.</w:t>
            </w:r>
          </w:p>
        </w:tc>
        <w:tc>
          <w:tcPr>
            <w:tcW w:w="1261"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Качественный 95-70</w:t>
            </w:r>
          </w:p>
        </w:tc>
        <w:tc>
          <w:tcPr>
            <w:tcW w:w="900"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нет</w:t>
            </w:r>
          </w:p>
        </w:tc>
        <w:tc>
          <w:tcPr>
            <w:tcW w:w="828"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30</w:t>
            </w:r>
          </w:p>
        </w:tc>
      </w:tr>
      <w:tr w:rsidR="004D238F" w:rsidRPr="004D238F" w:rsidTr="004D238F">
        <w:trPr>
          <w:trHeight w:hRule="exact" w:val="568"/>
        </w:trPr>
        <w:tc>
          <w:tcPr>
            <w:tcW w:w="1138" w:type="dxa"/>
            <w:shd w:val="clear" w:color="auto" w:fill="auto"/>
          </w:tcPr>
          <w:p w:rsidR="004D238F" w:rsidRPr="004D238F" w:rsidRDefault="004D238F" w:rsidP="004D238F">
            <w:pPr>
              <w:widowControl/>
              <w:ind w:firstLine="0"/>
              <w:rPr>
                <w:rFonts w:cs="Times New Roman"/>
                <w:sz w:val="20"/>
                <w:szCs w:val="20"/>
                <w:lang w:val="ru-RU"/>
              </w:rPr>
            </w:pPr>
            <w:r w:rsidRPr="004D238F">
              <w:rPr>
                <w:rFonts w:cs="Times New Roman"/>
                <w:sz w:val="20"/>
                <w:szCs w:val="20"/>
                <w:lang w:val="ru-RU"/>
              </w:rPr>
              <w:t>Центральная</w:t>
            </w:r>
          </w:p>
        </w:tc>
        <w:tc>
          <w:tcPr>
            <w:tcW w:w="1472"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Природный газ / Отсутствует</w:t>
            </w:r>
          </w:p>
        </w:tc>
        <w:tc>
          <w:tcPr>
            <w:tcW w:w="1440"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3,44</w:t>
            </w:r>
          </w:p>
        </w:tc>
        <w:tc>
          <w:tcPr>
            <w:tcW w:w="1260"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3,2</w:t>
            </w:r>
          </w:p>
        </w:tc>
        <w:tc>
          <w:tcPr>
            <w:tcW w:w="1260"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КВ-Г-2,0- 115Н -2 шт.</w:t>
            </w:r>
          </w:p>
        </w:tc>
        <w:tc>
          <w:tcPr>
            <w:tcW w:w="1261"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Качественный 95-70</w:t>
            </w:r>
          </w:p>
        </w:tc>
        <w:tc>
          <w:tcPr>
            <w:tcW w:w="900"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нет</w:t>
            </w:r>
          </w:p>
        </w:tc>
        <w:tc>
          <w:tcPr>
            <w:tcW w:w="828"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45</w:t>
            </w:r>
          </w:p>
        </w:tc>
      </w:tr>
      <w:tr w:rsidR="004D238F" w:rsidRPr="004D238F" w:rsidTr="004D238F">
        <w:trPr>
          <w:trHeight w:hRule="exact" w:val="859"/>
        </w:trPr>
        <w:tc>
          <w:tcPr>
            <w:tcW w:w="1138" w:type="dxa"/>
            <w:shd w:val="clear" w:color="auto" w:fill="auto"/>
          </w:tcPr>
          <w:p w:rsidR="004D238F" w:rsidRPr="004D238F" w:rsidRDefault="004D238F" w:rsidP="004D238F">
            <w:pPr>
              <w:widowControl/>
              <w:ind w:firstLine="0"/>
              <w:rPr>
                <w:rFonts w:cs="Times New Roman"/>
                <w:sz w:val="20"/>
                <w:szCs w:val="20"/>
                <w:lang w:val="ru-RU"/>
              </w:rPr>
            </w:pPr>
          </w:p>
          <w:p w:rsidR="004D238F" w:rsidRPr="004D238F" w:rsidRDefault="004D238F" w:rsidP="004D238F">
            <w:pPr>
              <w:widowControl/>
              <w:ind w:firstLine="0"/>
              <w:rPr>
                <w:rFonts w:cs="Times New Roman"/>
                <w:sz w:val="20"/>
                <w:szCs w:val="20"/>
                <w:lang w:val="ru-RU"/>
              </w:rPr>
            </w:pPr>
            <w:proofErr w:type="spellStart"/>
            <w:r w:rsidRPr="004D238F">
              <w:rPr>
                <w:rFonts w:cs="Times New Roman"/>
                <w:sz w:val="20"/>
                <w:szCs w:val="20"/>
                <w:lang w:val="ru-RU"/>
              </w:rPr>
              <w:t>Сагомилия</w:t>
            </w:r>
            <w:proofErr w:type="spellEnd"/>
          </w:p>
        </w:tc>
        <w:tc>
          <w:tcPr>
            <w:tcW w:w="1472"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Каменный уголь / Отсутствует</w:t>
            </w:r>
          </w:p>
        </w:tc>
        <w:tc>
          <w:tcPr>
            <w:tcW w:w="1440"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0,40</w:t>
            </w:r>
          </w:p>
        </w:tc>
        <w:tc>
          <w:tcPr>
            <w:tcW w:w="1260"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0,4</w:t>
            </w:r>
          </w:p>
        </w:tc>
        <w:tc>
          <w:tcPr>
            <w:tcW w:w="1260"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Чугунно- секционные котлы</w:t>
            </w:r>
          </w:p>
        </w:tc>
        <w:tc>
          <w:tcPr>
            <w:tcW w:w="1261" w:type="dxa"/>
            <w:shd w:val="clear" w:color="auto" w:fill="auto"/>
          </w:tcPr>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Качественный 95-70</w:t>
            </w:r>
          </w:p>
        </w:tc>
        <w:tc>
          <w:tcPr>
            <w:tcW w:w="900"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нет</w:t>
            </w:r>
          </w:p>
        </w:tc>
        <w:tc>
          <w:tcPr>
            <w:tcW w:w="828" w:type="dxa"/>
            <w:shd w:val="clear" w:color="auto" w:fill="auto"/>
          </w:tcPr>
          <w:p w:rsidR="004D238F" w:rsidRPr="004D238F" w:rsidRDefault="004D238F" w:rsidP="004D238F">
            <w:pPr>
              <w:widowControl/>
              <w:ind w:firstLine="0"/>
              <w:jc w:val="center"/>
              <w:rPr>
                <w:rFonts w:cs="Times New Roman"/>
                <w:sz w:val="20"/>
                <w:szCs w:val="20"/>
                <w:lang w:val="ru-RU"/>
              </w:rPr>
            </w:pPr>
          </w:p>
          <w:p w:rsidR="004D238F" w:rsidRPr="004D238F" w:rsidRDefault="004D238F" w:rsidP="004D238F">
            <w:pPr>
              <w:widowControl/>
              <w:ind w:firstLine="0"/>
              <w:jc w:val="center"/>
              <w:rPr>
                <w:rFonts w:cs="Times New Roman"/>
                <w:sz w:val="20"/>
                <w:szCs w:val="20"/>
                <w:lang w:val="ru-RU"/>
              </w:rPr>
            </w:pPr>
            <w:r w:rsidRPr="004D238F">
              <w:rPr>
                <w:rFonts w:cs="Times New Roman"/>
                <w:sz w:val="20"/>
                <w:szCs w:val="20"/>
                <w:lang w:val="ru-RU"/>
              </w:rPr>
              <w:t>30</w:t>
            </w:r>
          </w:p>
        </w:tc>
      </w:tr>
      <w:tr w:rsidR="004D238F" w:rsidRPr="004D238F" w:rsidTr="004D238F">
        <w:trPr>
          <w:trHeight w:hRule="exact" w:val="274"/>
        </w:trPr>
        <w:tc>
          <w:tcPr>
            <w:tcW w:w="1138" w:type="dxa"/>
            <w:shd w:val="clear" w:color="auto" w:fill="auto"/>
          </w:tcPr>
          <w:p w:rsidR="004D238F" w:rsidRPr="004D238F" w:rsidRDefault="004D238F" w:rsidP="004D238F">
            <w:pPr>
              <w:widowControl/>
              <w:ind w:firstLine="0"/>
              <w:rPr>
                <w:rFonts w:cs="Times New Roman"/>
                <w:b/>
                <w:sz w:val="20"/>
                <w:szCs w:val="20"/>
                <w:lang w:val="ru-RU"/>
              </w:rPr>
            </w:pPr>
            <w:r w:rsidRPr="004D238F">
              <w:rPr>
                <w:rFonts w:cs="Times New Roman"/>
                <w:b/>
                <w:sz w:val="20"/>
                <w:szCs w:val="20"/>
                <w:lang w:val="ru-RU"/>
              </w:rPr>
              <w:t>ИТОГО</w:t>
            </w:r>
          </w:p>
        </w:tc>
        <w:tc>
          <w:tcPr>
            <w:tcW w:w="1472" w:type="dxa"/>
            <w:shd w:val="clear" w:color="auto" w:fill="auto"/>
          </w:tcPr>
          <w:p w:rsidR="004D238F" w:rsidRPr="004D238F" w:rsidRDefault="004D238F" w:rsidP="004D238F">
            <w:pPr>
              <w:widowControl/>
              <w:ind w:firstLine="0"/>
              <w:jc w:val="center"/>
              <w:rPr>
                <w:rFonts w:cs="Times New Roman"/>
                <w:b/>
                <w:sz w:val="20"/>
                <w:szCs w:val="20"/>
                <w:lang w:val="ru-RU"/>
              </w:rPr>
            </w:pPr>
          </w:p>
        </w:tc>
        <w:tc>
          <w:tcPr>
            <w:tcW w:w="1440" w:type="dxa"/>
            <w:shd w:val="clear" w:color="auto" w:fill="auto"/>
          </w:tcPr>
          <w:p w:rsidR="004D238F" w:rsidRPr="004D238F" w:rsidRDefault="004D238F" w:rsidP="004D238F">
            <w:pPr>
              <w:widowControl/>
              <w:ind w:firstLine="0"/>
              <w:jc w:val="center"/>
              <w:rPr>
                <w:rFonts w:cs="Times New Roman"/>
                <w:b/>
                <w:sz w:val="20"/>
                <w:szCs w:val="20"/>
                <w:lang w:val="ru-RU"/>
              </w:rPr>
            </w:pPr>
            <w:r w:rsidRPr="004D238F">
              <w:rPr>
                <w:rFonts w:cs="Times New Roman"/>
                <w:b/>
                <w:sz w:val="20"/>
                <w:szCs w:val="20"/>
                <w:lang w:val="ru-RU"/>
              </w:rPr>
              <w:t>10,72</w:t>
            </w:r>
          </w:p>
        </w:tc>
        <w:tc>
          <w:tcPr>
            <w:tcW w:w="1260" w:type="dxa"/>
            <w:shd w:val="clear" w:color="auto" w:fill="auto"/>
          </w:tcPr>
          <w:p w:rsidR="004D238F" w:rsidRPr="004D238F" w:rsidRDefault="004D238F" w:rsidP="004D238F">
            <w:pPr>
              <w:widowControl/>
              <w:ind w:firstLine="0"/>
              <w:jc w:val="center"/>
              <w:rPr>
                <w:rFonts w:cs="Times New Roman"/>
                <w:b/>
                <w:sz w:val="20"/>
                <w:szCs w:val="20"/>
                <w:lang w:val="ru-RU"/>
              </w:rPr>
            </w:pPr>
            <w:r w:rsidRPr="004D238F">
              <w:rPr>
                <w:rFonts w:cs="Times New Roman"/>
                <w:b/>
                <w:sz w:val="20"/>
                <w:szCs w:val="20"/>
                <w:lang w:val="ru-RU"/>
              </w:rPr>
              <w:t>10</w:t>
            </w:r>
          </w:p>
        </w:tc>
        <w:tc>
          <w:tcPr>
            <w:tcW w:w="1260" w:type="dxa"/>
            <w:shd w:val="clear" w:color="auto" w:fill="auto"/>
          </w:tcPr>
          <w:p w:rsidR="004D238F" w:rsidRPr="004D238F" w:rsidRDefault="004D238F" w:rsidP="004D238F">
            <w:pPr>
              <w:widowControl/>
              <w:ind w:firstLine="0"/>
              <w:jc w:val="center"/>
              <w:rPr>
                <w:rFonts w:cs="Times New Roman"/>
                <w:b/>
                <w:sz w:val="20"/>
                <w:szCs w:val="20"/>
                <w:lang w:val="ru-RU"/>
              </w:rPr>
            </w:pPr>
          </w:p>
        </w:tc>
        <w:tc>
          <w:tcPr>
            <w:tcW w:w="1261" w:type="dxa"/>
            <w:shd w:val="clear" w:color="auto" w:fill="auto"/>
          </w:tcPr>
          <w:p w:rsidR="004D238F" w:rsidRPr="004D238F" w:rsidRDefault="004D238F" w:rsidP="004D238F">
            <w:pPr>
              <w:widowControl/>
              <w:ind w:firstLine="0"/>
              <w:jc w:val="center"/>
              <w:rPr>
                <w:rFonts w:cs="Times New Roman"/>
                <w:b/>
                <w:sz w:val="20"/>
                <w:szCs w:val="20"/>
                <w:lang w:val="ru-RU"/>
              </w:rPr>
            </w:pPr>
          </w:p>
        </w:tc>
        <w:tc>
          <w:tcPr>
            <w:tcW w:w="900" w:type="dxa"/>
            <w:shd w:val="clear" w:color="auto" w:fill="auto"/>
          </w:tcPr>
          <w:p w:rsidR="004D238F" w:rsidRPr="004D238F" w:rsidRDefault="004D238F" w:rsidP="004D238F">
            <w:pPr>
              <w:widowControl/>
              <w:ind w:firstLine="0"/>
              <w:jc w:val="center"/>
              <w:rPr>
                <w:rFonts w:cs="Times New Roman"/>
                <w:b/>
                <w:sz w:val="20"/>
                <w:szCs w:val="20"/>
                <w:lang w:val="ru-RU"/>
              </w:rPr>
            </w:pPr>
          </w:p>
        </w:tc>
        <w:tc>
          <w:tcPr>
            <w:tcW w:w="828" w:type="dxa"/>
            <w:shd w:val="clear" w:color="auto" w:fill="auto"/>
          </w:tcPr>
          <w:p w:rsidR="004D238F" w:rsidRPr="004D238F" w:rsidRDefault="004D238F" w:rsidP="004D238F">
            <w:pPr>
              <w:widowControl/>
              <w:ind w:firstLine="0"/>
              <w:jc w:val="center"/>
              <w:rPr>
                <w:rFonts w:cs="Times New Roman"/>
                <w:b/>
                <w:sz w:val="20"/>
                <w:szCs w:val="20"/>
                <w:lang w:val="ru-RU"/>
              </w:rPr>
            </w:pPr>
          </w:p>
        </w:tc>
      </w:tr>
    </w:tbl>
    <w:p w:rsidR="009A7936" w:rsidRDefault="009A7936" w:rsidP="009A7936"/>
    <w:p w:rsidR="009A7936" w:rsidRDefault="004D238F" w:rsidP="009A7936">
      <w:r>
        <w:t>С</w:t>
      </w:r>
      <w:r w:rsidRPr="004D238F">
        <w:t xml:space="preserve"> учетом отсутствия в пределах Территории проектирования* планов по новому жилищному строительству в ее границах </w:t>
      </w:r>
      <w:r w:rsidRPr="004D238F">
        <w:rPr>
          <w:b/>
          <w:u w:val="single"/>
        </w:rPr>
        <w:t>размещение дополнительных объектов теплоснабжения или их реконструкция не планируются</w:t>
      </w:r>
      <w:r w:rsidRPr="004D238F">
        <w:t>.</w:t>
      </w:r>
    </w:p>
    <w:p w:rsidR="004D238F" w:rsidRDefault="004D238F" w:rsidP="009A7936"/>
    <w:p w:rsidR="004D238F" w:rsidRDefault="004D238F" w:rsidP="004D238F">
      <w:pPr>
        <w:pStyle w:val="2"/>
      </w:pPr>
      <w:bookmarkStart w:id="19" w:name="_Toc499855003"/>
      <w:r>
        <w:t>5.4. Водоснабжение и водоотведение</w:t>
      </w:r>
      <w:bookmarkEnd w:id="19"/>
    </w:p>
    <w:p w:rsidR="004D238F" w:rsidRPr="004D238F" w:rsidRDefault="004D238F" w:rsidP="004D238F">
      <w:pPr>
        <w:rPr>
          <w:b/>
          <w:u w:val="single"/>
        </w:rPr>
      </w:pPr>
      <w:r w:rsidRPr="004D238F">
        <w:rPr>
          <w:b/>
          <w:u w:val="single"/>
        </w:rPr>
        <w:t>Водоснабжение</w:t>
      </w:r>
    </w:p>
    <w:p w:rsidR="004D238F" w:rsidRDefault="004D238F" w:rsidP="004D238F">
      <w:r w:rsidRPr="004D238F">
        <w:t>Услуг</w:t>
      </w:r>
      <w:r>
        <w:t>и по</w:t>
      </w:r>
      <w:r w:rsidRPr="004D238F">
        <w:t xml:space="preserve"> водоснабжени</w:t>
      </w:r>
      <w:r>
        <w:t>ю</w:t>
      </w:r>
      <w:r w:rsidRPr="004D238F">
        <w:t xml:space="preserve"> в </w:t>
      </w:r>
      <w:proofErr w:type="spellStart"/>
      <w:r w:rsidRPr="004D238F">
        <w:t>Большеижорско</w:t>
      </w:r>
      <w:r>
        <w:t>м</w:t>
      </w:r>
      <w:proofErr w:type="spellEnd"/>
      <w:r w:rsidRPr="004D238F">
        <w:t xml:space="preserve"> городско</w:t>
      </w:r>
      <w:r>
        <w:t>м</w:t>
      </w:r>
      <w:r w:rsidRPr="004D238F">
        <w:t xml:space="preserve"> поселени</w:t>
      </w:r>
      <w:r>
        <w:t>и</w:t>
      </w:r>
      <w:r w:rsidRPr="004D238F">
        <w:t xml:space="preserve"> оказывает ООО «Ломоносовский районный топливно-энергетический комплекс» (ООО «ЛР ТЭК»). В эксплуатации ООО «ЛР ТЭК» находятся объекты коммунальной инфраструктуры, в том числе котельные: 22 газовые, 1 мазутная, 1 </w:t>
      </w:r>
      <w:proofErr w:type="spellStart"/>
      <w:r w:rsidRPr="004D238F">
        <w:t>электрокотельная</w:t>
      </w:r>
      <w:proofErr w:type="spellEnd"/>
      <w:r w:rsidRPr="004D238F">
        <w:t xml:space="preserve"> и 5 угольных, а также </w:t>
      </w:r>
      <w:proofErr w:type="spellStart"/>
      <w:r w:rsidRPr="004D238F">
        <w:t>водонасосные</w:t>
      </w:r>
      <w:proofErr w:type="spellEnd"/>
      <w:r w:rsidRPr="004D238F">
        <w:t xml:space="preserve"> и канализационные станции, очистные сооружения, инженерные сети и другие объекты жизнеобеспечения.</w:t>
      </w:r>
    </w:p>
    <w:p w:rsidR="004D238F" w:rsidRPr="004D238F" w:rsidRDefault="004D238F" w:rsidP="004D238F">
      <w:r w:rsidRPr="004D238F">
        <w:t xml:space="preserve">Водоснабжение потребителей </w:t>
      </w:r>
      <w:proofErr w:type="spellStart"/>
      <w:r w:rsidRPr="004D238F">
        <w:t>Большеижорско</w:t>
      </w:r>
      <w:r>
        <w:t>го</w:t>
      </w:r>
      <w:proofErr w:type="spellEnd"/>
      <w:r w:rsidRPr="004D238F">
        <w:t xml:space="preserve"> городско</w:t>
      </w:r>
      <w:r>
        <w:t>го</w:t>
      </w:r>
      <w:r w:rsidRPr="004D238F">
        <w:t xml:space="preserve"> поселени</w:t>
      </w:r>
      <w:r>
        <w:t>я</w:t>
      </w:r>
      <w:r w:rsidRPr="004D238F">
        <w:t xml:space="preserve"> осуществляется от </w:t>
      </w:r>
      <w:r>
        <w:t xml:space="preserve">сетей </w:t>
      </w:r>
      <w:r w:rsidRPr="004D238F">
        <w:t>ГУП «Водоканал СПб» Юго-Западный филиал по трубопроводу Ø427 мм. (сталь), переходящему в Ø325 мм (сталь).</w:t>
      </w:r>
    </w:p>
    <w:p w:rsidR="004D238F" w:rsidRDefault="004D238F" w:rsidP="004D238F">
      <w:r w:rsidRPr="004D238F">
        <w:t xml:space="preserve">Общая протяженность водопроводных сетей по </w:t>
      </w:r>
      <w:r>
        <w:t>территории поселения</w:t>
      </w:r>
      <w:r w:rsidRPr="004D238F">
        <w:t xml:space="preserve"> составляет 15,6 км, в том числе: магистральный водопровод – 3,5 км, уличн</w:t>
      </w:r>
      <w:r>
        <w:t>ая водопроводная сеть – 12,1 км.</w:t>
      </w:r>
    </w:p>
    <w:p w:rsidR="001F55E7" w:rsidRPr="00FF2167" w:rsidRDefault="001F55E7" w:rsidP="00FF2167">
      <w:pPr>
        <w:pStyle w:val="ac"/>
        <w:jc w:val="both"/>
        <w:rPr>
          <w:lang w:val="ru-RU"/>
        </w:rPr>
      </w:pPr>
      <w:r w:rsidRPr="00FF2167">
        <w:rPr>
          <w:lang w:val="ru-RU"/>
        </w:rPr>
        <w:t xml:space="preserve">В </w:t>
      </w:r>
      <w:proofErr w:type="spellStart"/>
      <w:r w:rsidR="004D238F">
        <w:rPr>
          <w:lang w:val="ru-RU"/>
        </w:rPr>
        <w:t>гп</w:t>
      </w:r>
      <w:proofErr w:type="spellEnd"/>
      <w:r w:rsidR="004D238F">
        <w:rPr>
          <w:lang w:val="ru-RU"/>
        </w:rPr>
        <w:t>. Большая Ижора расположены</w:t>
      </w:r>
      <w:r w:rsidRPr="00FF2167">
        <w:rPr>
          <w:lang w:val="ru-RU"/>
        </w:rPr>
        <w:t xml:space="preserve"> две </w:t>
      </w:r>
      <w:proofErr w:type="spellStart"/>
      <w:r w:rsidRPr="00FF2167">
        <w:rPr>
          <w:lang w:val="ru-RU"/>
        </w:rPr>
        <w:t>водонасосные</w:t>
      </w:r>
      <w:proofErr w:type="spellEnd"/>
      <w:r w:rsidRPr="00FF2167">
        <w:rPr>
          <w:lang w:val="ru-RU"/>
        </w:rPr>
        <w:t xml:space="preserve"> станции – ВНС №1, расположенная на возвышенности за железной дорогой и ВНС №2, расположенная в центральной части поселка.</w:t>
      </w:r>
    </w:p>
    <w:p w:rsidR="001F55E7" w:rsidRPr="00FF2167" w:rsidRDefault="001F55E7" w:rsidP="00FF2167">
      <w:pPr>
        <w:pStyle w:val="ac"/>
        <w:jc w:val="both"/>
        <w:rPr>
          <w:lang w:val="ru-RU"/>
        </w:rPr>
      </w:pPr>
      <w:r w:rsidRPr="00FF2167">
        <w:rPr>
          <w:lang w:val="ru-RU"/>
        </w:rPr>
        <w:t xml:space="preserve">Вода с магистрального водовода поступает в накопительные емкости на ВНС №1. На ВНС №1 установлен коммерческий узел учета покупаемой воды </w:t>
      </w:r>
      <w:proofErr w:type="spellStart"/>
      <w:r w:rsidRPr="00FF2167">
        <w:rPr>
          <w:lang w:val="ru-RU"/>
        </w:rPr>
        <w:t>Ду</w:t>
      </w:r>
      <w:proofErr w:type="spellEnd"/>
      <w:r w:rsidRPr="00FF2167">
        <w:rPr>
          <w:lang w:val="ru-RU"/>
        </w:rPr>
        <w:t xml:space="preserve"> 100 мм. Имеются накопительные емкости – 3 ед. (2х1000 м</w:t>
      </w:r>
      <w:r w:rsidRPr="00037443">
        <w:rPr>
          <w:vertAlign w:val="superscript"/>
          <w:lang w:val="ru-RU"/>
        </w:rPr>
        <w:t>3</w:t>
      </w:r>
      <w:r w:rsidRPr="00FF2167">
        <w:rPr>
          <w:lang w:val="ru-RU"/>
        </w:rPr>
        <w:t xml:space="preserve"> и 1х800м</w:t>
      </w:r>
      <w:r w:rsidRPr="00037443">
        <w:rPr>
          <w:vertAlign w:val="superscript"/>
          <w:lang w:val="ru-RU"/>
        </w:rPr>
        <w:t>3</w:t>
      </w:r>
      <w:r w:rsidRPr="00FF2167">
        <w:rPr>
          <w:lang w:val="ru-RU"/>
        </w:rPr>
        <w:t>, материал-сталь). На ВНС №1 установлены насосы – 2 шт. К90/35, электрический двигатель – 17 кВт 1450 об./мин – 1 шт., СД 160/10 электрический двигатель – 11 кВт 1490 об./мин.</w:t>
      </w:r>
    </w:p>
    <w:p w:rsidR="001F55E7" w:rsidRPr="00FF2167" w:rsidRDefault="001F55E7" w:rsidP="00FF2167">
      <w:pPr>
        <w:pStyle w:val="ac"/>
        <w:jc w:val="both"/>
        <w:rPr>
          <w:lang w:val="ru-RU"/>
        </w:rPr>
      </w:pPr>
      <w:r w:rsidRPr="00FF2167">
        <w:rPr>
          <w:lang w:val="ru-RU"/>
        </w:rPr>
        <w:t xml:space="preserve">С ВНС №1 вода самотеком по трубопроводу </w:t>
      </w:r>
      <w:r w:rsidRPr="00FF2167">
        <w:rPr>
          <w:rFonts w:ascii="Verdana" w:hAnsi="Verdana"/>
          <w:lang w:val="ru-RU"/>
        </w:rPr>
        <w:t>Ø</w:t>
      </w:r>
      <w:r w:rsidRPr="00FF2167">
        <w:rPr>
          <w:lang w:val="ru-RU"/>
        </w:rPr>
        <w:t xml:space="preserve">250 мм поступает на ВНС №2. </w:t>
      </w:r>
      <w:r w:rsidRPr="00FF2167">
        <w:rPr>
          <w:lang w:val="ru-RU"/>
        </w:rPr>
        <w:lastRenderedPageBreak/>
        <w:t>На ВНС №2 установлены насосы – 2 шт. 45/30, производительностью 45 м</w:t>
      </w:r>
      <w:r w:rsidRPr="00037443">
        <w:rPr>
          <w:vertAlign w:val="superscript"/>
          <w:lang w:val="ru-RU"/>
        </w:rPr>
        <w:t>3</w:t>
      </w:r>
      <w:r w:rsidRPr="00FF2167">
        <w:rPr>
          <w:lang w:val="ru-RU"/>
        </w:rPr>
        <w:t xml:space="preserve">/час, электрический двигатель – 7,5 кВт. Водонапорная башня и </w:t>
      </w:r>
      <w:proofErr w:type="spellStart"/>
      <w:r w:rsidRPr="00FF2167">
        <w:rPr>
          <w:lang w:val="ru-RU"/>
        </w:rPr>
        <w:t>водораздаточные</w:t>
      </w:r>
      <w:proofErr w:type="spellEnd"/>
      <w:r w:rsidRPr="00FF2167">
        <w:rPr>
          <w:lang w:val="ru-RU"/>
        </w:rPr>
        <w:t xml:space="preserve"> колонки в </w:t>
      </w:r>
      <w:proofErr w:type="spellStart"/>
      <w:r w:rsidR="004D238F">
        <w:rPr>
          <w:lang w:val="ru-RU"/>
        </w:rPr>
        <w:t>гп</w:t>
      </w:r>
      <w:proofErr w:type="spellEnd"/>
      <w:r w:rsidR="004D238F">
        <w:rPr>
          <w:lang w:val="ru-RU"/>
        </w:rPr>
        <w:t>. Большая Ижора</w:t>
      </w:r>
      <w:r w:rsidRPr="00FF2167">
        <w:rPr>
          <w:lang w:val="ru-RU"/>
        </w:rPr>
        <w:t xml:space="preserve"> отсутствуют. Количество водопроводных колодцев – 92 шт.</w:t>
      </w:r>
    </w:p>
    <w:p w:rsidR="001F55E7" w:rsidRPr="00FF2167" w:rsidRDefault="001F55E7" w:rsidP="00FF2167">
      <w:pPr>
        <w:pStyle w:val="ac"/>
        <w:jc w:val="both"/>
        <w:rPr>
          <w:lang w:val="ru-RU"/>
        </w:rPr>
      </w:pPr>
      <w:r w:rsidRPr="00FF2167">
        <w:rPr>
          <w:lang w:val="ru-RU"/>
        </w:rPr>
        <w:t>Общая мощность всех водопроводов и водозаборов составляет 10,4 тыс. м</w:t>
      </w:r>
      <w:r w:rsidRPr="00037443">
        <w:rPr>
          <w:vertAlign w:val="superscript"/>
          <w:lang w:val="ru-RU"/>
        </w:rPr>
        <w:t>3</w:t>
      </w:r>
      <w:r w:rsidRPr="00FF2167">
        <w:rPr>
          <w:lang w:val="ru-RU"/>
        </w:rPr>
        <w:t xml:space="preserve"> в сутки. Среднее </w:t>
      </w:r>
      <w:r w:rsidR="004D238F">
        <w:rPr>
          <w:lang w:val="ru-RU"/>
        </w:rPr>
        <w:t xml:space="preserve">удельное </w:t>
      </w:r>
      <w:r w:rsidRPr="00FF2167">
        <w:rPr>
          <w:lang w:val="ru-RU"/>
        </w:rPr>
        <w:t>потребление холодной воды по поселению в сутки составляет 218 л при нормативе в 187 л. Среднегодовой отпуск холодной воды составляет 0,19 млн. м</w:t>
      </w:r>
      <w:r w:rsidRPr="00037443">
        <w:rPr>
          <w:vertAlign w:val="superscript"/>
          <w:lang w:val="ru-RU"/>
        </w:rPr>
        <w:t>3</w:t>
      </w:r>
      <w:r w:rsidRPr="00FF2167">
        <w:rPr>
          <w:lang w:val="ru-RU"/>
        </w:rPr>
        <w:t>.</w:t>
      </w:r>
    </w:p>
    <w:p w:rsidR="001F55E7" w:rsidRDefault="001F55E7" w:rsidP="00FF2167">
      <w:pPr>
        <w:pStyle w:val="ac"/>
        <w:jc w:val="both"/>
        <w:rPr>
          <w:lang w:val="ru-RU"/>
        </w:rPr>
      </w:pPr>
      <w:r w:rsidRPr="00FF2167">
        <w:rPr>
          <w:lang w:val="ru-RU"/>
        </w:rPr>
        <w:t>Водопроводные сети и ВНС №1 введены в эксплуатацию в 1967 г. Процент износа водопроводных сетей составляет 80% (около 0,3 км сетей нуждаются в неотлагательной замене – около 2%). Износ сооружений подъема воды ВНС №1 составляет 90%, ВНС №2 – 35% (</w:t>
      </w:r>
      <w:proofErr w:type="spellStart"/>
      <w:r w:rsidRPr="00FF2167">
        <w:rPr>
          <w:lang w:val="ru-RU"/>
        </w:rPr>
        <w:t>водонасосная</w:t>
      </w:r>
      <w:proofErr w:type="spellEnd"/>
      <w:r w:rsidRPr="00FF2167">
        <w:rPr>
          <w:lang w:val="ru-RU"/>
        </w:rPr>
        <w:t xml:space="preserve"> станция является относительно новым объектом системы водоснабжения поселения).</w:t>
      </w:r>
    </w:p>
    <w:p w:rsidR="00FC66FD" w:rsidRPr="00FF2167" w:rsidRDefault="00FC66FD" w:rsidP="00FF2167">
      <w:pPr>
        <w:pStyle w:val="ac"/>
        <w:jc w:val="both"/>
        <w:rPr>
          <w:lang w:val="ru-RU"/>
        </w:rPr>
      </w:pPr>
      <w:r>
        <w:rPr>
          <w:lang w:val="ru-RU"/>
        </w:rPr>
        <w:t>Общая потребность в водоснабжении Территории проектирования* составляет 167,9 м</w:t>
      </w:r>
      <w:r w:rsidRPr="00FC66FD">
        <w:rPr>
          <w:vertAlign w:val="superscript"/>
          <w:lang w:val="ru-RU"/>
        </w:rPr>
        <w:t>3</w:t>
      </w:r>
      <w:r>
        <w:rPr>
          <w:lang w:val="ru-RU"/>
        </w:rPr>
        <w:t>/</w:t>
      </w:r>
      <w:proofErr w:type="spellStart"/>
      <w:r>
        <w:rPr>
          <w:lang w:val="ru-RU"/>
        </w:rPr>
        <w:t>сут</w:t>
      </w:r>
      <w:proofErr w:type="spellEnd"/>
      <w:r>
        <w:rPr>
          <w:lang w:val="ru-RU"/>
        </w:rPr>
        <w:t xml:space="preserve"> для населения и 100 м</w:t>
      </w:r>
      <w:r w:rsidRPr="00FC66FD">
        <w:rPr>
          <w:vertAlign w:val="superscript"/>
          <w:lang w:val="ru-RU"/>
        </w:rPr>
        <w:t>3</w:t>
      </w:r>
      <w:r>
        <w:rPr>
          <w:lang w:val="ru-RU"/>
        </w:rPr>
        <w:t>/</w:t>
      </w:r>
      <w:proofErr w:type="spellStart"/>
      <w:r>
        <w:rPr>
          <w:lang w:val="ru-RU"/>
        </w:rPr>
        <w:t>сут</w:t>
      </w:r>
      <w:proofErr w:type="spellEnd"/>
      <w:r>
        <w:rPr>
          <w:lang w:val="ru-RU"/>
        </w:rPr>
        <w:t>. для предприятий.</w:t>
      </w:r>
    </w:p>
    <w:p w:rsidR="004D238F" w:rsidRDefault="004D238F" w:rsidP="004D238F">
      <w:r>
        <w:t>С</w:t>
      </w:r>
      <w:r w:rsidRPr="004D238F">
        <w:t xml:space="preserve"> учетом отсутствия в пределах Территории проектирования* планов по новому жилищному строительству в ее границах </w:t>
      </w:r>
      <w:r w:rsidRPr="004D238F">
        <w:rPr>
          <w:b/>
          <w:u w:val="single"/>
        </w:rPr>
        <w:t>размещение дополнительных объектов водоснабжения или их реконструкция не планируются</w:t>
      </w:r>
      <w:r w:rsidRPr="004D238F">
        <w:t>.</w:t>
      </w:r>
    </w:p>
    <w:p w:rsidR="004D238F" w:rsidRPr="004D238F" w:rsidRDefault="004D238F" w:rsidP="00FF2167">
      <w:pPr>
        <w:pStyle w:val="ac"/>
        <w:rPr>
          <w:lang w:val="ru-RU"/>
        </w:rPr>
      </w:pPr>
    </w:p>
    <w:p w:rsidR="001F55E7" w:rsidRPr="004D238F" w:rsidRDefault="004D238F" w:rsidP="00FF2167">
      <w:pPr>
        <w:pStyle w:val="ac"/>
        <w:rPr>
          <w:b/>
          <w:u w:val="single"/>
          <w:lang w:val="ru-RU"/>
        </w:rPr>
      </w:pPr>
      <w:r w:rsidRPr="004D238F">
        <w:rPr>
          <w:b/>
          <w:u w:val="single"/>
          <w:lang w:val="ru-RU"/>
        </w:rPr>
        <w:t>Водоотведение</w:t>
      </w:r>
    </w:p>
    <w:p w:rsidR="001F55E7" w:rsidRPr="00FF2167" w:rsidRDefault="001F55E7" w:rsidP="00FF2167">
      <w:pPr>
        <w:pStyle w:val="ac"/>
        <w:jc w:val="both"/>
        <w:rPr>
          <w:lang w:val="ru-RU"/>
        </w:rPr>
      </w:pPr>
      <w:r w:rsidRPr="00FF2167">
        <w:rPr>
          <w:lang w:val="ru-RU"/>
        </w:rPr>
        <w:t>ООО</w:t>
      </w:r>
      <w:r w:rsidR="003E0809">
        <w:rPr>
          <w:lang w:val="ru-RU"/>
        </w:rPr>
        <w:t xml:space="preserve"> «ЛР ТЭК», как </w:t>
      </w:r>
      <w:proofErr w:type="spellStart"/>
      <w:r w:rsidR="003E0809">
        <w:rPr>
          <w:lang w:val="ru-RU"/>
        </w:rPr>
        <w:t>ресурсо</w:t>
      </w:r>
      <w:r w:rsidRPr="00FF2167">
        <w:rPr>
          <w:lang w:val="ru-RU"/>
        </w:rPr>
        <w:t>снабжающая</w:t>
      </w:r>
      <w:proofErr w:type="spellEnd"/>
      <w:r w:rsidRPr="00FF2167">
        <w:rPr>
          <w:lang w:val="ru-RU"/>
        </w:rPr>
        <w:t xml:space="preserve"> организация, оказывает населению и прочим потребителям наряду с услугой водоснабжения и услугу водоотведения.</w:t>
      </w:r>
    </w:p>
    <w:p w:rsidR="001F55E7" w:rsidRPr="00FF2167" w:rsidRDefault="001F55E7" w:rsidP="00FF2167">
      <w:pPr>
        <w:pStyle w:val="ac"/>
        <w:jc w:val="both"/>
        <w:rPr>
          <w:lang w:val="ru-RU"/>
        </w:rPr>
      </w:pPr>
      <w:r w:rsidRPr="00FF2167">
        <w:rPr>
          <w:lang w:val="ru-RU"/>
        </w:rPr>
        <w:t>На обслуживании ООО «ЛР ТЭК» находится: 24 ед. канализаций и отдельных канализационных сетей, общей протяженностью 241,2 км; 28 ед. канализационных насосных станций; 10 ед. канализационных очистных сооружений с установленной пропускной способностью 7,9 тыс. м</w:t>
      </w:r>
      <w:r w:rsidRPr="00037443">
        <w:rPr>
          <w:vertAlign w:val="superscript"/>
          <w:lang w:val="ru-RU"/>
        </w:rPr>
        <w:t>3</w:t>
      </w:r>
      <w:r w:rsidRPr="00FF2167">
        <w:rPr>
          <w:lang w:val="ru-RU"/>
        </w:rPr>
        <w:t>/сутки.</w:t>
      </w:r>
    </w:p>
    <w:p w:rsidR="001F55E7" w:rsidRPr="00FF2167" w:rsidRDefault="001F55E7" w:rsidP="00FF2167">
      <w:pPr>
        <w:pStyle w:val="ac"/>
        <w:jc w:val="both"/>
        <w:rPr>
          <w:lang w:val="ru-RU"/>
        </w:rPr>
      </w:pPr>
      <w:r w:rsidRPr="00FF2167">
        <w:rPr>
          <w:lang w:val="ru-RU"/>
        </w:rPr>
        <w:t>Услуга водоотведения предоставляется ООО «ЛР ТЭК» потребителям на основании Правил предоставления коммунальных услуг гражданам, утвержденными Постановлением Правительства РФ от 23.05.2006 №307, и договора.</w:t>
      </w:r>
    </w:p>
    <w:p w:rsidR="001F55E7" w:rsidRPr="00FF2167" w:rsidRDefault="001F55E7" w:rsidP="00797409">
      <w:pPr>
        <w:pStyle w:val="ac"/>
        <w:jc w:val="both"/>
        <w:rPr>
          <w:lang w:val="ru-RU"/>
        </w:rPr>
      </w:pPr>
      <w:r w:rsidRPr="00FF2167">
        <w:rPr>
          <w:lang w:val="ru-RU"/>
        </w:rPr>
        <w:t xml:space="preserve">Стоки от населения, учреждений социальной инфраструктуры, промышленных предприятий и прочих потребителей поступают по канализационным сетям в приемные камеры канализационных насосных станций и далее по напорному трубопроводу перекачиваются на канализационные очистные сооружения (КОС), где производится их очистка и обеззараживание. На обслуживании ООО «ЛР ТЭК» находится 10 канализационных очистных сооружений. Из них </w:t>
      </w:r>
      <w:r w:rsidR="00797409">
        <w:rPr>
          <w:lang w:val="ru-RU"/>
        </w:rPr>
        <w:t>9 ед. с биологической очисткой и одно КОС с механической</w:t>
      </w:r>
      <w:r w:rsidRPr="00FF2167">
        <w:rPr>
          <w:lang w:val="ru-RU"/>
        </w:rPr>
        <w:t xml:space="preserve"> очисткой </w:t>
      </w:r>
      <w:r w:rsidR="00797409">
        <w:rPr>
          <w:lang w:val="ru-RU"/>
        </w:rPr>
        <w:t xml:space="preserve">сточных </w:t>
      </w:r>
      <w:r w:rsidRPr="00FF2167">
        <w:rPr>
          <w:lang w:val="ru-RU"/>
        </w:rPr>
        <w:t>вод</w:t>
      </w:r>
      <w:r w:rsidR="00797409">
        <w:rPr>
          <w:lang w:val="ru-RU"/>
        </w:rPr>
        <w:t xml:space="preserve">. Кроме </w:t>
      </w:r>
      <w:r w:rsidRPr="00FF2167">
        <w:rPr>
          <w:lang w:val="ru-RU"/>
        </w:rPr>
        <w:t>очистных сооружений, находящихся на обслуживании ООО «ЛР ТЭК», стоки от некоторых населенных пунктов передаются другим канализациям.</w:t>
      </w:r>
    </w:p>
    <w:p w:rsidR="001F55E7" w:rsidRPr="00FF2167" w:rsidRDefault="001F55E7" w:rsidP="00FF2167">
      <w:pPr>
        <w:pStyle w:val="ac"/>
        <w:jc w:val="both"/>
        <w:rPr>
          <w:lang w:val="ru-RU"/>
        </w:rPr>
      </w:pPr>
      <w:r w:rsidRPr="00FF2167">
        <w:rPr>
          <w:lang w:val="ru-RU"/>
        </w:rPr>
        <w:t>На всех КОС ведется постоянный контроль качества сточных вод: поступающих на очистные сооружения; по степеням очистки; перед выпуском в водный объект; воды поверхностных водных объектов – приемников сточных вод.</w:t>
      </w:r>
    </w:p>
    <w:p w:rsidR="001F55E7" w:rsidRPr="00FF2167" w:rsidRDefault="001F55E7" w:rsidP="00FF2167">
      <w:pPr>
        <w:pStyle w:val="ac"/>
        <w:jc w:val="both"/>
        <w:rPr>
          <w:lang w:val="ru-RU"/>
        </w:rPr>
      </w:pPr>
      <w:r w:rsidRPr="00FF2167">
        <w:rPr>
          <w:lang w:val="ru-RU"/>
        </w:rPr>
        <w:t xml:space="preserve">Лабораторные исследования проводятся в ИЛЦ филиала  ФБУЗ Центра гигиены и эпидемиологии в Ленинградской  области  в Ломоносовском районе в </w:t>
      </w:r>
      <w:r w:rsidRPr="00FF2167">
        <w:rPr>
          <w:lang w:val="ru-RU"/>
        </w:rPr>
        <w:lastRenderedPageBreak/>
        <w:t xml:space="preserve">соответствии с программой производственного контроля и программой регулярных наблюдений за водными объектами, согласованной </w:t>
      </w:r>
      <w:proofErr w:type="spellStart"/>
      <w:r w:rsidRPr="00FF2167">
        <w:rPr>
          <w:lang w:val="ru-RU"/>
        </w:rPr>
        <w:t>Невско</w:t>
      </w:r>
      <w:proofErr w:type="spellEnd"/>
      <w:r w:rsidRPr="00FF2167">
        <w:rPr>
          <w:lang w:val="ru-RU"/>
        </w:rPr>
        <w:t xml:space="preserve">–Ладожским БВУ. Результаты производственного контроля регулярно предоставляются в </w:t>
      </w:r>
      <w:proofErr w:type="spellStart"/>
      <w:r w:rsidRPr="00FF2167">
        <w:rPr>
          <w:lang w:val="ru-RU"/>
        </w:rPr>
        <w:t>Роспотребнадзор</w:t>
      </w:r>
      <w:proofErr w:type="spellEnd"/>
      <w:r w:rsidRPr="00FF2167">
        <w:rPr>
          <w:lang w:val="ru-RU"/>
        </w:rPr>
        <w:t xml:space="preserve"> в Ломоносовском районе.</w:t>
      </w:r>
    </w:p>
    <w:p w:rsidR="001F55E7" w:rsidRPr="00FF2167" w:rsidRDefault="001F55E7" w:rsidP="00FF2167">
      <w:pPr>
        <w:pStyle w:val="ac"/>
        <w:jc w:val="both"/>
        <w:rPr>
          <w:lang w:val="ru-RU"/>
        </w:rPr>
      </w:pPr>
      <w:bookmarkStart w:id="20" w:name="_TOC_250004"/>
      <w:bookmarkEnd w:id="20"/>
      <w:r w:rsidRPr="00FF2167">
        <w:rPr>
          <w:lang w:val="ru-RU"/>
        </w:rPr>
        <w:t xml:space="preserve">В </w:t>
      </w:r>
      <w:proofErr w:type="spellStart"/>
      <w:r w:rsidRPr="00FF2167">
        <w:rPr>
          <w:lang w:val="ru-RU"/>
        </w:rPr>
        <w:t>Большеижорско</w:t>
      </w:r>
      <w:r w:rsidR="00037443">
        <w:rPr>
          <w:lang w:val="ru-RU"/>
        </w:rPr>
        <w:t>м</w:t>
      </w:r>
      <w:proofErr w:type="spellEnd"/>
      <w:r w:rsidRPr="00FF2167">
        <w:rPr>
          <w:lang w:val="ru-RU"/>
        </w:rPr>
        <w:t xml:space="preserve"> городско</w:t>
      </w:r>
      <w:r w:rsidR="00037443">
        <w:rPr>
          <w:lang w:val="ru-RU"/>
        </w:rPr>
        <w:t>м</w:t>
      </w:r>
      <w:r w:rsidRPr="00FF2167">
        <w:rPr>
          <w:lang w:val="ru-RU"/>
        </w:rPr>
        <w:t xml:space="preserve"> поселени</w:t>
      </w:r>
      <w:r w:rsidR="00037443">
        <w:rPr>
          <w:lang w:val="ru-RU"/>
        </w:rPr>
        <w:t>и</w:t>
      </w:r>
      <w:r w:rsidRPr="00FF2167">
        <w:rPr>
          <w:lang w:val="ru-RU"/>
        </w:rPr>
        <w:t xml:space="preserve"> функционирует одно КОС с механической очисткой сточных вод. После очистки стоки поступают в Финский залив. Мощность очистных сооружений составляет 0,8 тыс. м</w:t>
      </w:r>
      <w:r w:rsidRPr="00037443">
        <w:rPr>
          <w:vertAlign w:val="superscript"/>
          <w:lang w:val="ru-RU"/>
        </w:rPr>
        <w:t>3</w:t>
      </w:r>
      <w:r w:rsidRPr="00FF2167">
        <w:rPr>
          <w:lang w:val="ru-RU"/>
        </w:rPr>
        <w:t xml:space="preserve"> в сутки.</w:t>
      </w:r>
    </w:p>
    <w:p w:rsidR="001F55E7" w:rsidRPr="00FF2167" w:rsidRDefault="001F55E7" w:rsidP="00FF2167">
      <w:pPr>
        <w:pStyle w:val="ac"/>
        <w:jc w:val="both"/>
        <w:rPr>
          <w:lang w:val="ru-RU"/>
        </w:rPr>
      </w:pPr>
      <w:r w:rsidRPr="00FF2167">
        <w:rPr>
          <w:lang w:val="ru-RU"/>
        </w:rPr>
        <w:t>Протяженность канализационных сетей – 14 км (из них 0,2 км нуждается в неотлагательной замене 1,4% общей протяженности).</w:t>
      </w:r>
    </w:p>
    <w:p w:rsidR="001F55E7" w:rsidRDefault="001F55E7" w:rsidP="00FF2167">
      <w:pPr>
        <w:pStyle w:val="ac"/>
        <w:jc w:val="both"/>
        <w:rPr>
          <w:lang w:val="ru-RU"/>
        </w:rPr>
      </w:pPr>
      <w:r w:rsidRPr="00FF2167">
        <w:rPr>
          <w:lang w:val="ru-RU"/>
        </w:rPr>
        <w:t>Очистные сооружения и напорный канализационный коллектор, расположенные в охранной прибрежной зоне Финского залива, находятся в катастрофическом экологическом состоянии. Аварийность носит регулярный характер.</w:t>
      </w:r>
    </w:p>
    <w:p w:rsidR="00FC66FD" w:rsidRPr="00FF2167" w:rsidRDefault="00FC66FD" w:rsidP="00FC66FD">
      <w:pPr>
        <w:pStyle w:val="ac"/>
        <w:jc w:val="both"/>
        <w:rPr>
          <w:lang w:val="ru-RU"/>
        </w:rPr>
      </w:pPr>
      <w:r>
        <w:rPr>
          <w:lang w:val="ru-RU"/>
        </w:rPr>
        <w:t>Общая потребность в водоотведении Территории проектирования* составляет 167,9 м</w:t>
      </w:r>
      <w:r w:rsidRPr="00FC66FD">
        <w:rPr>
          <w:vertAlign w:val="superscript"/>
          <w:lang w:val="ru-RU"/>
        </w:rPr>
        <w:t>3</w:t>
      </w:r>
      <w:r>
        <w:rPr>
          <w:lang w:val="ru-RU"/>
        </w:rPr>
        <w:t>/</w:t>
      </w:r>
      <w:proofErr w:type="spellStart"/>
      <w:r>
        <w:rPr>
          <w:lang w:val="ru-RU"/>
        </w:rPr>
        <w:t>сут</w:t>
      </w:r>
      <w:proofErr w:type="spellEnd"/>
      <w:r>
        <w:rPr>
          <w:lang w:val="ru-RU"/>
        </w:rPr>
        <w:t xml:space="preserve"> для населения и 100 м</w:t>
      </w:r>
      <w:r w:rsidRPr="00FC66FD">
        <w:rPr>
          <w:vertAlign w:val="superscript"/>
          <w:lang w:val="ru-RU"/>
        </w:rPr>
        <w:t>3</w:t>
      </w:r>
      <w:r>
        <w:rPr>
          <w:lang w:val="ru-RU"/>
        </w:rPr>
        <w:t>/</w:t>
      </w:r>
      <w:proofErr w:type="spellStart"/>
      <w:r>
        <w:rPr>
          <w:lang w:val="ru-RU"/>
        </w:rPr>
        <w:t>сут</w:t>
      </w:r>
      <w:proofErr w:type="spellEnd"/>
      <w:r>
        <w:rPr>
          <w:lang w:val="ru-RU"/>
        </w:rPr>
        <w:t>. для предприятий.</w:t>
      </w:r>
    </w:p>
    <w:p w:rsidR="003E0809" w:rsidRDefault="001F55E7" w:rsidP="00FF2167">
      <w:pPr>
        <w:pStyle w:val="ac"/>
        <w:jc w:val="both"/>
        <w:rPr>
          <w:lang w:val="ru-RU"/>
        </w:rPr>
      </w:pPr>
      <w:r w:rsidRPr="00FF2167">
        <w:rPr>
          <w:lang w:val="ru-RU"/>
        </w:rPr>
        <w:t xml:space="preserve">В целом по городскому поселению имеет место высокий процент износа объектов канализации – до 90%, необходима неотлагательная </w:t>
      </w:r>
      <w:r w:rsidRPr="003E0809">
        <w:rPr>
          <w:b/>
          <w:u w:val="single"/>
          <w:lang w:val="ru-RU"/>
        </w:rPr>
        <w:t>реконструкци</w:t>
      </w:r>
      <w:r w:rsidR="003E0809" w:rsidRPr="003E0809">
        <w:rPr>
          <w:b/>
          <w:u w:val="single"/>
          <w:lang w:val="ru-RU"/>
        </w:rPr>
        <w:t>я</w:t>
      </w:r>
      <w:r w:rsidRPr="003E0809">
        <w:rPr>
          <w:b/>
          <w:u w:val="single"/>
          <w:lang w:val="ru-RU"/>
        </w:rPr>
        <w:t xml:space="preserve"> самотечного канализационного коллектора по ул. </w:t>
      </w:r>
      <w:r w:rsidR="003E0809" w:rsidRPr="003E0809">
        <w:rPr>
          <w:b/>
          <w:u w:val="single"/>
          <w:lang w:val="ru-RU"/>
        </w:rPr>
        <w:t>Нагорная, д.</w:t>
      </w:r>
      <w:r w:rsidRPr="003E0809">
        <w:rPr>
          <w:b/>
          <w:u w:val="single"/>
          <w:lang w:val="ru-RU"/>
        </w:rPr>
        <w:t xml:space="preserve"> 11–15</w:t>
      </w:r>
      <w:r w:rsidR="003E0809">
        <w:rPr>
          <w:lang w:val="ru-RU"/>
        </w:rPr>
        <w:t>.</w:t>
      </w:r>
    </w:p>
    <w:p w:rsidR="001F55E7" w:rsidRDefault="001F55E7" w:rsidP="003E0809">
      <w:pPr>
        <w:pStyle w:val="ac"/>
        <w:jc w:val="both"/>
        <w:rPr>
          <w:lang w:val="ru-RU"/>
        </w:rPr>
      </w:pPr>
      <w:r w:rsidRPr="00FF2167">
        <w:rPr>
          <w:lang w:val="ru-RU"/>
        </w:rPr>
        <w:t xml:space="preserve">Также проблемой водоотведения </w:t>
      </w:r>
      <w:r w:rsidR="003E0809">
        <w:rPr>
          <w:lang w:val="ru-RU"/>
        </w:rPr>
        <w:t>в поселении</w:t>
      </w:r>
      <w:r w:rsidRPr="00FF2167">
        <w:rPr>
          <w:lang w:val="ru-RU"/>
        </w:rPr>
        <w:t xml:space="preserve"> является несоответствие качества очищенных сточных вод по ряду параметров требованиям </w:t>
      </w:r>
      <w:proofErr w:type="spellStart"/>
      <w:r w:rsidRPr="00FF2167">
        <w:rPr>
          <w:lang w:val="ru-RU"/>
        </w:rPr>
        <w:t>СаНПиН</w:t>
      </w:r>
      <w:proofErr w:type="spellEnd"/>
      <w:r w:rsidRPr="00FF2167">
        <w:rPr>
          <w:lang w:val="ru-RU"/>
        </w:rPr>
        <w:t xml:space="preserve"> 2.1.4.1074-01 и ГН 2.1.5.1315-03 по взвешенным веществам, нитритам, нефтепродуктам, что в свою очередь обуславливает необходимость </w:t>
      </w:r>
      <w:r w:rsidRPr="003E0809">
        <w:rPr>
          <w:b/>
          <w:u w:val="single"/>
          <w:lang w:val="ru-RU"/>
        </w:rPr>
        <w:t>реконструкции канализационных очистных сооружений с заменой части существующего технологического оборудования очистки сточных вод новым оборудованием</w:t>
      </w:r>
      <w:r w:rsidRPr="00FF2167">
        <w:rPr>
          <w:lang w:val="ru-RU"/>
        </w:rPr>
        <w:t>, которое позволит обеспечить выполнение предъявленных нормативных</w:t>
      </w:r>
      <w:r w:rsidRPr="00FF2167">
        <w:rPr>
          <w:spacing w:val="-24"/>
          <w:lang w:val="ru-RU"/>
        </w:rPr>
        <w:t xml:space="preserve"> </w:t>
      </w:r>
      <w:r w:rsidR="003E0809">
        <w:rPr>
          <w:lang w:val="ru-RU"/>
        </w:rPr>
        <w:t>требований.</w:t>
      </w:r>
    </w:p>
    <w:p w:rsidR="004F47B5" w:rsidRDefault="004F47B5" w:rsidP="003E0809">
      <w:pPr>
        <w:pStyle w:val="ac"/>
        <w:jc w:val="both"/>
        <w:rPr>
          <w:lang w:val="ru-RU"/>
        </w:rPr>
      </w:pPr>
      <w:r w:rsidRPr="004F47B5">
        <w:rPr>
          <w:lang w:val="ru-RU"/>
        </w:rPr>
        <w:t xml:space="preserve">С учетом отсутствия в пределах Территории проектирования* планов по новому жилищному строительству в ее границах </w:t>
      </w:r>
      <w:r w:rsidRPr="004F47B5">
        <w:rPr>
          <w:b/>
          <w:u w:val="single"/>
          <w:lang w:val="ru-RU"/>
        </w:rPr>
        <w:t>другие мероприятия по развитию системы водоотведения не планируются</w:t>
      </w:r>
      <w:r w:rsidRPr="004F47B5">
        <w:rPr>
          <w:lang w:val="ru-RU"/>
        </w:rPr>
        <w:t>.</w:t>
      </w:r>
    </w:p>
    <w:p w:rsidR="00F11BD4" w:rsidRDefault="00F11BD4" w:rsidP="003E0809">
      <w:pPr>
        <w:pStyle w:val="ac"/>
        <w:jc w:val="both"/>
        <w:rPr>
          <w:lang w:val="ru-RU"/>
        </w:rPr>
      </w:pPr>
    </w:p>
    <w:p w:rsidR="00F11BD4" w:rsidRDefault="00F11BD4" w:rsidP="003E0809">
      <w:pPr>
        <w:pStyle w:val="ac"/>
        <w:jc w:val="both"/>
        <w:rPr>
          <w:lang w:val="ru-RU"/>
        </w:rPr>
      </w:pPr>
    </w:p>
    <w:p w:rsidR="001F55E7" w:rsidRPr="00FF2167" w:rsidRDefault="00F11BD4" w:rsidP="00F11BD4">
      <w:pPr>
        <w:pStyle w:val="1"/>
      </w:pPr>
      <w:bookmarkStart w:id="21" w:name="_Toc499855004"/>
      <w:r>
        <w:lastRenderedPageBreak/>
        <w:t>6. Инфраструктура обращения с отходами</w:t>
      </w:r>
      <w:bookmarkEnd w:id="21"/>
    </w:p>
    <w:p w:rsidR="001F55E7" w:rsidRPr="00FF2167" w:rsidRDefault="001F55E7" w:rsidP="00F11BD4">
      <w:pPr>
        <w:pStyle w:val="ac"/>
        <w:jc w:val="both"/>
        <w:rPr>
          <w:lang w:val="ru-RU"/>
        </w:rPr>
      </w:pPr>
      <w:r w:rsidRPr="00FF2167">
        <w:rPr>
          <w:lang w:val="ru-RU"/>
        </w:rPr>
        <w:t xml:space="preserve">Организация системы сбора и утилизации ТБО на территории </w:t>
      </w:r>
      <w:proofErr w:type="spellStart"/>
      <w:r w:rsidRPr="00FF2167">
        <w:rPr>
          <w:lang w:val="ru-RU"/>
        </w:rPr>
        <w:t>Большеижорско</w:t>
      </w:r>
      <w:r w:rsidR="00F11BD4">
        <w:rPr>
          <w:lang w:val="ru-RU"/>
        </w:rPr>
        <w:t>го</w:t>
      </w:r>
      <w:proofErr w:type="spellEnd"/>
      <w:r w:rsidRPr="00FF2167">
        <w:rPr>
          <w:lang w:val="ru-RU"/>
        </w:rPr>
        <w:t xml:space="preserve"> городско</w:t>
      </w:r>
      <w:r w:rsidR="00F11BD4">
        <w:rPr>
          <w:lang w:val="ru-RU"/>
        </w:rPr>
        <w:t>го</w:t>
      </w:r>
      <w:r w:rsidRPr="00FF2167">
        <w:rPr>
          <w:lang w:val="ru-RU"/>
        </w:rPr>
        <w:t xml:space="preserve"> поселени</w:t>
      </w:r>
      <w:r w:rsidR="00F11BD4">
        <w:rPr>
          <w:lang w:val="ru-RU"/>
        </w:rPr>
        <w:t>я осуществляется непосредственно под контролем органов</w:t>
      </w:r>
      <w:r w:rsidRPr="00FF2167">
        <w:rPr>
          <w:spacing w:val="55"/>
          <w:lang w:val="ru-RU"/>
        </w:rPr>
        <w:t xml:space="preserve"> </w:t>
      </w:r>
      <w:r w:rsidR="00F11BD4">
        <w:rPr>
          <w:lang w:val="ru-RU"/>
        </w:rPr>
        <w:t xml:space="preserve">местного </w:t>
      </w:r>
      <w:r w:rsidRPr="00FF2167">
        <w:rPr>
          <w:lang w:val="ru-RU"/>
        </w:rPr>
        <w:t>самоуправления с распределением полномочий по уровням муниципальной власти.</w:t>
      </w:r>
    </w:p>
    <w:p w:rsidR="00F11BD4" w:rsidRDefault="001F55E7" w:rsidP="00FF2167">
      <w:pPr>
        <w:pStyle w:val="ac"/>
        <w:jc w:val="both"/>
        <w:rPr>
          <w:lang w:val="ru-RU"/>
        </w:rPr>
      </w:pPr>
      <w:r w:rsidRPr="00FF2167">
        <w:rPr>
          <w:lang w:val="ru-RU"/>
        </w:rPr>
        <w:t>Вывоз ТБО и крупногабаритного мусора (КГМ) осуществляется на основании договора на вывоз ТБО, КГМ (письменное соглашение), заключенного между заказчиком и подрядной сп</w:t>
      </w:r>
      <w:r w:rsidR="00F11BD4">
        <w:rPr>
          <w:lang w:val="ru-RU"/>
        </w:rPr>
        <w:t>ециализированной организацией на вывоз ТБО (КГМ).</w:t>
      </w:r>
    </w:p>
    <w:p w:rsidR="001F55E7" w:rsidRPr="00FF2167" w:rsidRDefault="00F11BD4" w:rsidP="00F11BD4">
      <w:pPr>
        <w:pStyle w:val="ac"/>
        <w:jc w:val="both"/>
        <w:rPr>
          <w:lang w:val="ru-RU"/>
        </w:rPr>
      </w:pPr>
      <w:r>
        <w:rPr>
          <w:lang w:val="ru-RU"/>
        </w:rPr>
        <w:t xml:space="preserve">Вывоз ТБО осуществляют </w:t>
      </w:r>
      <w:r w:rsidR="001F55E7" w:rsidRPr="00FF2167">
        <w:rPr>
          <w:lang w:val="ru-RU"/>
        </w:rPr>
        <w:t>специализированные предприятия. Вывоз и захоронение отходов производства и потребления, образовавшихся от жизнедеятельности граждан (в том числе, проживающих в частных домовладениях) и юридических лиц, осуществляется на платной основе. Заключение договора на вывоз ТБО является</w:t>
      </w:r>
      <w:r w:rsidR="001F55E7" w:rsidRPr="00FF2167">
        <w:rPr>
          <w:spacing w:val="-7"/>
          <w:lang w:val="ru-RU"/>
        </w:rPr>
        <w:t xml:space="preserve"> </w:t>
      </w:r>
      <w:r w:rsidR="001F55E7" w:rsidRPr="00FF2167">
        <w:rPr>
          <w:lang w:val="ru-RU"/>
        </w:rPr>
        <w:t>обязательным.</w:t>
      </w:r>
    </w:p>
    <w:p w:rsidR="001F55E7" w:rsidRPr="00FF2167" w:rsidRDefault="001F55E7" w:rsidP="00FF2167">
      <w:pPr>
        <w:pStyle w:val="ac"/>
        <w:jc w:val="both"/>
        <w:rPr>
          <w:lang w:val="ru-RU"/>
        </w:rPr>
      </w:pPr>
      <w:r w:rsidRPr="00FF2167">
        <w:rPr>
          <w:lang w:val="ru-RU"/>
        </w:rPr>
        <w:t>Основными системами сбора и удаления отходов потребления (коммунальных отходов) на территории поселени</w:t>
      </w:r>
      <w:r w:rsidR="00F11BD4">
        <w:rPr>
          <w:lang w:val="ru-RU"/>
        </w:rPr>
        <w:t>я</w:t>
      </w:r>
      <w:r w:rsidRPr="00FF2167">
        <w:rPr>
          <w:lang w:val="ru-RU"/>
        </w:rPr>
        <w:t xml:space="preserve"> являются: контейнерная система (система «несменяемых» сборников), при которой отходы из контейнеров выгружаются непосредственно в </w:t>
      </w:r>
      <w:proofErr w:type="spellStart"/>
      <w:r w:rsidRPr="00FF2167">
        <w:rPr>
          <w:lang w:val="ru-RU"/>
        </w:rPr>
        <w:t>мусоровозные</w:t>
      </w:r>
      <w:proofErr w:type="spellEnd"/>
      <w:r w:rsidRPr="00FF2167">
        <w:rPr>
          <w:lang w:val="ru-RU"/>
        </w:rPr>
        <w:t xml:space="preserve"> машины, а контейнеры после опорожнения устанавливаются на место; планово-подомовая система сбора, предусматривающая накопление мусора в домовладении с последующим выносом в соответствии с графиком работы спецтранспорта для погрузки и транспортировки на захоронение</w:t>
      </w:r>
      <w:r w:rsidRPr="00FF2167">
        <w:rPr>
          <w:spacing w:val="-26"/>
          <w:lang w:val="ru-RU"/>
        </w:rPr>
        <w:t xml:space="preserve"> </w:t>
      </w:r>
      <w:r w:rsidRPr="00FF2167">
        <w:rPr>
          <w:lang w:val="ru-RU"/>
        </w:rPr>
        <w:t>(утилизацию).</w:t>
      </w:r>
    </w:p>
    <w:p w:rsidR="001F55E7" w:rsidRPr="00FF2167" w:rsidRDefault="001F55E7" w:rsidP="00FF2167">
      <w:pPr>
        <w:pStyle w:val="ac"/>
        <w:jc w:val="both"/>
        <w:rPr>
          <w:lang w:val="ru-RU"/>
        </w:rPr>
      </w:pPr>
      <w:r w:rsidRPr="00FF2167">
        <w:rPr>
          <w:lang w:val="ru-RU"/>
        </w:rPr>
        <w:t>Организация сбора и вывоза отходов с территории садоводческих товариществ, гаражных и гаражно-строительных кооперативов возложена на их органы управления. Сбор ТБО производится в контейнеры или бункера- накопители, находящиеся на территории данных организаций.</w:t>
      </w:r>
    </w:p>
    <w:p w:rsidR="00F11BD4" w:rsidRDefault="001F55E7" w:rsidP="00FF2167">
      <w:pPr>
        <w:pStyle w:val="ac"/>
        <w:jc w:val="both"/>
        <w:rPr>
          <w:lang w:val="ru-RU"/>
        </w:rPr>
      </w:pPr>
      <w:r w:rsidRPr="00FF2167">
        <w:rPr>
          <w:lang w:val="ru-RU"/>
        </w:rPr>
        <w:t xml:space="preserve">На территории </w:t>
      </w:r>
      <w:r w:rsidR="00F11BD4">
        <w:rPr>
          <w:lang w:val="ru-RU"/>
        </w:rPr>
        <w:t>поселения</w:t>
      </w:r>
      <w:r w:rsidRPr="00FF2167">
        <w:rPr>
          <w:lang w:val="ru-RU"/>
        </w:rPr>
        <w:t xml:space="preserve"> установлена норма объема накопления твердых бытовых отходов для граждан, проживающих в муниципальном жилищном фонде в размере 0,009 м</w:t>
      </w:r>
      <w:r w:rsidRPr="00F11BD4">
        <w:rPr>
          <w:vertAlign w:val="superscript"/>
          <w:lang w:val="ru-RU"/>
        </w:rPr>
        <w:t>3</w:t>
      </w:r>
      <w:r w:rsidRPr="00FF2167">
        <w:rPr>
          <w:lang w:val="ru-RU"/>
        </w:rPr>
        <w:t xml:space="preserve"> на 1 м</w:t>
      </w:r>
      <w:r w:rsidRPr="00F11BD4">
        <w:rPr>
          <w:vertAlign w:val="superscript"/>
          <w:lang w:val="ru-RU"/>
        </w:rPr>
        <w:t>2</w:t>
      </w:r>
      <w:r w:rsidR="00F11BD4">
        <w:rPr>
          <w:lang w:val="ru-RU"/>
        </w:rPr>
        <w:t xml:space="preserve"> в месяц.</w:t>
      </w:r>
    </w:p>
    <w:p w:rsidR="001F55E7" w:rsidRPr="00FF2167" w:rsidRDefault="00F11BD4" w:rsidP="00F11BD4">
      <w:pPr>
        <w:pStyle w:val="ac"/>
        <w:jc w:val="both"/>
        <w:rPr>
          <w:lang w:val="ru-RU"/>
        </w:rPr>
      </w:pPr>
      <w:r>
        <w:rPr>
          <w:lang w:val="ru-RU"/>
        </w:rPr>
        <w:t xml:space="preserve">В </w:t>
      </w:r>
      <w:r w:rsidR="001F55E7" w:rsidRPr="00D147E9">
        <w:rPr>
          <w:lang w:val="ru-RU"/>
        </w:rPr>
        <w:t>настоящ</w:t>
      </w:r>
      <w:r>
        <w:rPr>
          <w:lang w:val="ru-RU"/>
        </w:rPr>
        <w:t xml:space="preserve">ий </w:t>
      </w:r>
      <w:r w:rsidR="001F55E7" w:rsidRPr="00FF2167">
        <w:rPr>
          <w:lang w:val="ru-RU"/>
        </w:rPr>
        <w:t>момент на территории городского поселения специализированные объекты размещения отходов отсутствуют.</w:t>
      </w:r>
    </w:p>
    <w:p w:rsidR="001F55E7" w:rsidRDefault="00F11BD4" w:rsidP="00F11BD4">
      <w:pPr>
        <w:pStyle w:val="ac"/>
        <w:jc w:val="both"/>
        <w:rPr>
          <w:lang w:val="ru-RU"/>
        </w:rPr>
      </w:pPr>
      <w:bookmarkStart w:id="22" w:name="_Hlk498389283"/>
      <w:r w:rsidRPr="00F11BD4">
        <w:rPr>
          <w:lang w:val="ru-RU"/>
        </w:rPr>
        <w:t xml:space="preserve">С учетом отсутствия в пределах Территории проектирования* планов по новому жилищному строительству в ее границах </w:t>
      </w:r>
      <w:r w:rsidRPr="00F11BD4">
        <w:rPr>
          <w:b/>
          <w:u w:val="single"/>
          <w:lang w:val="ru-RU"/>
        </w:rPr>
        <w:t>другие мероприятия по развитию системы сбора и утилизации отходов не планируются</w:t>
      </w:r>
      <w:r w:rsidRPr="00F11BD4">
        <w:rPr>
          <w:lang w:val="ru-RU"/>
        </w:rPr>
        <w:t>.</w:t>
      </w:r>
    </w:p>
    <w:p w:rsidR="001F55E7" w:rsidRDefault="00D70658" w:rsidP="00DD6B1D">
      <w:pPr>
        <w:pStyle w:val="1"/>
      </w:pPr>
      <w:bookmarkStart w:id="23" w:name="_Toc499855005"/>
      <w:bookmarkEnd w:id="22"/>
      <w:r>
        <w:lastRenderedPageBreak/>
        <w:t>7</w:t>
      </w:r>
      <w:r w:rsidR="00DD6B1D">
        <w:t>. Функциональное зонирование территории</w:t>
      </w:r>
      <w:bookmarkEnd w:id="23"/>
    </w:p>
    <w:p w:rsidR="00DD6B1D" w:rsidRPr="00DD6B1D" w:rsidRDefault="00D70658" w:rsidP="00DD6B1D">
      <w:pPr>
        <w:rPr>
          <w:b/>
        </w:rPr>
      </w:pPr>
      <w:r>
        <w:rPr>
          <w:b/>
        </w:rPr>
        <w:t>7</w:t>
      </w:r>
      <w:r w:rsidR="00DD6B1D">
        <w:rPr>
          <w:b/>
        </w:rPr>
        <w:t>.</w:t>
      </w:r>
      <w:r w:rsidR="00DD6B1D" w:rsidRPr="00DD6B1D">
        <w:rPr>
          <w:b/>
        </w:rPr>
        <w:t>1. Сведения о видах, назначении и наименованиях планируемых для размещения объектов капитального строительства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D6B1D" w:rsidRPr="00DD6B1D" w:rsidRDefault="00DD6B1D" w:rsidP="00DD6B1D">
      <w:pPr>
        <w:rPr>
          <w:b/>
        </w:rPr>
      </w:pPr>
    </w:p>
    <w:p w:rsidR="00DD6B1D" w:rsidRPr="00DD6B1D" w:rsidRDefault="00DD6B1D" w:rsidP="00DD6B1D">
      <w:pPr>
        <w:rPr>
          <w:b/>
        </w:rPr>
      </w:pPr>
      <w:r w:rsidRPr="00DD6B1D">
        <w:rPr>
          <w:b/>
        </w:rPr>
        <w:t>Канализационные очистные сооружения</w:t>
      </w:r>
    </w:p>
    <w:p w:rsidR="00DD6B1D" w:rsidRPr="00DD6B1D" w:rsidRDefault="00DD6B1D" w:rsidP="00DD6B1D">
      <w:pPr>
        <w:rPr>
          <w:u w:val="single"/>
        </w:rPr>
      </w:pPr>
      <w:r w:rsidRPr="00DD6B1D">
        <w:rPr>
          <w:u w:val="single"/>
        </w:rPr>
        <w:t>Назначение:</w:t>
      </w:r>
    </w:p>
    <w:p w:rsidR="00DD6B1D" w:rsidRPr="00DD6B1D" w:rsidRDefault="00DD6B1D" w:rsidP="00DD6B1D">
      <w:r w:rsidRPr="00DD6B1D">
        <w:t>Очистка хозяйственно-бытовых стоков.</w:t>
      </w:r>
    </w:p>
    <w:p w:rsidR="00DD6B1D" w:rsidRPr="00DD6B1D" w:rsidRDefault="00DD6B1D" w:rsidP="00DD6B1D">
      <w:pPr>
        <w:rPr>
          <w:u w:val="single"/>
        </w:rPr>
      </w:pPr>
      <w:r w:rsidRPr="00DD6B1D">
        <w:rPr>
          <w:u w:val="single"/>
        </w:rPr>
        <w:t>Основные характеристики:</w:t>
      </w:r>
    </w:p>
    <w:p w:rsidR="00DD6B1D" w:rsidRPr="00DD6B1D" w:rsidRDefault="00DD6B1D" w:rsidP="00DD6B1D">
      <w:r w:rsidRPr="00DD6B1D">
        <w:t>Производительность – 2,5 тыс. куб. м/</w:t>
      </w:r>
      <w:proofErr w:type="spellStart"/>
      <w:r w:rsidRPr="00DD6B1D">
        <w:t>сут</w:t>
      </w:r>
      <w:proofErr w:type="spellEnd"/>
      <w:r w:rsidRPr="00DD6B1D">
        <w:t>.</w:t>
      </w:r>
    </w:p>
    <w:p w:rsidR="00DD6B1D" w:rsidRPr="00DD6B1D" w:rsidRDefault="00DD6B1D" w:rsidP="00DD6B1D">
      <w:pPr>
        <w:rPr>
          <w:u w:val="single"/>
        </w:rPr>
      </w:pPr>
      <w:r w:rsidRPr="00DD6B1D">
        <w:rPr>
          <w:u w:val="single"/>
        </w:rPr>
        <w:t>Местоположение:</w:t>
      </w:r>
    </w:p>
    <w:p w:rsidR="00DD6B1D" w:rsidRPr="00DD6B1D" w:rsidRDefault="00DD6B1D" w:rsidP="00DD6B1D">
      <w:r w:rsidRPr="00DD6B1D">
        <w:t xml:space="preserve">Муниципальное образование </w:t>
      </w:r>
      <w:proofErr w:type="spellStart"/>
      <w:r w:rsidRPr="00DD6B1D">
        <w:t>Большеижорское</w:t>
      </w:r>
      <w:proofErr w:type="spellEnd"/>
      <w:r w:rsidRPr="00DD6B1D">
        <w:t xml:space="preserve"> городское поселение Ломоносовского муниципального района Ленинградской области, городской поселок Большая Ижора.</w:t>
      </w:r>
    </w:p>
    <w:p w:rsidR="00DD6B1D" w:rsidRPr="00DD6B1D" w:rsidRDefault="00DD6B1D" w:rsidP="00DD6B1D">
      <w:r w:rsidRPr="00DD6B1D">
        <w:t>Функциональная зона И – зона объектов инженерной инфраструктуры, расположенная в восточной части поселения.</w:t>
      </w:r>
    </w:p>
    <w:p w:rsidR="00DD6B1D" w:rsidRPr="00DD6B1D" w:rsidRDefault="00DD6B1D" w:rsidP="00DD6B1D">
      <w:pPr>
        <w:rPr>
          <w:u w:val="single"/>
        </w:rPr>
      </w:pPr>
      <w:r w:rsidRPr="00DD6B1D">
        <w:rPr>
          <w:u w:val="single"/>
        </w:rPr>
        <w:t>Характеристики зон с особыми условиями использования территории:</w:t>
      </w:r>
    </w:p>
    <w:p w:rsidR="00DD6B1D" w:rsidRDefault="00DD6B1D" w:rsidP="00577CCF">
      <w:r w:rsidRPr="00DD6B1D">
        <w:t>В соответствии с СанПиН 2.2.1/2.1.1.1200-03 устанавливается санитарн</w:t>
      </w:r>
      <w:r w:rsidR="00577CCF">
        <w:t>о-защитная зона размером 200 м.</w:t>
      </w:r>
    </w:p>
    <w:p w:rsidR="002C05B2" w:rsidRPr="00577CCF" w:rsidRDefault="002C05B2" w:rsidP="00577CCF"/>
    <w:p w:rsidR="00DD6B1D" w:rsidRPr="00DD6B1D" w:rsidRDefault="00577CCF" w:rsidP="00577CCF">
      <w:pPr>
        <w:pStyle w:val="2"/>
      </w:pPr>
      <w:bookmarkStart w:id="24" w:name="_Toc499855006"/>
      <w:r>
        <w:t>7</w:t>
      </w:r>
      <w:r w:rsidR="00DD6B1D">
        <w:t>.</w:t>
      </w:r>
      <w:r w:rsidR="00DD6B1D" w:rsidRPr="00DD6B1D">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4"/>
    </w:p>
    <w:p w:rsidR="00DD6B1D" w:rsidRPr="00DD6B1D" w:rsidRDefault="00DD6B1D" w:rsidP="00DD6B1D">
      <w:pPr>
        <w:rPr>
          <w:b/>
        </w:rPr>
      </w:pPr>
    </w:p>
    <w:p w:rsidR="00DD6B1D" w:rsidRPr="002C05B2" w:rsidRDefault="00DD6B1D" w:rsidP="002C05B2">
      <w:pPr>
        <w:rPr>
          <w:b/>
          <w:u w:val="single"/>
        </w:rPr>
      </w:pPr>
      <w:r w:rsidRPr="002C05B2">
        <w:rPr>
          <w:b/>
          <w:u w:val="single"/>
        </w:rPr>
        <w:t>Параметры функциональных зон</w:t>
      </w:r>
    </w:p>
    <w:p w:rsidR="00DD6B1D" w:rsidRPr="00DD6B1D" w:rsidRDefault="00DD6B1D" w:rsidP="00DD6B1D">
      <w:pPr>
        <w:rPr>
          <w:b/>
        </w:rPr>
      </w:pPr>
    </w:p>
    <w:p w:rsidR="00DD6B1D" w:rsidRPr="00DD6B1D" w:rsidRDefault="00DD6B1D" w:rsidP="00DD6B1D">
      <w:pPr>
        <w:rPr>
          <w:b/>
        </w:rPr>
      </w:pPr>
      <w:r w:rsidRPr="00DD6B1D">
        <w:rPr>
          <w:b/>
        </w:rPr>
        <w:t>Зоны сельскохозяйственного назначения</w:t>
      </w:r>
    </w:p>
    <w:p w:rsidR="00DD6B1D" w:rsidRPr="00DD6B1D" w:rsidRDefault="00DD6B1D" w:rsidP="00DD6B1D">
      <w:pPr>
        <w:rPr>
          <w:b/>
        </w:rPr>
      </w:pPr>
      <w:r w:rsidRPr="00DD6B1D">
        <w:rPr>
          <w:b/>
        </w:rPr>
        <w:t>Зона садоводств</w:t>
      </w:r>
    </w:p>
    <w:p w:rsidR="00DD6B1D" w:rsidRPr="00DD6B1D" w:rsidRDefault="00DD6B1D" w:rsidP="00DD6B1D">
      <w:r w:rsidRPr="00DD6B1D">
        <w:t xml:space="preserve">Выделяется для размещения садоводств. Обозначение зоны – </w:t>
      </w:r>
      <w:r w:rsidRPr="00DD6B1D">
        <w:rPr>
          <w:b/>
        </w:rPr>
        <w:t>С2</w:t>
      </w:r>
      <w:r w:rsidRPr="00DD6B1D">
        <w:t>.</w:t>
      </w:r>
    </w:p>
    <w:p w:rsidR="00DD6B1D" w:rsidRPr="00DD6B1D" w:rsidRDefault="00DD6B1D" w:rsidP="00DD6B1D">
      <w:pPr>
        <w:rPr>
          <w:u w:val="single"/>
        </w:rPr>
      </w:pPr>
      <w:r w:rsidRPr="00DD6B1D">
        <w:rPr>
          <w:u w:val="single"/>
        </w:rPr>
        <w:t>Параметры:</w:t>
      </w:r>
    </w:p>
    <w:p w:rsidR="00DD6B1D" w:rsidRPr="00DD6B1D" w:rsidRDefault="00DD6B1D" w:rsidP="00DD6B1D">
      <w:r w:rsidRPr="00DD6B1D">
        <w:t>Максимальная этажность зданий, строений и сооружений – 3 этажа.</w:t>
      </w:r>
    </w:p>
    <w:p w:rsidR="00DD6B1D" w:rsidRPr="00DD6B1D" w:rsidRDefault="00DD6B1D" w:rsidP="00DD6B1D">
      <w:r w:rsidRPr="00DD6B1D">
        <w:t>Максимальное значение коэффициента застройки – 0,2.</w:t>
      </w:r>
    </w:p>
    <w:p w:rsidR="00DD6B1D" w:rsidRPr="00DD6B1D" w:rsidRDefault="00DD6B1D" w:rsidP="00DD6B1D">
      <w:r w:rsidRPr="00DD6B1D">
        <w:t>Максимальное значение коэффициента плотности застройки – 0,4.</w:t>
      </w:r>
    </w:p>
    <w:p w:rsidR="00DD6B1D" w:rsidRPr="00DD6B1D" w:rsidRDefault="00DD6B1D" w:rsidP="00DD6B1D"/>
    <w:p w:rsidR="00DD6B1D" w:rsidRPr="00DD6B1D" w:rsidRDefault="00DD6B1D" w:rsidP="00DD6B1D">
      <w:pPr>
        <w:rPr>
          <w:b/>
        </w:rPr>
      </w:pPr>
      <w:r w:rsidRPr="00DD6B1D">
        <w:rPr>
          <w:b/>
        </w:rPr>
        <w:t>Рекреационные зоны</w:t>
      </w:r>
    </w:p>
    <w:p w:rsidR="00DD6B1D" w:rsidRPr="00DD6B1D" w:rsidRDefault="00DD6B1D" w:rsidP="00DD6B1D">
      <w:pPr>
        <w:rPr>
          <w:b/>
        </w:rPr>
      </w:pPr>
      <w:r w:rsidRPr="00DD6B1D">
        <w:rPr>
          <w:b/>
        </w:rPr>
        <w:t>Зона объектов рекреационного назначения</w:t>
      </w:r>
    </w:p>
    <w:p w:rsidR="00DD6B1D" w:rsidRPr="00DD6B1D" w:rsidRDefault="00DD6B1D" w:rsidP="00DD6B1D">
      <w:r w:rsidRPr="00DD6B1D">
        <w:t xml:space="preserve">Выделяется для размещения объектов рекреационного, гостиниц, спортивных клубов, спортивных залов, бассейнов, устройства площадок для занятия спортом и физкультурой (беговые дорожки, спортивные сооружения, теннисные корты, поля </w:t>
      </w:r>
      <w:r w:rsidRPr="00DD6B1D">
        <w:lastRenderedPageBreak/>
        <w:t xml:space="preserve">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 и т.п. Обозначение </w:t>
      </w:r>
      <w:proofErr w:type="spellStart"/>
      <w:r w:rsidRPr="00DD6B1D">
        <w:t>подзоны</w:t>
      </w:r>
      <w:proofErr w:type="spellEnd"/>
      <w:r w:rsidRPr="00DD6B1D">
        <w:t xml:space="preserve"> – </w:t>
      </w:r>
      <w:r w:rsidRPr="00DD6B1D">
        <w:rPr>
          <w:b/>
        </w:rPr>
        <w:t>Р1</w:t>
      </w:r>
      <w:r w:rsidRPr="00DD6B1D">
        <w:t>.</w:t>
      </w:r>
    </w:p>
    <w:p w:rsidR="00DD6B1D" w:rsidRPr="00DD6B1D" w:rsidRDefault="00DD6B1D" w:rsidP="00DD6B1D">
      <w:pPr>
        <w:rPr>
          <w:u w:val="single"/>
        </w:rPr>
      </w:pPr>
      <w:r w:rsidRPr="00DD6B1D">
        <w:rPr>
          <w:u w:val="single"/>
        </w:rPr>
        <w:t>Параметры:</w:t>
      </w:r>
    </w:p>
    <w:p w:rsidR="00DD6B1D" w:rsidRPr="00DD6B1D" w:rsidRDefault="00DD6B1D" w:rsidP="00DD6B1D">
      <w:r w:rsidRPr="00DD6B1D">
        <w:t>Максимальная этажность зданий, строений и сооружений – 3 этажа.</w:t>
      </w:r>
    </w:p>
    <w:p w:rsidR="00DD6B1D" w:rsidRPr="00DD6B1D" w:rsidRDefault="00DD6B1D" w:rsidP="00DD6B1D">
      <w:r w:rsidRPr="00DD6B1D">
        <w:t>Максимальная высота зданий, строений и сооружений – 18 м.</w:t>
      </w:r>
    </w:p>
    <w:p w:rsidR="00DD6B1D" w:rsidRPr="00DD6B1D" w:rsidRDefault="00DD6B1D" w:rsidP="00DD6B1D">
      <w:r w:rsidRPr="00DD6B1D">
        <w:t>Максимальное значение коэффициента застройки – 0,6.</w:t>
      </w:r>
    </w:p>
    <w:p w:rsidR="00DD6B1D" w:rsidRPr="00DD6B1D" w:rsidRDefault="00DD6B1D" w:rsidP="00DD6B1D">
      <w:r w:rsidRPr="00DD6B1D">
        <w:t>Максимальное значение коэффициента плотности застройки – 1,2.</w:t>
      </w:r>
    </w:p>
    <w:p w:rsidR="00DD6B1D" w:rsidRPr="00DD6B1D" w:rsidRDefault="00DD6B1D" w:rsidP="00DD6B1D">
      <w:pPr>
        <w:rPr>
          <w:b/>
        </w:rPr>
      </w:pPr>
    </w:p>
    <w:p w:rsidR="00DD6B1D" w:rsidRPr="00DD6B1D" w:rsidRDefault="00DD6B1D" w:rsidP="00DD6B1D">
      <w:pPr>
        <w:rPr>
          <w:b/>
        </w:rPr>
      </w:pPr>
      <w:r w:rsidRPr="00DD6B1D">
        <w:rPr>
          <w:b/>
        </w:rPr>
        <w:t>Зона зеленых насаждений общего пользования</w:t>
      </w:r>
    </w:p>
    <w:p w:rsidR="00DD6B1D" w:rsidRPr="00DD6B1D" w:rsidRDefault="00DD6B1D" w:rsidP="00DD6B1D">
      <w:r w:rsidRPr="00DD6B1D">
        <w:t xml:space="preserve">Выделяется для размещения парков, садов, скверов, мемориальных комплексов, набережных, других мест кратковременного отдыха населения. Обозначение зоны – </w:t>
      </w:r>
      <w:r w:rsidRPr="00DD6B1D">
        <w:rPr>
          <w:b/>
        </w:rPr>
        <w:t>Р2</w:t>
      </w:r>
      <w:r w:rsidRPr="00DD6B1D">
        <w:t>.</w:t>
      </w:r>
    </w:p>
    <w:p w:rsidR="00DD6B1D" w:rsidRPr="00DD6B1D" w:rsidRDefault="00DD6B1D" w:rsidP="00DD6B1D">
      <w:pPr>
        <w:rPr>
          <w:u w:val="single"/>
        </w:rPr>
      </w:pPr>
      <w:r w:rsidRPr="00DD6B1D">
        <w:rPr>
          <w:u w:val="single"/>
        </w:rPr>
        <w:t>Параметры:</w:t>
      </w:r>
    </w:p>
    <w:p w:rsidR="00DD6B1D" w:rsidRPr="00DD6B1D" w:rsidRDefault="00DD6B1D" w:rsidP="00DD6B1D">
      <w:r w:rsidRPr="00DD6B1D">
        <w:t>Запрещено размещение объектов капитального строительства.</w:t>
      </w:r>
    </w:p>
    <w:p w:rsidR="00DD6B1D" w:rsidRPr="00DD6B1D" w:rsidRDefault="00DD6B1D" w:rsidP="00DD6B1D"/>
    <w:p w:rsidR="00DD6B1D" w:rsidRPr="00DD6B1D" w:rsidRDefault="00DD6B1D" w:rsidP="00DD6B1D">
      <w:pPr>
        <w:rPr>
          <w:b/>
        </w:rPr>
      </w:pPr>
      <w:r w:rsidRPr="00DD6B1D">
        <w:rPr>
          <w:b/>
        </w:rPr>
        <w:t>Зона водных объектов и их береговых полос</w:t>
      </w:r>
    </w:p>
    <w:p w:rsidR="00DD6B1D" w:rsidRPr="00DD6B1D" w:rsidRDefault="00DD6B1D" w:rsidP="00DD6B1D">
      <w:r w:rsidRPr="00DD6B1D">
        <w:t xml:space="preserve">Выделяется для сохранения существующих ландшафтов в пределах береговых полос объектов водного фонда. Обозначение зоны – </w:t>
      </w:r>
      <w:r w:rsidRPr="00DD6B1D">
        <w:rPr>
          <w:b/>
        </w:rPr>
        <w:t>Р3</w:t>
      </w:r>
      <w:r w:rsidRPr="00DD6B1D">
        <w:t>.</w:t>
      </w:r>
    </w:p>
    <w:p w:rsidR="00DD6B1D" w:rsidRPr="00DD6B1D" w:rsidRDefault="00DD6B1D" w:rsidP="00DD6B1D">
      <w:pPr>
        <w:rPr>
          <w:u w:val="single"/>
        </w:rPr>
      </w:pPr>
      <w:r w:rsidRPr="00DD6B1D">
        <w:rPr>
          <w:u w:val="single"/>
        </w:rPr>
        <w:t>Параметры:</w:t>
      </w:r>
    </w:p>
    <w:p w:rsidR="00DD6B1D" w:rsidRPr="00DD6B1D" w:rsidRDefault="00DD6B1D" w:rsidP="00DD6B1D">
      <w:r w:rsidRPr="00DD6B1D">
        <w:t>Разрешено размещение объектов инженерной инфраструктуры.</w:t>
      </w:r>
    </w:p>
    <w:p w:rsidR="00DD6B1D" w:rsidRPr="00DD6B1D" w:rsidRDefault="00DD6B1D" w:rsidP="00DD6B1D"/>
    <w:p w:rsidR="00DD6B1D" w:rsidRPr="00DD6B1D" w:rsidRDefault="00DD6B1D" w:rsidP="00DD6B1D">
      <w:pPr>
        <w:rPr>
          <w:b/>
        </w:rPr>
      </w:pPr>
      <w:r w:rsidRPr="00DD6B1D">
        <w:rPr>
          <w:b/>
        </w:rPr>
        <w:t>Производственные зоны</w:t>
      </w:r>
    </w:p>
    <w:p w:rsidR="00DD6B1D" w:rsidRPr="00DD6B1D" w:rsidRDefault="00DD6B1D" w:rsidP="00DD6B1D">
      <w:pPr>
        <w:rPr>
          <w:b/>
        </w:rPr>
      </w:pPr>
      <w:r w:rsidRPr="00DD6B1D">
        <w:rPr>
          <w:b/>
        </w:rPr>
        <w:t xml:space="preserve">Зона производственных предприятий </w:t>
      </w:r>
      <w:r w:rsidRPr="00DD6B1D">
        <w:rPr>
          <w:b/>
          <w:lang w:val="en-US"/>
        </w:rPr>
        <w:t>V</w:t>
      </w:r>
      <w:r w:rsidRPr="00DD6B1D">
        <w:rPr>
          <w:b/>
        </w:rPr>
        <w:t>-го класса опасности</w:t>
      </w:r>
    </w:p>
    <w:p w:rsidR="00DD6B1D" w:rsidRPr="00DD6B1D" w:rsidRDefault="00DD6B1D" w:rsidP="00DD6B1D">
      <w:r w:rsidRPr="00DD6B1D">
        <w:t xml:space="preserve">Выделяется для размещения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Обозначение зоны – </w:t>
      </w:r>
      <w:r w:rsidRPr="00DD6B1D">
        <w:rPr>
          <w:b/>
        </w:rPr>
        <w:t>П1</w:t>
      </w:r>
      <w:r w:rsidRPr="00DD6B1D">
        <w:t>.</w:t>
      </w:r>
    </w:p>
    <w:p w:rsidR="00DD6B1D" w:rsidRPr="00DD6B1D" w:rsidRDefault="00DD6B1D" w:rsidP="00DD6B1D">
      <w:pPr>
        <w:rPr>
          <w:u w:val="single"/>
        </w:rPr>
      </w:pPr>
      <w:r w:rsidRPr="00DD6B1D">
        <w:rPr>
          <w:u w:val="single"/>
        </w:rPr>
        <w:t>Параметры:</w:t>
      </w:r>
    </w:p>
    <w:p w:rsidR="00DD6B1D" w:rsidRPr="00DD6B1D" w:rsidRDefault="00DD6B1D" w:rsidP="00DD6B1D">
      <w:r w:rsidRPr="00DD6B1D">
        <w:t>Максимальная этажность зданий, строений и сооружений – 3 этажа.</w:t>
      </w:r>
    </w:p>
    <w:p w:rsidR="00DD6B1D" w:rsidRPr="00DD6B1D" w:rsidRDefault="00DD6B1D" w:rsidP="00DD6B1D">
      <w:r w:rsidRPr="00DD6B1D">
        <w:t>Максимальная высота зданий, строений и сооружений – 18 м.</w:t>
      </w:r>
    </w:p>
    <w:p w:rsidR="00DD6B1D" w:rsidRPr="00DD6B1D" w:rsidRDefault="00DD6B1D" w:rsidP="00DD6B1D">
      <w:r w:rsidRPr="00DD6B1D">
        <w:t>Максимальное значение коэффициента застройки – 0,6.</w:t>
      </w:r>
    </w:p>
    <w:p w:rsidR="00DD6B1D" w:rsidRPr="00DD6B1D" w:rsidRDefault="00DD6B1D" w:rsidP="00DD6B1D">
      <w:r w:rsidRPr="00DD6B1D">
        <w:t>Максимальное значение коэффициента плотности застройки – 1,2.</w:t>
      </w:r>
    </w:p>
    <w:p w:rsidR="00DD6B1D" w:rsidRPr="00DD6B1D" w:rsidRDefault="00DD6B1D" w:rsidP="00DD6B1D">
      <w:r w:rsidRPr="00DD6B1D">
        <w:t xml:space="preserve">Классы опасности предприятий и производств в соответствии с СанПиН 2.2.1/2.1.1.1200-03: </w:t>
      </w:r>
      <w:r w:rsidRPr="00DD6B1D">
        <w:rPr>
          <w:lang w:val="en-US"/>
        </w:rPr>
        <w:t>V</w:t>
      </w:r>
      <w:r w:rsidRPr="00DD6B1D">
        <w:t>.</w:t>
      </w:r>
    </w:p>
    <w:p w:rsidR="00DD6B1D" w:rsidRPr="00DD6B1D" w:rsidRDefault="00DD6B1D" w:rsidP="00DD6B1D"/>
    <w:p w:rsidR="00DD6B1D" w:rsidRPr="00DD6B1D" w:rsidRDefault="00DD6B1D" w:rsidP="00DD6B1D">
      <w:pPr>
        <w:rPr>
          <w:b/>
        </w:rPr>
      </w:pPr>
      <w:r w:rsidRPr="00DD6B1D">
        <w:rPr>
          <w:b/>
        </w:rPr>
        <w:t>Общественно-деловые зоны</w:t>
      </w:r>
    </w:p>
    <w:p w:rsidR="00DD6B1D" w:rsidRPr="00DD6B1D" w:rsidRDefault="00DD6B1D" w:rsidP="00DD6B1D">
      <w:pPr>
        <w:rPr>
          <w:b/>
        </w:rPr>
      </w:pPr>
      <w:r w:rsidRPr="00DD6B1D">
        <w:rPr>
          <w:b/>
        </w:rPr>
        <w:t>Зона объектов общественно-делового назначения</w:t>
      </w:r>
    </w:p>
    <w:p w:rsidR="00DD6B1D" w:rsidRPr="00DD6B1D" w:rsidRDefault="00DD6B1D" w:rsidP="00DD6B1D">
      <w:r w:rsidRPr="00DD6B1D">
        <w:t xml:space="preserve">Предназначена для размещения объектов, связанных с ведением предпринимательской деятельности, выполнением административных функций и обслуживанием жилой застройки. Обозначение </w:t>
      </w:r>
      <w:proofErr w:type="spellStart"/>
      <w:r w:rsidRPr="00DD6B1D">
        <w:t>подзоны</w:t>
      </w:r>
      <w:proofErr w:type="spellEnd"/>
      <w:r w:rsidRPr="00DD6B1D">
        <w:t xml:space="preserve"> – </w:t>
      </w:r>
      <w:r w:rsidRPr="00DD6B1D">
        <w:rPr>
          <w:b/>
        </w:rPr>
        <w:t>Д1</w:t>
      </w:r>
      <w:r w:rsidRPr="00DD6B1D">
        <w:t>.</w:t>
      </w:r>
    </w:p>
    <w:p w:rsidR="00DD6B1D" w:rsidRPr="00DD6B1D" w:rsidRDefault="00DD6B1D" w:rsidP="00DD6B1D">
      <w:pPr>
        <w:rPr>
          <w:u w:val="single"/>
        </w:rPr>
      </w:pPr>
      <w:r w:rsidRPr="00DD6B1D">
        <w:rPr>
          <w:u w:val="single"/>
        </w:rPr>
        <w:t>Параметры:</w:t>
      </w:r>
    </w:p>
    <w:p w:rsidR="00DD6B1D" w:rsidRPr="00DD6B1D" w:rsidRDefault="00DD6B1D" w:rsidP="00DD6B1D">
      <w:r w:rsidRPr="00DD6B1D">
        <w:lastRenderedPageBreak/>
        <w:t>Максимальная высота зданий, строений и сооружений – 20 м.</w:t>
      </w:r>
    </w:p>
    <w:p w:rsidR="00DD6B1D" w:rsidRPr="00DD6B1D" w:rsidRDefault="00DD6B1D" w:rsidP="00DD6B1D">
      <w:r w:rsidRPr="00DD6B1D">
        <w:t>Максимальное значение коэффициента застройки – 0,6.</w:t>
      </w:r>
    </w:p>
    <w:p w:rsidR="00DD6B1D" w:rsidRPr="00DD6B1D" w:rsidRDefault="00DD6B1D" w:rsidP="00DD6B1D">
      <w:r w:rsidRPr="00DD6B1D">
        <w:t>Максимальное значение коэффициента плотности застройки – 0,6.</w:t>
      </w:r>
    </w:p>
    <w:p w:rsidR="00DD6B1D" w:rsidRPr="00DD6B1D" w:rsidRDefault="00DD6B1D" w:rsidP="00DD6B1D"/>
    <w:p w:rsidR="00DD6B1D" w:rsidRPr="00DD6B1D" w:rsidRDefault="00DD6B1D" w:rsidP="00DD6B1D">
      <w:pPr>
        <w:rPr>
          <w:b/>
        </w:rPr>
      </w:pPr>
      <w:r w:rsidRPr="00DD6B1D">
        <w:rPr>
          <w:b/>
        </w:rPr>
        <w:t>Зоны специального назначения</w:t>
      </w:r>
    </w:p>
    <w:p w:rsidR="00DD6B1D" w:rsidRPr="00DD6B1D" w:rsidRDefault="00DD6B1D" w:rsidP="00DD6B1D">
      <w:pPr>
        <w:rPr>
          <w:b/>
        </w:rPr>
      </w:pPr>
      <w:r w:rsidRPr="00DD6B1D">
        <w:rPr>
          <w:b/>
        </w:rPr>
        <w:t>Зона кладбищ</w:t>
      </w:r>
    </w:p>
    <w:p w:rsidR="00DD6B1D" w:rsidRPr="00DD6B1D" w:rsidRDefault="00DD6B1D" w:rsidP="00DD6B1D">
      <w:r w:rsidRPr="00DD6B1D">
        <w:t xml:space="preserve">Выделяется для размещения кладбищ. Обозначение </w:t>
      </w:r>
      <w:proofErr w:type="spellStart"/>
      <w:r w:rsidRPr="00DD6B1D">
        <w:t>подзоны</w:t>
      </w:r>
      <w:proofErr w:type="spellEnd"/>
      <w:r w:rsidRPr="00DD6B1D">
        <w:t xml:space="preserve"> – </w:t>
      </w:r>
      <w:r w:rsidRPr="00DD6B1D">
        <w:rPr>
          <w:b/>
        </w:rPr>
        <w:t>К</w:t>
      </w:r>
      <w:r w:rsidRPr="00DD6B1D">
        <w:t>.</w:t>
      </w:r>
    </w:p>
    <w:p w:rsidR="00DD6B1D" w:rsidRPr="00DD6B1D" w:rsidRDefault="00DD6B1D" w:rsidP="00DD6B1D">
      <w:pPr>
        <w:rPr>
          <w:u w:val="single"/>
        </w:rPr>
      </w:pPr>
      <w:r w:rsidRPr="00DD6B1D">
        <w:rPr>
          <w:u w:val="single"/>
        </w:rPr>
        <w:t>Параметры:</w:t>
      </w:r>
    </w:p>
    <w:p w:rsidR="00DD6B1D" w:rsidRPr="00DD6B1D" w:rsidRDefault="00DD6B1D" w:rsidP="00DD6B1D">
      <w:r w:rsidRPr="00DD6B1D">
        <w:t xml:space="preserve">Классы опасности предприятий и производств в соответствии с СанПиН 2.2.1/2.1.1.1200-03: </w:t>
      </w:r>
      <w:r w:rsidRPr="00DD6B1D">
        <w:rPr>
          <w:lang w:val="en-US"/>
        </w:rPr>
        <w:t>V</w:t>
      </w:r>
      <w:r w:rsidRPr="00DD6B1D">
        <w:t>.</w:t>
      </w:r>
    </w:p>
    <w:p w:rsidR="00DD6B1D" w:rsidRPr="00DD6B1D" w:rsidRDefault="00DD6B1D" w:rsidP="00DD6B1D">
      <w:pPr>
        <w:rPr>
          <w:b/>
        </w:rPr>
      </w:pPr>
      <w:r w:rsidRPr="00DD6B1D">
        <w:rPr>
          <w:b/>
        </w:rPr>
        <w:t>Зона военных объектов</w:t>
      </w:r>
    </w:p>
    <w:p w:rsidR="00DD6B1D" w:rsidRPr="00DD6B1D" w:rsidRDefault="00DD6B1D" w:rsidP="00DD6B1D">
      <w:r w:rsidRPr="00DD6B1D">
        <w:t xml:space="preserve">Выделяется для размещения военных объектов. Обозначение </w:t>
      </w:r>
      <w:proofErr w:type="spellStart"/>
      <w:r w:rsidRPr="00DD6B1D">
        <w:t>подзоны</w:t>
      </w:r>
      <w:proofErr w:type="spellEnd"/>
      <w:r w:rsidRPr="00DD6B1D">
        <w:t xml:space="preserve"> – </w:t>
      </w:r>
      <w:r w:rsidRPr="00DD6B1D">
        <w:rPr>
          <w:b/>
        </w:rPr>
        <w:t>В</w:t>
      </w:r>
      <w:r w:rsidRPr="00DD6B1D">
        <w:t>.</w:t>
      </w:r>
    </w:p>
    <w:p w:rsidR="00DD6B1D" w:rsidRPr="00DD6B1D" w:rsidRDefault="00DD6B1D" w:rsidP="00DD6B1D"/>
    <w:p w:rsidR="00DD6B1D" w:rsidRPr="00DD6B1D" w:rsidRDefault="00DD6B1D" w:rsidP="00DD6B1D">
      <w:pPr>
        <w:rPr>
          <w:b/>
        </w:rPr>
      </w:pPr>
      <w:r w:rsidRPr="00DD6B1D">
        <w:rPr>
          <w:b/>
        </w:rPr>
        <w:t>Зоны инженерной и транспортной инфраструктур</w:t>
      </w:r>
    </w:p>
    <w:p w:rsidR="00DD6B1D" w:rsidRPr="00DD6B1D" w:rsidRDefault="00DD6B1D" w:rsidP="00DD6B1D">
      <w:pPr>
        <w:rPr>
          <w:b/>
        </w:rPr>
      </w:pPr>
      <w:r w:rsidRPr="00DD6B1D">
        <w:rPr>
          <w:b/>
        </w:rPr>
        <w:t>Зона транспортной инфраструктуры</w:t>
      </w:r>
    </w:p>
    <w:p w:rsidR="00DD6B1D" w:rsidRPr="00DD6B1D" w:rsidRDefault="00DD6B1D" w:rsidP="00DD6B1D">
      <w:r w:rsidRPr="00DD6B1D">
        <w:t xml:space="preserve">Выделяется для размещения автомобильных дорог и объектов, входящих в состав улично-дорожной сети населенных пунктов. Обозначение зоны – </w:t>
      </w:r>
      <w:r w:rsidRPr="00DD6B1D">
        <w:rPr>
          <w:b/>
        </w:rPr>
        <w:t>Т</w:t>
      </w:r>
      <w:r w:rsidRPr="00DD6B1D">
        <w:t>.</w:t>
      </w:r>
    </w:p>
    <w:p w:rsidR="00DD6B1D" w:rsidRPr="00DD6B1D" w:rsidRDefault="00DD6B1D" w:rsidP="00DD6B1D">
      <w:pPr>
        <w:rPr>
          <w:b/>
        </w:rPr>
      </w:pPr>
    </w:p>
    <w:p w:rsidR="00DD6B1D" w:rsidRPr="00DD6B1D" w:rsidRDefault="00DD6B1D" w:rsidP="00DD6B1D">
      <w:pPr>
        <w:rPr>
          <w:b/>
        </w:rPr>
      </w:pPr>
      <w:r w:rsidRPr="00DD6B1D">
        <w:rPr>
          <w:b/>
        </w:rPr>
        <w:t>Зона инженерной инфраструктуры</w:t>
      </w:r>
    </w:p>
    <w:p w:rsidR="00DD6B1D" w:rsidRPr="00DD6B1D" w:rsidRDefault="00DD6B1D" w:rsidP="00DD6B1D">
      <w:r w:rsidRPr="00DD6B1D">
        <w:t xml:space="preserve">Выделяется для размещения автомобильных дорог и объектов, входящих в состав улично-дорожной сети населенных пунктов. Обозначение зоны – </w:t>
      </w:r>
      <w:r w:rsidRPr="00DD6B1D">
        <w:rPr>
          <w:b/>
        </w:rPr>
        <w:t>И</w:t>
      </w:r>
      <w:r w:rsidRPr="00DD6B1D">
        <w:t>.</w:t>
      </w:r>
    </w:p>
    <w:p w:rsidR="00DD6B1D" w:rsidRPr="00DD6B1D" w:rsidRDefault="00DD6B1D" w:rsidP="00DD6B1D">
      <w:pPr>
        <w:rPr>
          <w:b/>
        </w:rPr>
      </w:pPr>
    </w:p>
    <w:p w:rsidR="00DD6B1D" w:rsidRPr="00DD6B1D" w:rsidRDefault="00DD6B1D" w:rsidP="00DD6B1D">
      <w:pPr>
        <w:rPr>
          <w:b/>
        </w:rPr>
      </w:pPr>
      <w:r w:rsidRPr="00DD6B1D">
        <w:rPr>
          <w:b/>
        </w:rPr>
        <w:t>Жилые зоны</w:t>
      </w:r>
    </w:p>
    <w:p w:rsidR="00DD6B1D" w:rsidRPr="00DD6B1D" w:rsidRDefault="00DD6B1D" w:rsidP="00DD6B1D">
      <w:pPr>
        <w:rPr>
          <w:b/>
        </w:rPr>
      </w:pPr>
      <w:r w:rsidRPr="00DD6B1D">
        <w:rPr>
          <w:b/>
        </w:rPr>
        <w:t>Зона индивидуальных жилых домов</w:t>
      </w:r>
    </w:p>
    <w:p w:rsidR="00DD6B1D" w:rsidRPr="00DD6B1D" w:rsidRDefault="00DD6B1D" w:rsidP="00DD6B1D">
      <w:r w:rsidRPr="00DD6B1D">
        <w:t>Предназначена для размещения жилых домов, не предназначенных для раздела на квартиры (дом, пригодный для постоянного проживания, высотой не выше трех надземных этажей); выращивания плодовых, ягодных, овощных, бахчевых или иных декоративных или сельскохозяйственных культур; размещения гаражей и подсобных сооружений. Обозначение зоны – «</w:t>
      </w:r>
      <w:r w:rsidRPr="00DD6B1D">
        <w:rPr>
          <w:b/>
        </w:rPr>
        <w:t>Ж-1»</w:t>
      </w:r>
      <w:r w:rsidRPr="00DD6B1D">
        <w:t>.</w:t>
      </w:r>
    </w:p>
    <w:p w:rsidR="00DD6B1D" w:rsidRPr="00DD6B1D" w:rsidRDefault="00DD6B1D" w:rsidP="00DD6B1D">
      <w:pPr>
        <w:rPr>
          <w:u w:val="single"/>
        </w:rPr>
      </w:pPr>
      <w:r w:rsidRPr="00DD6B1D">
        <w:rPr>
          <w:u w:val="single"/>
        </w:rPr>
        <w:t>Параметры:</w:t>
      </w:r>
    </w:p>
    <w:p w:rsidR="00DD6B1D" w:rsidRPr="00DD6B1D" w:rsidRDefault="00DD6B1D" w:rsidP="00DD6B1D">
      <w:r w:rsidRPr="00DD6B1D">
        <w:t>Максимальная этажность зданий, строений и сооружений – 3 этажа.</w:t>
      </w:r>
    </w:p>
    <w:p w:rsidR="00DD6B1D" w:rsidRPr="00DD6B1D" w:rsidRDefault="00DD6B1D" w:rsidP="00DD6B1D">
      <w:r w:rsidRPr="00DD6B1D">
        <w:t>Максимальное значение коэффициента застройки – 0,2.</w:t>
      </w:r>
    </w:p>
    <w:p w:rsidR="00DD6B1D" w:rsidRPr="00DD6B1D" w:rsidRDefault="00DD6B1D" w:rsidP="00DD6B1D">
      <w:r w:rsidRPr="00DD6B1D">
        <w:t>Максимальное значение коэффициента плотности застройки – 0,4.</w:t>
      </w:r>
    </w:p>
    <w:p w:rsidR="00DD6B1D" w:rsidRPr="00DD6B1D" w:rsidRDefault="00DD6B1D" w:rsidP="00DD6B1D">
      <w:pPr>
        <w:rPr>
          <w:b/>
        </w:rPr>
      </w:pPr>
    </w:p>
    <w:p w:rsidR="00DD6B1D" w:rsidRPr="00DD6B1D" w:rsidRDefault="00DD6B1D" w:rsidP="00DD6B1D">
      <w:pPr>
        <w:rPr>
          <w:b/>
        </w:rPr>
      </w:pPr>
      <w:r w:rsidRPr="00DD6B1D">
        <w:rPr>
          <w:b/>
        </w:rPr>
        <w:t xml:space="preserve">Зона </w:t>
      </w:r>
      <w:proofErr w:type="spellStart"/>
      <w:r w:rsidRPr="00DD6B1D">
        <w:rPr>
          <w:b/>
        </w:rPr>
        <w:t>среднеэтажных</w:t>
      </w:r>
      <w:proofErr w:type="spellEnd"/>
      <w:r w:rsidRPr="00DD6B1D">
        <w:rPr>
          <w:b/>
        </w:rPr>
        <w:t xml:space="preserve"> многоквартирных жилых домов</w:t>
      </w:r>
    </w:p>
    <w:p w:rsidR="00DD6B1D" w:rsidRPr="00DD6B1D" w:rsidRDefault="00DD6B1D" w:rsidP="00DD6B1D">
      <w:r w:rsidRPr="00DD6B1D">
        <w:t xml:space="preserve">Предназначена для размещения </w:t>
      </w:r>
      <w:proofErr w:type="spellStart"/>
      <w:r w:rsidRPr="00DD6B1D">
        <w:t>среднеэтажных</w:t>
      </w:r>
      <w:proofErr w:type="spellEnd"/>
      <w:r w:rsidRPr="00DD6B1D">
        <w:t xml:space="preserve"> многоквартирных жилых домов и объектов, связанных с их обслуживанием. Обозначение зоны – «</w:t>
      </w:r>
      <w:r w:rsidRPr="00DD6B1D">
        <w:rPr>
          <w:b/>
        </w:rPr>
        <w:t>Ж-3»</w:t>
      </w:r>
      <w:r w:rsidRPr="00DD6B1D">
        <w:t>.</w:t>
      </w:r>
    </w:p>
    <w:p w:rsidR="00DD6B1D" w:rsidRPr="00DD6B1D" w:rsidRDefault="00DD6B1D" w:rsidP="00DD6B1D">
      <w:pPr>
        <w:rPr>
          <w:u w:val="single"/>
        </w:rPr>
      </w:pPr>
      <w:r w:rsidRPr="00DD6B1D">
        <w:rPr>
          <w:u w:val="single"/>
        </w:rPr>
        <w:t>Параметры:</w:t>
      </w:r>
    </w:p>
    <w:p w:rsidR="00DD6B1D" w:rsidRPr="00DD6B1D" w:rsidRDefault="00DD6B1D" w:rsidP="00DD6B1D">
      <w:r w:rsidRPr="00DD6B1D">
        <w:t>Максимальная этажность зданий, строений и сооружений – 8 этажей.</w:t>
      </w:r>
    </w:p>
    <w:p w:rsidR="00DD6B1D" w:rsidRPr="00DD6B1D" w:rsidRDefault="00DD6B1D" w:rsidP="00DD6B1D">
      <w:r w:rsidRPr="00DD6B1D">
        <w:t>Максимальное значение коэффициента застройки – 0,4.</w:t>
      </w:r>
    </w:p>
    <w:p w:rsidR="00DD6B1D" w:rsidRPr="00DD6B1D" w:rsidRDefault="00DD6B1D" w:rsidP="00DD6B1D">
      <w:r w:rsidRPr="00DD6B1D">
        <w:t>Максимальное значение коэффициента плотности застройки – 0,6.</w:t>
      </w:r>
    </w:p>
    <w:p w:rsidR="00DD6B1D" w:rsidRPr="00DD6B1D" w:rsidRDefault="00DD6B1D" w:rsidP="00DD6B1D">
      <w:pPr>
        <w:rPr>
          <w:u w:val="single"/>
        </w:rPr>
      </w:pPr>
      <w:r w:rsidRPr="00DD6B1D">
        <w:rPr>
          <w:u w:val="single"/>
        </w:rPr>
        <w:t>Планируемые к размещению объекты местного значения поселения:</w:t>
      </w:r>
    </w:p>
    <w:p w:rsidR="00DD6B1D" w:rsidRPr="00DD6B1D" w:rsidRDefault="00DD6B1D" w:rsidP="00DD6B1D">
      <w:r w:rsidRPr="00DD6B1D">
        <w:t>В границах функциональной зоны Ж3 предусматривается строительство котельной мощностью 0,1 Гкал/час.</w:t>
      </w:r>
    </w:p>
    <w:p w:rsidR="00DD6B1D" w:rsidRPr="00DD6B1D" w:rsidRDefault="00DD6B1D" w:rsidP="00DD6B1D">
      <w:pPr>
        <w:rPr>
          <w:b/>
        </w:rPr>
      </w:pPr>
    </w:p>
    <w:p w:rsidR="00DD6B1D" w:rsidRDefault="00DD6B1D" w:rsidP="002C05B2">
      <w:pPr>
        <w:rPr>
          <w:b/>
          <w:u w:val="single"/>
        </w:rPr>
      </w:pPr>
      <w:r w:rsidRPr="002C05B2">
        <w:rPr>
          <w:b/>
          <w:u w:val="single"/>
        </w:rPr>
        <w:t>Сведения о планируемых для размещения объектах регионального значения</w:t>
      </w:r>
    </w:p>
    <w:p w:rsidR="002C05B2" w:rsidRPr="002C05B2" w:rsidRDefault="002C05B2" w:rsidP="002C05B2">
      <w:pPr>
        <w:rPr>
          <w:b/>
          <w:u w:val="single"/>
        </w:rPr>
      </w:pPr>
    </w:p>
    <w:p w:rsidR="00DD6B1D" w:rsidRPr="00DD6B1D" w:rsidRDefault="00DD6B1D" w:rsidP="00DD6B1D">
      <w:pPr>
        <w:rPr>
          <w:b/>
        </w:rPr>
      </w:pPr>
      <w:r w:rsidRPr="00DD6B1D">
        <w:rPr>
          <w:b/>
        </w:rPr>
        <w:t xml:space="preserve">ПС 35 </w:t>
      </w:r>
      <w:proofErr w:type="spellStart"/>
      <w:r w:rsidRPr="00DD6B1D">
        <w:rPr>
          <w:b/>
        </w:rPr>
        <w:t>кВ</w:t>
      </w:r>
      <w:proofErr w:type="spellEnd"/>
      <w:r w:rsidRPr="00DD6B1D">
        <w:rPr>
          <w:b/>
        </w:rPr>
        <w:t xml:space="preserve"> (реконструкция)</w:t>
      </w:r>
    </w:p>
    <w:p w:rsidR="00DD6B1D" w:rsidRPr="00DD6B1D" w:rsidRDefault="00DD6B1D" w:rsidP="00DD6B1D">
      <w:pPr>
        <w:rPr>
          <w:u w:val="single"/>
        </w:rPr>
      </w:pPr>
      <w:r w:rsidRPr="00DD6B1D">
        <w:rPr>
          <w:u w:val="single"/>
        </w:rPr>
        <w:t>Основные характеристики объекта:</w:t>
      </w:r>
    </w:p>
    <w:p w:rsidR="00DD6B1D" w:rsidRPr="00DD6B1D" w:rsidRDefault="00DD6B1D" w:rsidP="00DD6B1D">
      <w:r w:rsidRPr="00DD6B1D">
        <w:t xml:space="preserve">Существующая ПС 35 </w:t>
      </w:r>
      <w:proofErr w:type="spellStart"/>
      <w:r w:rsidRPr="00DD6B1D">
        <w:t>кВ.</w:t>
      </w:r>
      <w:proofErr w:type="spellEnd"/>
    </w:p>
    <w:p w:rsidR="00DD6B1D" w:rsidRPr="00DD6B1D" w:rsidRDefault="00DD6B1D" w:rsidP="00DD6B1D">
      <w:pPr>
        <w:rPr>
          <w:u w:val="single"/>
        </w:rPr>
      </w:pPr>
      <w:r w:rsidRPr="00DD6B1D">
        <w:rPr>
          <w:u w:val="single"/>
        </w:rPr>
        <w:t>Местоположение:</w:t>
      </w:r>
    </w:p>
    <w:p w:rsidR="00DD6B1D" w:rsidRPr="00DD6B1D" w:rsidRDefault="00DD6B1D" w:rsidP="00DD6B1D">
      <w:r w:rsidRPr="00DD6B1D">
        <w:t>Объект расположен в функциональной зоне И, в центральной части городского поселка Большая Ижора.</w:t>
      </w:r>
    </w:p>
    <w:p w:rsidR="00DD6B1D" w:rsidRPr="00DD6B1D" w:rsidRDefault="00DD6B1D" w:rsidP="00DD6B1D">
      <w:pPr>
        <w:rPr>
          <w:u w:val="single"/>
        </w:rPr>
      </w:pPr>
      <w:r w:rsidRPr="00DD6B1D">
        <w:rPr>
          <w:u w:val="single"/>
        </w:rPr>
        <w:t>Сведения о зонах с особыми условиями использования территории:</w:t>
      </w:r>
    </w:p>
    <w:p w:rsidR="00DD6B1D" w:rsidRPr="00DD6B1D" w:rsidRDefault="00DD6B1D" w:rsidP="00DD6B1D">
      <w:r w:rsidRPr="00DD6B1D">
        <w:t>В соответствии с постановлением Правительства Российской Федерации от 24.02.2009 № 160 требуется установление охранной зоны размером 15 м.</w:t>
      </w:r>
    </w:p>
    <w:p w:rsidR="00DD6B1D" w:rsidRPr="00DD6B1D" w:rsidRDefault="00DD6B1D" w:rsidP="00DD6B1D">
      <w:pPr>
        <w:rPr>
          <w:b/>
        </w:rPr>
      </w:pPr>
    </w:p>
    <w:p w:rsidR="00DD6B1D" w:rsidRPr="00DD6B1D" w:rsidRDefault="00DD6B1D" w:rsidP="00DD6B1D">
      <w:pPr>
        <w:rPr>
          <w:b/>
        </w:rPr>
      </w:pPr>
      <w:r w:rsidRPr="00DD6B1D">
        <w:rPr>
          <w:b/>
        </w:rPr>
        <w:t xml:space="preserve">ВЛ 35 </w:t>
      </w:r>
      <w:proofErr w:type="spellStart"/>
      <w:r w:rsidRPr="00DD6B1D">
        <w:rPr>
          <w:b/>
        </w:rPr>
        <w:t>кВ</w:t>
      </w:r>
      <w:proofErr w:type="spellEnd"/>
      <w:r w:rsidRPr="00DD6B1D">
        <w:rPr>
          <w:b/>
        </w:rPr>
        <w:t xml:space="preserve"> (строительство)</w:t>
      </w:r>
    </w:p>
    <w:p w:rsidR="00DD6B1D" w:rsidRPr="00DD6B1D" w:rsidRDefault="00DD6B1D" w:rsidP="00DD6B1D">
      <w:pPr>
        <w:rPr>
          <w:u w:val="single"/>
        </w:rPr>
      </w:pPr>
      <w:r w:rsidRPr="00DD6B1D">
        <w:rPr>
          <w:u w:val="single"/>
        </w:rPr>
        <w:t>Местоположение:</w:t>
      </w:r>
    </w:p>
    <w:p w:rsidR="00DD6B1D" w:rsidRPr="00DD6B1D" w:rsidRDefault="00DD6B1D" w:rsidP="00DD6B1D">
      <w:r w:rsidRPr="00DD6B1D">
        <w:t xml:space="preserve">От ПС 35 </w:t>
      </w:r>
      <w:proofErr w:type="spellStart"/>
      <w:r w:rsidRPr="00DD6B1D">
        <w:t>кВ</w:t>
      </w:r>
      <w:proofErr w:type="spellEnd"/>
      <w:r w:rsidRPr="00DD6B1D">
        <w:t>, расположенной в функциональной зоне И, в центральной части городского поселка Большая Ижора.</w:t>
      </w:r>
    </w:p>
    <w:p w:rsidR="00DD6B1D" w:rsidRPr="00DD6B1D" w:rsidRDefault="00DD6B1D" w:rsidP="00DD6B1D">
      <w:pPr>
        <w:rPr>
          <w:u w:val="single"/>
        </w:rPr>
      </w:pPr>
      <w:r w:rsidRPr="00DD6B1D">
        <w:rPr>
          <w:u w:val="single"/>
        </w:rPr>
        <w:t>Сведения о зонах с особыми условиями использования территории:</w:t>
      </w:r>
    </w:p>
    <w:p w:rsidR="00DD6B1D" w:rsidRPr="00DD6B1D" w:rsidRDefault="00DD6B1D" w:rsidP="00DD6B1D">
      <w:r w:rsidRPr="00DD6B1D">
        <w:t>В соответствии с постановлением Правительства Российской Федерации от 24.02.2009 № 160 требуется установление охранной зоны размером 15 м.</w:t>
      </w:r>
    </w:p>
    <w:p w:rsidR="00DD6B1D" w:rsidRPr="00DD6B1D" w:rsidRDefault="00DD6B1D" w:rsidP="00DD6B1D"/>
    <w:p w:rsidR="00DD6B1D" w:rsidRPr="00DD6B1D" w:rsidRDefault="00DD6B1D" w:rsidP="00DD6B1D">
      <w:pPr>
        <w:rPr>
          <w:b/>
        </w:rPr>
      </w:pPr>
      <w:r w:rsidRPr="00DD6B1D">
        <w:rPr>
          <w:b/>
        </w:rPr>
        <w:t xml:space="preserve">ВЛ 35 </w:t>
      </w:r>
      <w:proofErr w:type="spellStart"/>
      <w:r w:rsidRPr="00DD6B1D">
        <w:rPr>
          <w:b/>
        </w:rPr>
        <w:t>кВ</w:t>
      </w:r>
      <w:proofErr w:type="spellEnd"/>
      <w:r w:rsidRPr="00DD6B1D">
        <w:rPr>
          <w:b/>
        </w:rPr>
        <w:t xml:space="preserve"> (реконструкция)</w:t>
      </w:r>
    </w:p>
    <w:p w:rsidR="00DD6B1D" w:rsidRPr="00DD6B1D" w:rsidRDefault="00DD6B1D" w:rsidP="00DD6B1D">
      <w:pPr>
        <w:rPr>
          <w:u w:val="single"/>
        </w:rPr>
      </w:pPr>
      <w:r w:rsidRPr="00DD6B1D">
        <w:rPr>
          <w:u w:val="single"/>
        </w:rPr>
        <w:t>Местоположение:</w:t>
      </w:r>
    </w:p>
    <w:p w:rsidR="00DD6B1D" w:rsidRPr="00DD6B1D" w:rsidRDefault="00DD6B1D" w:rsidP="00DD6B1D">
      <w:r w:rsidRPr="00DD6B1D">
        <w:t xml:space="preserve">От ПС 35 </w:t>
      </w:r>
      <w:proofErr w:type="spellStart"/>
      <w:r w:rsidRPr="00DD6B1D">
        <w:t>кВ</w:t>
      </w:r>
      <w:proofErr w:type="spellEnd"/>
      <w:r w:rsidRPr="00DD6B1D">
        <w:t>, расположенной в функциональной зоне И, в центральной части городского поселка Большая Ижора.</w:t>
      </w:r>
    </w:p>
    <w:p w:rsidR="00DD6B1D" w:rsidRPr="00DD6B1D" w:rsidRDefault="00DD6B1D" w:rsidP="00DD6B1D">
      <w:pPr>
        <w:rPr>
          <w:u w:val="single"/>
        </w:rPr>
      </w:pPr>
      <w:r w:rsidRPr="00DD6B1D">
        <w:rPr>
          <w:u w:val="single"/>
        </w:rPr>
        <w:t>Сведения о зонах с особыми условиями использования территории:</w:t>
      </w:r>
    </w:p>
    <w:p w:rsidR="00DD6B1D" w:rsidRPr="00DD6B1D" w:rsidRDefault="00DD6B1D" w:rsidP="00DD6B1D">
      <w:r w:rsidRPr="00DD6B1D">
        <w:t>В соответствии с постановлением Правительства Российской Федерации от 24.02.2009 № 160 требуется установление охранной зоны размером 15 м.</w:t>
      </w:r>
    </w:p>
    <w:p w:rsidR="00DD6B1D" w:rsidRPr="002C05B2" w:rsidRDefault="00DD6B1D" w:rsidP="002C05B2">
      <w:pPr>
        <w:rPr>
          <w:b/>
          <w:u w:val="single"/>
        </w:rPr>
      </w:pPr>
    </w:p>
    <w:p w:rsidR="00DD6B1D" w:rsidRPr="002C05B2" w:rsidRDefault="00DD6B1D" w:rsidP="002C05B2">
      <w:pPr>
        <w:rPr>
          <w:b/>
          <w:u w:val="single"/>
        </w:rPr>
      </w:pPr>
      <w:r w:rsidRPr="002C05B2">
        <w:rPr>
          <w:b/>
          <w:u w:val="single"/>
        </w:rPr>
        <w:t>Сведения о планируемых для размещения объектах местного (районного) значения</w:t>
      </w:r>
    </w:p>
    <w:p w:rsidR="00DD6B1D" w:rsidRPr="00DD6B1D" w:rsidRDefault="00DD6B1D" w:rsidP="00DD6B1D">
      <w:pPr>
        <w:rPr>
          <w:b/>
        </w:rPr>
      </w:pPr>
      <w:r w:rsidRPr="00DD6B1D">
        <w:rPr>
          <w:b/>
        </w:rPr>
        <w:t>Объект отдыха и туризма (строительство)</w:t>
      </w:r>
    </w:p>
    <w:p w:rsidR="00DD6B1D" w:rsidRPr="00DD6B1D" w:rsidRDefault="00DD6B1D" w:rsidP="00DD6B1D">
      <w:pPr>
        <w:rPr>
          <w:u w:val="single"/>
        </w:rPr>
      </w:pPr>
      <w:r w:rsidRPr="00DD6B1D">
        <w:rPr>
          <w:u w:val="single"/>
        </w:rPr>
        <w:t>Основные характеристики объекта:</w:t>
      </w:r>
    </w:p>
    <w:p w:rsidR="00DD6B1D" w:rsidRPr="00DD6B1D" w:rsidRDefault="00DD6B1D" w:rsidP="00DD6B1D">
      <w:r w:rsidRPr="00DD6B1D">
        <w:t>Многофункциональный курортно-рекреационный комплекса гостиничного типа.</w:t>
      </w:r>
    </w:p>
    <w:p w:rsidR="00DD6B1D" w:rsidRPr="00DD6B1D" w:rsidRDefault="00DD6B1D" w:rsidP="00DD6B1D">
      <w:pPr>
        <w:rPr>
          <w:u w:val="single"/>
        </w:rPr>
      </w:pPr>
      <w:r w:rsidRPr="00DD6B1D">
        <w:rPr>
          <w:u w:val="single"/>
        </w:rPr>
        <w:t>Местоположение:</w:t>
      </w:r>
    </w:p>
    <w:p w:rsidR="00DD6B1D" w:rsidRPr="00DD6B1D" w:rsidRDefault="00DD6B1D" w:rsidP="00DD6B1D">
      <w:r w:rsidRPr="00DD6B1D">
        <w:t>Объект расположен в функциональной зоне Р1, в северо-восточной части городского поселка Большая Ижора.</w:t>
      </w:r>
    </w:p>
    <w:p w:rsidR="00DD6B1D" w:rsidRPr="00DD6B1D" w:rsidRDefault="00DD6B1D" w:rsidP="00DD6B1D">
      <w:pPr>
        <w:rPr>
          <w:b/>
        </w:rPr>
      </w:pPr>
      <w:r w:rsidRPr="00DD6B1D">
        <w:rPr>
          <w:b/>
        </w:rPr>
        <w:t>Объект пассажирского транспорта (строительство)</w:t>
      </w:r>
    </w:p>
    <w:p w:rsidR="00DD6B1D" w:rsidRPr="00DD6B1D" w:rsidRDefault="00DD6B1D" w:rsidP="00DD6B1D">
      <w:pPr>
        <w:rPr>
          <w:u w:val="single"/>
        </w:rPr>
      </w:pPr>
      <w:r w:rsidRPr="00DD6B1D">
        <w:rPr>
          <w:u w:val="single"/>
        </w:rPr>
        <w:t>Основные характеристики объекта:</w:t>
      </w:r>
    </w:p>
    <w:p w:rsidR="00DD6B1D" w:rsidRPr="00DD6B1D" w:rsidRDefault="00DD6B1D" w:rsidP="00DD6B1D">
      <w:r w:rsidRPr="00DD6B1D">
        <w:t>Конечная остановка для автобусных маршрутов.</w:t>
      </w:r>
    </w:p>
    <w:p w:rsidR="00DD6B1D" w:rsidRPr="00DD6B1D" w:rsidRDefault="00DD6B1D" w:rsidP="00DD6B1D">
      <w:pPr>
        <w:rPr>
          <w:u w:val="single"/>
        </w:rPr>
      </w:pPr>
      <w:r w:rsidRPr="00DD6B1D">
        <w:rPr>
          <w:u w:val="single"/>
        </w:rPr>
        <w:t>Местоположение:</w:t>
      </w:r>
    </w:p>
    <w:p w:rsidR="00DD6B1D" w:rsidRDefault="00DD6B1D" w:rsidP="002C05B2">
      <w:r w:rsidRPr="00DD6B1D">
        <w:lastRenderedPageBreak/>
        <w:t>Объект расположен в функциональной зоне Ж1, в центральной части городского поселка Большая Ижора.</w:t>
      </w:r>
    </w:p>
    <w:p w:rsidR="00261A23" w:rsidRDefault="00261A23" w:rsidP="00261A23">
      <w:pPr>
        <w:pStyle w:val="1"/>
      </w:pPr>
      <w:bookmarkStart w:id="25" w:name="_Toc499855007"/>
      <w:r>
        <w:lastRenderedPageBreak/>
        <w:t>8. Мероприятия по предотвращению чрезвычайных ситуаций природного и техногенного характера. Мероприятия по обеспечению пожарной безопасности</w:t>
      </w:r>
      <w:bookmarkEnd w:id="25"/>
    </w:p>
    <w:p w:rsidR="00261A23" w:rsidRDefault="00261A23" w:rsidP="00261A23">
      <w:r>
        <w:t xml:space="preserve">Территория </w:t>
      </w:r>
      <w:proofErr w:type="spellStart"/>
      <w:r>
        <w:t>Большеижорского</w:t>
      </w:r>
      <w:proofErr w:type="spellEnd"/>
      <w:r>
        <w:t xml:space="preserve"> городского поселения подвержена чрезвычайным ситуациям природного и техногенного характера, в первую очередь. </w:t>
      </w:r>
    </w:p>
    <w:p w:rsidR="00261A23" w:rsidRPr="00261A23" w:rsidRDefault="00261A23" w:rsidP="00261A23">
      <w:r w:rsidRPr="00261A23">
        <w:t>В качестве наиболее вероятных чрезвычайных ситуаций в мирное время рассматриваются чрезвычайные ситуации техногенного характера и чрезвычайные ситуации, вызываемые опасными природными процессами.</w:t>
      </w:r>
    </w:p>
    <w:p w:rsidR="00261A23" w:rsidRPr="00261A23" w:rsidRDefault="00261A23" w:rsidP="00261A23">
      <w:r w:rsidRPr="00261A23">
        <w:t>В качестве наиболее вероятных чрезвычайных ситуаций техногенного характера рассматриваются:</w:t>
      </w:r>
    </w:p>
    <w:p w:rsidR="00261A23" w:rsidRPr="00261A23" w:rsidRDefault="00261A23" w:rsidP="00261A23">
      <w:pPr>
        <w:numPr>
          <w:ilvl w:val="0"/>
          <w:numId w:val="23"/>
        </w:numPr>
      </w:pPr>
      <w:r w:rsidRPr="00261A23">
        <w:t>пожары (природные и техногенные);</w:t>
      </w:r>
    </w:p>
    <w:p w:rsidR="00261A23" w:rsidRPr="00261A23" w:rsidRDefault="00261A23" w:rsidP="00261A23">
      <w:pPr>
        <w:numPr>
          <w:ilvl w:val="0"/>
          <w:numId w:val="23"/>
        </w:numPr>
      </w:pPr>
      <w:r w:rsidRPr="00261A23">
        <w:t>аварии (прекращение функционирования) систем жизнеобеспечения;</w:t>
      </w:r>
    </w:p>
    <w:p w:rsidR="00261A23" w:rsidRPr="00261A23" w:rsidRDefault="00261A23" w:rsidP="00261A23">
      <w:pPr>
        <w:numPr>
          <w:ilvl w:val="0"/>
          <w:numId w:val="23"/>
        </w:numPr>
      </w:pPr>
      <w:r w:rsidRPr="00261A23">
        <w:t>аварии на автомобильном и железнодорожном транспорте;</w:t>
      </w:r>
    </w:p>
    <w:p w:rsidR="00261A23" w:rsidRPr="00261A23" w:rsidRDefault="00261A23" w:rsidP="00261A23">
      <w:pPr>
        <w:numPr>
          <w:ilvl w:val="0"/>
          <w:numId w:val="23"/>
        </w:numPr>
      </w:pPr>
      <w:r w:rsidRPr="00261A23">
        <w:t>аварии на потенциально опасных объектах.</w:t>
      </w:r>
    </w:p>
    <w:p w:rsidR="000C025C" w:rsidRDefault="000C025C" w:rsidP="00261A23"/>
    <w:p w:rsidR="00261A23" w:rsidRPr="00261A23" w:rsidRDefault="00261A23" w:rsidP="00261A23">
      <w:r w:rsidRPr="00261A23">
        <w:t xml:space="preserve">Территория </w:t>
      </w:r>
      <w:r w:rsidR="009E3277">
        <w:t>проектирования*</w:t>
      </w:r>
      <w:r w:rsidRPr="00261A23">
        <w:t xml:space="preserve"> к группам </w:t>
      </w:r>
      <w:r w:rsidR="000C025C" w:rsidRPr="00261A23">
        <w:t>территорий,</w:t>
      </w:r>
      <w:r w:rsidRPr="00261A23">
        <w:t xml:space="preserve"> категорированных по ГО, не отнесена. На территории поселения объектов, категорированных по гражданской обороне и продолжающих свою деятельность в военный период, а </w:t>
      </w:r>
      <w:r w:rsidR="000C025C" w:rsidRPr="00261A23">
        <w:t>также</w:t>
      </w:r>
      <w:r w:rsidRPr="00261A23">
        <w:t xml:space="preserve"> потенциально опасных объектов, в настоящие время не расположено.</w:t>
      </w:r>
    </w:p>
    <w:p w:rsidR="00261A23" w:rsidRPr="00261A23" w:rsidRDefault="00261A23" w:rsidP="00261A23">
      <w:r w:rsidRPr="00261A23">
        <w:t xml:space="preserve">В соответствии с данными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Ленинградской области» вся территория Ленинградской области подвержена следующим стихийным гидрометеорологическим явлениям (перечень в соответствии с ГОСТ 22.0.03-97/ГОСТ Р 22.0.03-95): </w:t>
      </w:r>
    </w:p>
    <w:p w:rsidR="00261A23" w:rsidRPr="00261A23" w:rsidRDefault="00261A23" w:rsidP="00261A23">
      <w:pPr>
        <w:numPr>
          <w:ilvl w:val="0"/>
          <w:numId w:val="24"/>
        </w:numPr>
      </w:pPr>
      <w:r w:rsidRPr="00261A23">
        <w:t>сильный (более 14 м/сек.), очень сильный, шквалистый ветер (более 20-25 м/сек.);</w:t>
      </w:r>
    </w:p>
    <w:p w:rsidR="00261A23" w:rsidRPr="00261A23" w:rsidRDefault="00261A23" w:rsidP="00261A23">
      <w:pPr>
        <w:numPr>
          <w:ilvl w:val="0"/>
          <w:numId w:val="24"/>
        </w:numPr>
      </w:pPr>
      <w:r w:rsidRPr="00261A23">
        <w:t>сильный мороз;</w:t>
      </w:r>
    </w:p>
    <w:p w:rsidR="00261A23" w:rsidRPr="00261A23" w:rsidRDefault="00261A23" w:rsidP="00261A23">
      <w:pPr>
        <w:numPr>
          <w:ilvl w:val="0"/>
          <w:numId w:val="24"/>
        </w:numPr>
      </w:pPr>
      <w:r w:rsidRPr="00261A23">
        <w:t>сильный снегопад;</w:t>
      </w:r>
    </w:p>
    <w:p w:rsidR="00261A23" w:rsidRPr="00261A23" w:rsidRDefault="00261A23" w:rsidP="00261A23">
      <w:pPr>
        <w:numPr>
          <w:ilvl w:val="0"/>
          <w:numId w:val="24"/>
        </w:numPr>
      </w:pPr>
      <w:r w:rsidRPr="00261A23">
        <w:t>сильная метель;</w:t>
      </w:r>
    </w:p>
    <w:p w:rsidR="00261A23" w:rsidRPr="00261A23" w:rsidRDefault="00261A23" w:rsidP="00261A23">
      <w:pPr>
        <w:numPr>
          <w:ilvl w:val="0"/>
          <w:numId w:val="24"/>
        </w:numPr>
      </w:pPr>
      <w:r w:rsidRPr="00261A23">
        <w:t>гололед;</w:t>
      </w:r>
    </w:p>
    <w:p w:rsidR="00261A23" w:rsidRPr="00261A23" w:rsidRDefault="00261A23" w:rsidP="00261A23">
      <w:pPr>
        <w:numPr>
          <w:ilvl w:val="0"/>
          <w:numId w:val="24"/>
        </w:numPr>
      </w:pPr>
      <w:r w:rsidRPr="00261A23">
        <w:t>град;</w:t>
      </w:r>
    </w:p>
    <w:p w:rsidR="00261A23" w:rsidRPr="00261A23" w:rsidRDefault="00261A23" w:rsidP="00261A23">
      <w:pPr>
        <w:numPr>
          <w:ilvl w:val="0"/>
          <w:numId w:val="24"/>
        </w:numPr>
      </w:pPr>
      <w:r w:rsidRPr="00261A23">
        <w:t>туман;</w:t>
      </w:r>
    </w:p>
    <w:p w:rsidR="00261A23" w:rsidRPr="00261A23" w:rsidRDefault="00261A23" w:rsidP="00261A23">
      <w:pPr>
        <w:numPr>
          <w:ilvl w:val="0"/>
          <w:numId w:val="24"/>
        </w:numPr>
      </w:pPr>
      <w:r w:rsidRPr="00261A23">
        <w:t>заморозок;</w:t>
      </w:r>
    </w:p>
    <w:p w:rsidR="00261A23" w:rsidRPr="00261A23" w:rsidRDefault="00261A23" w:rsidP="00261A23">
      <w:pPr>
        <w:numPr>
          <w:ilvl w:val="0"/>
          <w:numId w:val="24"/>
        </w:numPr>
      </w:pPr>
      <w:r w:rsidRPr="00261A23">
        <w:t>гроза.</w:t>
      </w:r>
    </w:p>
    <w:p w:rsidR="009E3277" w:rsidRDefault="009E3277" w:rsidP="00261A23"/>
    <w:p w:rsidR="00261A23" w:rsidRPr="00261A23" w:rsidRDefault="00261A23" w:rsidP="00261A23">
      <w:r w:rsidRPr="00261A23">
        <w:t xml:space="preserve">Из всего многообразия чрезвычайных ситуаций природного характера для </w:t>
      </w:r>
      <w:proofErr w:type="spellStart"/>
      <w:r w:rsidR="009E3277">
        <w:t>Большеижорского</w:t>
      </w:r>
      <w:proofErr w:type="spellEnd"/>
      <w:r w:rsidR="009E3277">
        <w:t xml:space="preserve"> городского</w:t>
      </w:r>
      <w:r w:rsidRPr="00261A23">
        <w:t xml:space="preserve"> поселения свойственны:</w:t>
      </w:r>
    </w:p>
    <w:p w:rsidR="00261A23" w:rsidRPr="00261A23" w:rsidRDefault="00261A23" w:rsidP="009E3277">
      <w:pPr>
        <w:numPr>
          <w:ilvl w:val="0"/>
          <w:numId w:val="24"/>
        </w:numPr>
      </w:pPr>
      <w:r w:rsidRPr="00261A23">
        <w:t>ветры (бури) при скорости 25 м/сек. и более. Последствием шквальных и ураганных ветров является разрушение построек, повреждение кровли на отдельных зданиях и сооружениях, повреждение воздушных линий связи и электропередач, повал деревьев, повреждение сельскохозяйственных культур, перенос почвы и снега;</w:t>
      </w:r>
    </w:p>
    <w:p w:rsidR="00261A23" w:rsidRDefault="00261A23" w:rsidP="009E3277">
      <w:pPr>
        <w:numPr>
          <w:ilvl w:val="0"/>
          <w:numId w:val="24"/>
        </w:numPr>
      </w:pPr>
      <w:r w:rsidRPr="00261A23">
        <w:t>сильные метели со скоростью ветра 15 м/с</w:t>
      </w:r>
      <w:r w:rsidR="009E3277">
        <w:t>ек. и более;</w:t>
      </w:r>
    </w:p>
    <w:p w:rsidR="009E3277" w:rsidRDefault="009E3277" w:rsidP="009E3277">
      <w:pPr>
        <w:numPr>
          <w:ilvl w:val="0"/>
          <w:numId w:val="24"/>
        </w:numPr>
      </w:pPr>
      <w:r>
        <w:lastRenderedPageBreak/>
        <w:t>подтопление территорий.</w:t>
      </w:r>
    </w:p>
    <w:p w:rsidR="009E3277" w:rsidRPr="00261A23" w:rsidRDefault="009E3277" w:rsidP="009E3277">
      <w:pPr>
        <w:ind w:left="1429" w:firstLine="0"/>
      </w:pPr>
    </w:p>
    <w:p w:rsidR="00261A23" w:rsidRDefault="00261A23" w:rsidP="00261A23">
      <w:r w:rsidRPr="00261A23">
        <w:t>Эти природные явления приводят к стихийным бедствиям, как правило, в трех случаях: когда они происходят на одной трети территории Ленинградской области, охватывают несколько административных районов и продолжаются не менее 6 часов. Наибольший ущерб причиняют метели со снегопадами при низкой температуре или при её резких перепадах. В этих условиях снежная буря превращается в подлинное стихийное бедствие, причиняя значительный ущерб. Нарушается связь, прекращается подача электроэнергии, тепла, воды. Особенно пагубно они влияют на линии электропередач.</w:t>
      </w:r>
    </w:p>
    <w:p w:rsidR="009E3277" w:rsidRPr="00261A23" w:rsidRDefault="009E3277" w:rsidP="00261A23"/>
    <w:p w:rsidR="00261A23" w:rsidRPr="00261A23" w:rsidRDefault="00261A23" w:rsidP="00261A23">
      <w:r w:rsidRPr="00261A23">
        <w:rPr>
          <w:b/>
        </w:rPr>
        <w:t>Сильный град</w:t>
      </w:r>
      <w:r w:rsidRPr="00261A23">
        <w:t xml:space="preserve"> может привести к разрушению остекления, повреждению строений, </w:t>
      </w:r>
      <w:proofErr w:type="spellStart"/>
      <w:r w:rsidRPr="00261A23">
        <w:t>травмированию</w:t>
      </w:r>
      <w:proofErr w:type="spellEnd"/>
      <w:r w:rsidRPr="00261A23">
        <w:t xml:space="preserve"> людей и гибели животных, повреждению посадок культурных растений.</w:t>
      </w:r>
    </w:p>
    <w:p w:rsidR="00261A23" w:rsidRPr="00261A23" w:rsidRDefault="00261A23" w:rsidP="00261A23">
      <w:r w:rsidRPr="00261A23">
        <w:t xml:space="preserve">В результате резких перепадов температуры </w:t>
      </w:r>
      <w:r w:rsidR="009E3277" w:rsidRPr="00261A23">
        <w:t>воздуха в</w:t>
      </w:r>
      <w:r w:rsidRPr="00261A23">
        <w:t xml:space="preserve"> зимнее время, а также опасных </w:t>
      </w:r>
      <w:proofErr w:type="spellStart"/>
      <w:r w:rsidRPr="00261A23">
        <w:t>гололедно-изморозных</w:t>
      </w:r>
      <w:proofErr w:type="spellEnd"/>
      <w:r w:rsidRPr="00261A23">
        <w:t xml:space="preserve"> явлений возможно повреждение и разрушение систем жизнеобеспечения, обрыв проводов, повреждение линий тепло-и водоснабжения, что приведет к значительному охлаждению жилых и производственных зданий, а также к перебоям в снабжении населения водой, теплом и т.д.</w:t>
      </w:r>
    </w:p>
    <w:p w:rsidR="00261A23" w:rsidRPr="00261A23" w:rsidRDefault="00261A23" w:rsidP="00261A23">
      <w:r w:rsidRPr="00261A23">
        <w:t>На территории поселения все эти природные явления имеют место, но превентивных защитных мер они не требуют.</w:t>
      </w:r>
    </w:p>
    <w:p w:rsidR="00261A23" w:rsidRPr="00261A23" w:rsidRDefault="00261A23" w:rsidP="00261A23">
      <w:r w:rsidRPr="00261A23">
        <w:t>Основные мероприятия по защите населения от воздействия чрезвычайных природных ситуаций:</w:t>
      </w:r>
    </w:p>
    <w:p w:rsidR="00261A23" w:rsidRPr="00261A23" w:rsidRDefault="00261A23" w:rsidP="00261A23">
      <w:pPr>
        <w:numPr>
          <w:ilvl w:val="0"/>
          <w:numId w:val="25"/>
        </w:numPr>
      </w:pPr>
      <w:r w:rsidRPr="00261A23">
        <w:t>своевременное оповещение населения и руководителей предприятий о надвигающихся природных явлениях;</w:t>
      </w:r>
    </w:p>
    <w:p w:rsidR="00261A23" w:rsidRPr="00261A23" w:rsidRDefault="00261A23" w:rsidP="00261A23">
      <w:pPr>
        <w:numPr>
          <w:ilvl w:val="0"/>
          <w:numId w:val="25"/>
        </w:numPr>
      </w:pPr>
      <w:r w:rsidRPr="00261A23">
        <w:t xml:space="preserve">наличие карста требует проведение изысканий под планируемую и размещаемую застройку и разработку комплекса мероприятий по предупреждению утечек из систем водоснабжения и водоотведения. </w:t>
      </w:r>
    </w:p>
    <w:p w:rsidR="009E3277" w:rsidRDefault="009E3277" w:rsidP="00261A23">
      <w:pPr>
        <w:rPr>
          <w:b/>
        </w:rPr>
      </w:pPr>
    </w:p>
    <w:p w:rsidR="00261A23" w:rsidRPr="00261A23" w:rsidRDefault="00261A23" w:rsidP="00261A23">
      <w:r w:rsidRPr="00261A23">
        <w:rPr>
          <w:b/>
        </w:rPr>
        <w:t>Лесные пожары</w:t>
      </w:r>
      <w:r w:rsidRPr="00261A23">
        <w:t xml:space="preserve">. В летний период возможно возникновение лесных пожаров. По многолетним наблюдениям возможно возникновение до 2 природных пожаров, общей площадью до 10 га. </w:t>
      </w:r>
    </w:p>
    <w:p w:rsidR="00261A23" w:rsidRPr="00261A23" w:rsidRDefault="00261A23" w:rsidP="00261A23">
      <w:r w:rsidRPr="00261A23">
        <w:t>Исходя из среднестатистических устойчивых высоких температур, в период с мая по июль прогнозируется 3-4 класс пожарной опасности.</w:t>
      </w:r>
    </w:p>
    <w:p w:rsidR="00261A23" w:rsidRPr="00261A23" w:rsidRDefault="00261A23" w:rsidP="00261A23">
      <w:r w:rsidRPr="00261A23">
        <w:t>В 90-95 % случаях виновниками возникновения пожара оказываются люди, не проявляющие должной осторожности при пользовании огнем в местах работы и отдыха.</w:t>
      </w:r>
    </w:p>
    <w:p w:rsidR="00261A23" w:rsidRPr="00261A23" w:rsidRDefault="00261A23" w:rsidP="00261A23">
      <w:r w:rsidRPr="009E3277">
        <w:rPr>
          <w:b/>
        </w:rPr>
        <w:t>Подтопление территории</w:t>
      </w:r>
      <w:r w:rsidRPr="00261A23">
        <w:t xml:space="preserve">. Согласно материалам, предоставленным администрацией </w:t>
      </w:r>
      <w:proofErr w:type="spellStart"/>
      <w:r w:rsidR="009E3277">
        <w:t>Большеижорского</w:t>
      </w:r>
      <w:proofErr w:type="spellEnd"/>
      <w:r w:rsidR="009E3277">
        <w:t xml:space="preserve"> городского поселения, в период </w:t>
      </w:r>
      <w:r w:rsidRPr="00261A23">
        <w:t xml:space="preserve">весеннего половодья возможно </w:t>
      </w:r>
      <w:r w:rsidR="009E3277">
        <w:t xml:space="preserve">значительное </w:t>
      </w:r>
      <w:r w:rsidRPr="00261A23">
        <w:t xml:space="preserve">подтопление территории </w:t>
      </w:r>
      <w:proofErr w:type="spellStart"/>
      <w:r w:rsidR="009E3277">
        <w:t>гп</w:t>
      </w:r>
      <w:proofErr w:type="spellEnd"/>
      <w:r w:rsidR="009E3277">
        <w:t>. Большая Ижора</w:t>
      </w:r>
      <w:r w:rsidRPr="00261A23">
        <w:t xml:space="preserve"> пойме р. </w:t>
      </w:r>
      <w:r w:rsidR="009E3277">
        <w:t xml:space="preserve">Черная речка. </w:t>
      </w:r>
      <w:r w:rsidR="009E3277" w:rsidRPr="009E3277">
        <w:rPr>
          <w:b/>
          <w:u w:val="single"/>
        </w:rPr>
        <w:t>Требуется проведение мероприятий по защите территорий, расположенных в пойме р. Черная речка от подтопления</w:t>
      </w:r>
      <w:r w:rsidR="009E3277">
        <w:t>.</w:t>
      </w:r>
    </w:p>
    <w:p w:rsidR="00261A23" w:rsidRDefault="00261A23" w:rsidP="00261A23"/>
    <w:p w:rsidR="00261A23" w:rsidRDefault="00261A23" w:rsidP="00261A23"/>
    <w:p w:rsidR="00261A23" w:rsidRDefault="00261A23" w:rsidP="00261A23">
      <w:r w:rsidRPr="00261A23">
        <w:t>Паспорт безопасности территории Ломоносовск</w:t>
      </w:r>
      <w:r>
        <w:t>ого</w:t>
      </w:r>
      <w:r w:rsidRPr="00261A23">
        <w:t xml:space="preserve"> муниципальн</w:t>
      </w:r>
      <w:r>
        <w:t>ого</w:t>
      </w:r>
      <w:r w:rsidRPr="00261A23">
        <w:t xml:space="preserve"> район</w:t>
      </w:r>
      <w:r>
        <w:t>а</w:t>
      </w:r>
      <w:r w:rsidRPr="00261A23">
        <w:t xml:space="preserve"> утвержден главой администрации Ломоносовского муниципального района от 15.10.2015.</w:t>
      </w:r>
      <w:r>
        <w:t xml:space="preserve"> На территории </w:t>
      </w:r>
      <w:proofErr w:type="spellStart"/>
      <w:r>
        <w:t>гп</w:t>
      </w:r>
      <w:proofErr w:type="spellEnd"/>
      <w:r>
        <w:t xml:space="preserve">. Большая Ижора расположено здание, предназначенное для </w:t>
      </w:r>
      <w:r w:rsidRPr="00261A23">
        <w:t>развёртывания пунктов временного размещения (ПВР) населения</w:t>
      </w:r>
      <w:r>
        <w:t xml:space="preserve"> – </w:t>
      </w:r>
      <w:r w:rsidRPr="00261A23">
        <w:t xml:space="preserve">МБУ «Большая </w:t>
      </w:r>
      <w:r>
        <w:t xml:space="preserve">Ижора» (адрес: </w:t>
      </w:r>
      <w:proofErr w:type="spellStart"/>
      <w:r w:rsidRPr="00261A23">
        <w:t>гп</w:t>
      </w:r>
      <w:proofErr w:type="spellEnd"/>
      <w:r w:rsidRPr="00261A23">
        <w:t>. Большая Ижора, Приморское шоссе, д.15</w:t>
      </w:r>
      <w:r>
        <w:t>)</w:t>
      </w:r>
    </w:p>
    <w:p w:rsidR="00261A23" w:rsidRDefault="00261A23" w:rsidP="00261A23">
      <w:r>
        <w:t xml:space="preserve">Пожарно-спасательной частью, обслуживающей территории </w:t>
      </w:r>
      <w:proofErr w:type="spellStart"/>
      <w:r>
        <w:t>Большеижорского</w:t>
      </w:r>
      <w:proofErr w:type="spellEnd"/>
      <w:r>
        <w:t xml:space="preserve"> городского поселения является </w:t>
      </w:r>
      <w:r w:rsidRPr="00261A23">
        <w:t>51 пожарно-спасательная часть ФГКУ «37 отряд федеральной противопожарной службы по Ленинградской области»</w:t>
      </w:r>
      <w:r>
        <w:t>.</w:t>
      </w:r>
    </w:p>
    <w:p w:rsidR="00EA5A5D" w:rsidRDefault="00EA5A5D" w:rsidP="00261A23">
      <w:r w:rsidRPr="00EA5A5D">
        <w:t xml:space="preserve">С учетом отсутствия в пределах Территории проектирования* планов по новому жилищному строительству в ее границах </w:t>
      </w:r>
      <w:r w:rsidRPr="00EA5A5D">
        <w:rPr>
          <w:b/>
          <w:u w:val="single"/>
        </w:rPr>
        <w:t>другие мероприятия по предотвращению чрезвычайных ситуаций природного и техногенного характера, а также мероприятия по обеспечению пожарной безопасности не планируются</w:t>
      </w:r>
      <w:r w:rsidRPr="00EA5A5D">
        <w:t>.</w:t>
      </w:r>
    </w:p>
    <w:p w:rsidR="007904C8" w:rsidRDefault="007904C8" w:rsidP="00261A23"/>
    <w:p w:rsidR="007904C8" w:rsidRDefault="007904C8" w:rsidP="007904C8">
      <w:pPr>
        <w:pStyle w:val="1"/>
      </w:pPr>
      <w:bookmarkStart w:id="26" w:name="_Toc499855008"/>
      <w:r>
        <w:lastRenderedPageBreak/>
        <w:t xml:space="preserve">9. Технико-экономические показатели в пределах </w:t>
      </w:r>
      <w:proofErr w:type="spellStart"/>
      <w:r>
        <w:t>Территори</w:t>
      </w:r>
      <w:proofErr w:type="spellEnd"/>
      <w:r>
        <w:t xml:space="preserve"> проектирования*</w:t>
      </w:r>
      <w:bookmarkEnd w:id="26"/>
    </w:p>
    <w:p w:rsidR="007904C8" w:rsidRPr="007904C8" w:rsidRDefault="007904C8" w:rsidP="007904C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1"/>
        <w:gridCol w:w="3605"/>
        <w:gridCol w:w="1502"/>
        <w:gridCol w:w="1803"/>
        <w:gridCol w:w="1503"/>
        <w:gridCol w:w="1351"/>
      </w:tblGrid>
      <w:tr w:rsidR="007904C8" w:rsidRPr="007904C8" w:rsidTr="008F4EEB">
        <w:trPr>
          <w:trHeight w:val="350"/>
          <w:jc w:val="center"/>
        </w:trPr>
        <w:tc>
          <w:tcPr>
            <w:tcW w:w="426" w:type="dxa"/>
            <w:vMerge w:val="restart"/>
            <w:tcBorders>
              <w:bottom w:val="nil"/>
            </w:tcBorders>
            <w:shd w:val="clear" w:color="auto" w:fill="auto"/>
            <w:vAlign w:val="center"/>
          </w:tcPr>
          <w:p w:rsidR="007904C8" w:rsidRPr="007904C8" w:rsidRDefault="007904C8" w:rsidP="007904C8">
            <w:pPr>
              <w:ind w:firstLine="0"/>
              <w:jc w:val="center"/>
              <w:rPr>
                <w:b/>
                <w:sz w:val="24"/>
                <w:szCs w:val="24"/>
              </w:rPr>
            </w:pPr>
            <w:r w:rsidRPr="007904C8">
              <w:rPr>
                <w:b/>
                <w:sz w:val="24"/>
                <w:szCs w:val="24"/>
              </w:rPr>
              <w:t>№</w:t>
            </w:r>
          </w:p>
        </w:tc>
        <w:tc>
          <w:tcPr>
            <w:tcW w:w="3402" w:type="dxa"/>
            <w:vMerge w:val="restart"/>
            <w:tcBorders>
              <w:bottom w:val="nil"/>
            </w:tcBorders>
            <w:shd w:val="clear" w:color="auto" w:fill="auto"/>
            <w:vAlign w:val="center"/>
          </w:tcPr>
          <w:p w:rsidR="007904C8" w:rsidRPr="007904C8" w:rsidRDefault="007904C8" w:rsidP="007904C8">
            <w:pPr>
              <w:ind w:firstLine="0"/>
              <w:jc w:val="center"/>
              <w:rPr>
                <w:b/>
                <w:sz w:val="24"/>
                <w:szCs w:val="24"/>
              </w:rPr>
            </w:pPr>
            <w:r w:rsidRPr="007904C8">
              <w:rPr>
                <w:b/>
                <w:sz w:val="24"/>
                <w:szCs w:val="24"/>
              </w:rPr>
              <w:t>Наименование показателя</w:t>
            </w:r>
          </w:p>
        </w:tc>
        <w:tc>
          <w:tcPr>
            <w:tcW w:w="1417" w:type="dxa"/>
            <w:vMerge w:val="restart"/>
            <w:tcBorders>
              <w:bottom w:val="nil"/>
            </w:tcBorders>
            <w:shd w:val="clear" w:color="auto" w:fill="auto"/>
            <w:vAlign w:val="center"/>
          </w:tcPr>
          <w:p w:rsidR="007904C8" w:rsidRPr="007904C8" w:rsidRDefault="007904C8" w:rsidP="007904C8">
            <w:pPr>
              <w:ind w:firstLine="0"/>
              <w:jc w:val="center"/>
              <w:rPr>
                <w:b/>
                <w:sz w:val="24"/>
                <w:szCs w:val="24"/>
              </w:rPr>
            </w:pPr>
            <w:r w:rsidRPr="007904C8">
              <w:rPr>
                <w:b/>
                <w:sz w:val="24"/>
                <w:szCs w:val="24"/>
              </w:rPr>
              <w:t>Единицы</w:t>
            </w:r>
          </w:p>
          <w:p w:rsidR="007904C8" w:rsidRPr="007904C8" w:rsidRDefault="007904C8" w:rsidP="007904C8">
            <w:pPr>
              <w:ind w:firstLine="0"/>
              <w:jc w:val="center"/>
              <w:rPr>
                <w:b/>
                <w:sz w:val="24"/>
                <w:szCs w:val="24"/>
              </w:rPr>
            </w:pPr>
            <w:r w:rsidRPr="007904C8">
              <w:rPr>
                <w:b/>
                <w:sz w:val="24"/>
                <w:szCs w:val="24"/>
              </w:rPr>
              <w:t>измерения</w:t>
            </w:r>
          </w:p>
        </w:tc>
        <w:tc>
          <w:tcPr>
            <w:tcW w:w="1701" w:type="dxa"/>
            <w:vMerge w:val="restart"/>
            <w:tcBorders>
              <w:bottom w:val="nil"/>
            </w:tcBorders>
            <w:shd w:val="clear" w:color="auto" w:fill="auto"/>
            <w:vAlign w:val="center"/>
          </w:tcPr>
          <w:p w:rsidR="007904C8" w:rsidRPr="007904C8" w:rsidRDefault="007904C8" w:rsidP="007904C8">
            <w:pPr>
              <w:ind w:firstLine="0"/>
              <w:jc w:val="center"/>
              <w:rPr>
                <w:b/>
                <w:sz w:val="24"/>
                <w:szCs w:val="24"/>
              </w:rPr>
            </w:pPr>
            <w:r w:rsidRPr="007904C8">
              <w:rPr>
                <w:b/>
                <w:sz w:val="24"/>
                <w:szCs w:val="24"/>
              </w:rPr>
              <w:t>Существующее</w:t>
            </w:r>
            <w:r w:rsidR="008F4EEB">
              <w:rPr>
                <w:b/>
                <w:sz w:val="24"/>
                <w:szCs w:val="24"/>
              </w:rPr>
              <w:t>/</w:t>
            </w:r>
            <w:r w:rsidRPr="007904C8">
              <w:rPr>
                <w:b/>
                <w:sz w:val="24"/>
                <w:szCs w:val="24"/>
              </w:rPr>
              <w:t xml:space="preserve"> сохраняемое</w:t>
            </w:r>
          </w:p>
        </w:tc>
        <w:tc>
          <w:tcPr>
            <w:tcW w:w="2693" w:type="dxa"/>
            <w:gridSpan w:val="2"/>
            <w:tcBorders>
              <w:bottom w:val="single" w:sz="4" w:space="0" w:color="auto"/>
            </w:tcBorders>
            <w:shd w:val="clear" w:color="auto" w:fill="auto"/>
            <w:vAlign w:val="center"/>
          </w:tcPr>
          <w:p w:rsidR="007904C8" w:rsidRPr="007904C8" w:rsidRDefault="007904C8" w:rsidP="007904C8">
            <w:pPr>
              <w:ind w:firstLine="0"/>
              <w:jc w:val="center"/>
              <w:rPr>
                <w:b/>
                <w:sz w:val="24"/>
                <w:szCs w:val="24"/>
              </w:rPr>
            </w:pPr>
            <w:r w:rsidRPr="007904C8">
              <w:rPr>
                <w:b/>
                <w:sz w:val="24"/>
                <w:szCs w:val="24"/>
              </w:rPr>
              <w:t>Новое строительство</w:t>
            </w:r>
          </w:p>
        </w:tc>
      </w:tr>
      <w:tr w:rsidR="007904C8" w:rsidRPr="007904C8" w:rsidTr="008F4EEB">
        <w:trPr>
          <w:trHeight w:val="825"/>
          <w:jc w:val="center"/>
        </w:trPr>
        <w:tc>
          <w:tcPr>
            <w:tcW w:w="426" w:type="dxa"/>
            <w:vMerge/>
            <w:tcBorders>
              <w:top w:val="nil"/>
            </w:tcBorders>
            <w:shd w:val="clear" w:color="auto" w:fill="auto"/>
          </w:tcPr>
          <w:p w:rsidR="007904C8" w:rsidRPr="007904C8" w:rsidRDefault="007904C8" w:rsidP="007904C8">
            <w:pPr>
              <w:ind w:firstLine="0"/>
              <w:rPr>
                <w:sz w:val="24"/>
                <w:szCs w:val="24"/>
              </w:rPr>
            </w:pPr>
          </w:p>
        </w:tc>
        <w:tc>
          <w:tcPr>
            <w:tcW w:w="3402" w:type="dxa"/>
            <w:vMerge/>
            <w:tcBorders>
              <w:top w:val="nil"/>
            </w:tcBorders>
            <w:shd w:val="clear" w:color="auto" w:fill="auto"/>
            <w:vAlign w:val="center"/>
          </w:tcPr>
          <w:p w:rsidR="007904C8" w:rsidRPr="007904C8" w:rsidRDefault="007904C8" w:rsidP="007904C8">
            <w:pPr>
              <w:ind w:firstLine="0"/>
              <w:rPr>
                <w:sz w:val="24"/>
                <w:szCs w:val="24"/>
              </w:rPr>
            </w:pPr>
          </w:p>
        </w:tc>
        <w:tc>
          <w:tcPr>
            <w:tcW w:w="1417" w:type="dxa"/>
            <w:vMerge/>
            <w:tcBorders>
              <w:top w:val="nil"/>
            </w:tcBorders>
            <w:shd w:val="clear" w:color="auto" w:fill="auto"/>
          </w:tcPr>
          <w:p w:rsidR="007904C8" w:rsidRPr="007904C8" w:rsidRDefault="007904C8" w:rsidP="007904C8">
            <w:pPr>
              <w:ind w:firstLine="0"/>
              <w:rPr>
                <w:sz w:val="24"/>
                <w:szCs w:val="24"/>
              </w:rPr>
            </w:pPr>
          </w:p>
        </w:tc>
        <w:tc>
          <w:tcPr>
            <w:tcW w:w="1701" w:type="dxa"/>
            <w:vMerge/>
            <w:tcBorders>
              <w:top w:val="nil"/>
            </w:tcBorders>
            <w:shd w:val="clear" w:color="auto" w:fill="auto"/>
          </w:tcPr>
          <w:p w:rsidR="007904C8" w:rsidRPr="007904C8" w:rsidRDefault="007904C8" w:rsidP="007904C8">
            <w:pPr>
              <w:ind w:firstLine="0"/>
              <w:rPr>
                <w:sz w:val="24"/>
                <w:szCs w:val="24"/>
              </w:rPr>
            </w:pPr>
          </w:p>
        </w:tc>
        <w:tc>
          <w:tcPr>
            <w:tcW w:w="1418" w:type="dxa"/>
            <w:tcBorders>
              <w:top w:val="single" w:sz="4" w:space="0" w:color="auto"/>
            </w:tcBorders>
            <w:shd w:val="clear" w:color="auto" w:fill="auto"/>
          </w:tcPr>
          <w:p w:rsidR="007904C8" w:rsidRPr="007904C8" w:rsidRDefault="007904C8" w:rsidP="007904C8">
            <w:pPr>
              <w:ind w:firstLine="0"/>
              <w:jc w:val="center"/>
              <w:rPr>
                <w:sz w:val="24"/>
                <w:szCs w:val="24"/>
              </w:rPr>
            </w:pPr>
            <w:r w:rsidRPr="007904C8">
              <w:rPr>
                <w:sz w:val="24"/>
                <w:szCs w:val="24"/>
              </w:rPr>
              <w:t>Первая</w:t>
            </w:r>
            <w:r w:rsidRPr="007904C8">
              <w:rPr>
                <w:sz w:val="24"/>
                <w:szCs w:val="24"/>
                <w:lang w:val="en-US"/>
              </w:rPr>
              <w:t xml:space="preserve"> </w:t>
            </w:r>
            <w:r w:rsidRPr="007904C8">
              <w:rPr>
                <w:sz w:val="24"/>
                <w:szCs w:val="24"/>
              </w:rPr>
              <w:t>очередь</w:t>
            </w:r>
          </w:p>
        </w:tc>
        <w:tc>
          <w:tcPr>
            <w:tcW w:w="1275" w:type="dxa"/>
            <w:tcBorders>
              <w:top w:val="single" w:sz="4" w:space="0" w:color="auto"/>
            </w:tcBorders>
            <w:shd w:val="clear" w:color="auto" w:fill="auto"/>
          </w:tcPr>
          <w:p w:rsidR="007904C8" w:rsidRPr="007904C8" w:rsidRDefault="007904C8" w:rsidP="007904C8">
            <w:pPr>
              <w:ind w:firstLine="0"/>
              <w:jc w:val="center"/>
              <w:rPr>
                <w:sz w:val="24"/>
                <w:szCs w:val="24"/>
              </w:rPr>
            </w:pPr>
            <w:r w:rsidRPr="007904C8">
              <w:rPr>
                <w:sz w:val="24"/>
                <w:szCs w:val="24"/>
              </w:rPr>
              <w:t>Расчетный</w:t>
            </w:r>
          </w:p>
          <w:p w:rsidR="007904C8" w:rsidRPr="007904C8" w:rsidRDefault="007904C8" w:rsidP="007904C8">
            <w:pPr>
              <w:ind w:firstLine="0"/>
              <w:jc w:val="center"/>
              <w:rPr>
                <w:sz w:val="24"/>
                <w:szCs w:val="24"/>
              </w:rPr>
            </w:pPr>
            <w:r w:rsidRPr="007904C8">
              <w:rPr>
                <w:sz w:val="24"/>
                <w:szCs w:val="24"/>
              </w:rPr>
              <w:t>срок</w:t>
            </w:r>
          </w:p>
        </w:tc>
      </w:tr>
    </w:tbl>
    <w:p w:rsidR="007904C8" w:rsidRPr="007904C8" w:rsidRDefault="007904C8" w:rsidP="007904C8">
      <w:pPr>
        <w:rPr>
          <w:sz w:val="2"/>
          <w:szCs w:val="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0"/>
        <w:gridCol w:w="3605"/>
        <w:gridCol w:w="1502"/>
        <w:gridCol w:w="1803"/>
        <w:gridCol w:w="1503"/>
        <w:gridCol w:w="1352"/>
      </w:tblGrid>
      <w:tr w:rsidR="007904C8" w:rsidRPr="007904C8" w:rsidTr="00D81F0C">
        <w:trPr>
          <w:trHeight w:val="20"/>
          <w:tblHeader/>
        </w:trPr>
        <w:tc>
          <w:tcPr>
            <w:tcW w:w="450" w:type="dxa"/>
            <w:shd w:val="clear" w:color="auto" w:fill="auto"/>
          </w:tcPr>
          <w:p w:rsidR="007904C8" w:rsidRPr="007904C8" w:rsidRDefault="007904C8" w:rsidP="007904C8">
            <w:pPr>
              <w:ind w:firstLine="0"/>
              <w:jc w:val="center"/>
              <w:rPr>
                <w:sz w:val="24"/>
                <w:szCs w:val="24"/>
              </w:rPr>
            </w:pPr>
            <w:r w:rsidRPr="007904C8">
              <w:rPr>
                <w:sz w:val="24"/>
                <w:szCs w:val="24"/>
              </w:rPr>
              <w:t>1</w:t>
            </w:r>
          </w:p>
        </w:tc>
        <w:tc>
          <w:tcPr>
            <w:tcW w:w="3598" w:type="dxa"/>
            <w:shd w:val="clear" w:color="auto" w:fill="auto"/>
            <w:vAlign w:val="center"/>
          </w:tcPr>
          <w:p w:rsidR="007904C8" w:rsidRPr="007904C8" w:rsidRDefault="007904C8" w:rsidP="007904C8">
            <w:pPr>
              <w:ind w:firstLine="0"/>
              <w:jc w:val="center"/>
              <w:rPr>
                <w:sz w:val="24"/>
                <w:szCs w:val="24"/>
              </w:rPr>
            </w:pPr>
            <w:r w:rsidRPr="007904C8">
              <w:rPr>
                <w:sz w:val="24"/>
                <w:szCs w:val="24"/>
              </w:rPr>
              <w:t>2</w:t>
            </w:r>
          </w:p>
        </w:tc>
        <w:tc>
          <w:tcPr>
            <w:tcW w:w="1499" w:type="dxa"/>
            <w:shd w:val="clear" w:color="auto" w:fill="auto"/>
          </w:tcPr>
          <w:p w:rsidR="007904C8" w:rsidRPr="007904C8" w:rsidRDefault="007904C8" w:rsidP="007904C8">
            <w:pPr>
              <w:ind w:firstLine="0"/>
              <w:jc w:val="center"/>
              <w:rPr>
                <w:sz w:val="24"/>
                <w:szCs w:val="24"/>
              </w:rPr>
            </w:pPr>
            <w:r w:rsidRPr="007904C8">
              <w:rPr>
                <w:sz w:val="24"/>
                <w:szCs w:val="24"/>
              </w:rPr>
              <w:t>3</w:t>
            </w:r>
          </w:p>
        </w:tc>
        <w:tc>
          <w:tcPr>
            <w:tcW w:w="1799" w:type="dxa"/>
            <w:shd w:val="clear" w:color="auto" w:fill="auto"/>
          </w:tcPr>
          <w:p w:rsidR="007904C8" w:rsidRPr="007904C8" w:rsidRDefault="007904C8" w:rsidP="007904C8">
            <w:pPr>
              <w:ind w:firstLine="0"/>
              <w:jc w:val="center"/>
              <w:rPr>
                <w:sz w:val="24"/>
                <w:szCs w:val="24"/>
              </w:rPr>
            </w:pPr>
            <w:r w:rsidRPr="007904C8">
              <w:rPr>
                <w:sz w:val="24"/>
                <w:szCs w:val="24"/>
              </w:rPr>
              <w:t>4</w:t>
            </w:r>
          </w:p>
        </w:tc>
        <w:tc>
          <w:tcPr>
            <w:tcW w:w="1500" w:type="dxa"/>
            <w:shd w:val="clear" w:color="auto" w:fill="auto"/>
          </w:tcPr>
          <w:p w:rsidR="007904C8" w:rsidRPr="007904C8" w:rsidRDefault="007904C8" w:rsidP="007904C8">
            <w:pPr>
              <w:ind w:firstLine="0"/>
              <w:jc w:val="center"/>
              <w:rPr>
                <w:sz w:val="24"/>
                <w:szCs w:val="24"/>
              </w:rPr>
            </w:pPr>
            <w:r w:rsidRPr="007904C8">
              <w:rPr>
                <w:sz w:val="24"/>
                <w:szCs w:val="24"/>
              </w:rPr>
              <w:t>5</w:t>
            </w:r>
          </w:p>
        </w:tc>
        <w:tc>
          <w:tcPr>
            <w:tcW w:w="1349" w:type="dxa"/>
            <w:shd w:val="clear" w:color="auto" w:fill="auto"/>
          </w:tcPr>
          <w:p w:rsidR="007904C8" w:rsidRPr="007904C8" w:rsidRDefault="007904C8" w:rsidP="007904C8">
            <w:pPr>
              <w:ind w:firstLine="0"/>
              <w:jc w:val="center"/>
              <w:rPr>
                <w:sz w:val="24"/>
                <w:szCs w:val="24"/>
              </w:rPr>
            </w:pPr>
            <w:r w:rsidRPr="007904C8">
              <w:rPr>
                <w:sz w:val="24"/>
                <w:szCs w:val="24"/>
              </w:rPr>
              <w:t>6</w:t>
            </w:r>
          </w:p>
        </w:tc>
      </w:tr>
      <w:tr w:rsidR="007904C8" w:rsidRPr="007904C8" w:rsidTr="00D81F0C">
        <w:trPr>
          <w:trHeight w:val="20"/>
        </w:trPr>
        <w:tc>
          <w:tcPr>
            <w:tcW w:w="450" w:type="dxa"/>
            <w:shd w:val="clear" w:color="auto" w:fill="auto"/>
            <w:vAlign w:val="center"/>
          </w:tcPr>
          <w:p w:rsidR="007904C8" w:rsidRPr="007904C8" w:rsidRDefault="007904C8" w:rsidP="007904C8">
            <w:pPr>
              <w:ind w:firstLine="0"/>
              <w:jc w:val="center"/>
              <w:rPr>
                <w:sz w:val="24"/>
                <w:szCs w:val="24"/>
              </w:rPr>
            </w:pPr>
            <w:r w:rsidRPr="007904C8">
              <w:rPr>
                <w:sz w:val="24"/>
                <w:szCs w:val="24"/>
              </w:rPr>
              <w:t>1</w:t>
            </w:r>
          </w:p>
        </w:tc>
        <w:tc>
          <w:tcPr>
            <w:tcW w:w="3598" w:type="dxa"/>
            <w:shd w:val="clear" w:color="auto" w:fill="auto"/>
            <w:vAlign w:val="center"/>
          </w:tcPr>
          <w:p w:rsidR="007904C8" w:rsidRPr="007904C8" w:rsidRDefault="007904C8" w:rsidP="007904C8">
            <w:pPr>
              <w:ind w:firstLine="0"/>
              <w:rPr>
                <w:b/>
                <w:sz w:val="24"/>
                <w:szCs w:val="24"/>
              </w:rPr>
            </w:pPr>
            <w:r w:rsidRPr="007904C8">
              <w:rPr>
                <w:b/>
                <w:sz w:val="24"/>
                <w:szCs w:val="24"/>
              </w:rPr>
              <w:t>Население</w:t>
            </w:r>
          </w:p>
        </w:tc>
        <w:tc>
          <w:tcPr>
            <w:tcW w:w="1499" w:type="dxa"/>
            <w:shd w:val="clear" w:color="auto" w:fill="auto"/>
            <w:vAlign w:val="center"/>
          </w:tcPr>
          <w:p w:rsidR="007904C8" w:rsidRPr="007904C8" w:rsidRDefault="007904C8" w:rsidP="007904C8">
            <w:pPr>
              <w:ind w:firstLine="0"/>
              <w:jc w:val="center"/>
              <w:rPr>
                <w:sz w:val="24"/>
                <w:szCs w:val="24"/>
              </w:rPr>
            </w:pPr>
            <w:r w:rsidRPr="007904C8">
              <w:rPr>
                <w:sz w:val="24"/>
                <w:szCs w:val="24"/>
              </w:rPr>
              <w:t>чел.</w:t>
            </w:r>
          </w:p>
        </w:tc>
        <w:tc>
          <w:tcPr>
            <w:tcW w:w="1799" w:type="dxa"/>
            <w:shd w:val="clear" w:color="auto" w:fill="auto"/>
            <w:vAlign w:val="center"/>
          </w:tcPr>
          <w:p w:rsidR="007904C8" w:rsidRPr="007904C8" w:rsidRDefault="008F4EEB" w:rsidP="007904C8">
            <w:pPr>
              <w:ind w:firstLine="0"/>
              <w:jc w:val="center"/>
              <w:rPr>
                <w:sz w:val="24"/>
                <w:szCs w:val="24"/>
              </w:rPr>
            </w:pPr>
            <w:r>
              <w:rPr>
                <w:sz w:val="24"/>
                <w:szCs w:val="24"/>
              </w:rPr>
              <w:t>730</w:t>
            </w:r>
          </w:p>
        </w:tc>
        <w:tc>
          <w:tcPr>
            <w:tcW w:w="1500" w:type="dxa"/>
            <w:shd w:val="clear" w:color="auto" w:fill="auto"/>
            <w:vAlign w:val="center"/>
          </w:tcPr>
          <w:p w:rsidR="007904C8" w:rsidRPr="007904C8" w:rsidRDefault="008F4EEB" w:rsidP="007904C8">
            <w:pPr>
              <w:ind w:firstLine="0"/>
              <w:jc w:val="center"/>
              <w:rPr>
                <w:sz w:val="24"/>
                <w:szCs w:val="24"/>
              </w:rPr>
            </w:pPr>
            <w:r>
              <w:rPr>
                <w:sz w:val="24"/>
                <w:szCs w:val="24"/>
              </w:rPr>
              <w:t>730</w:t>
            </w:r>
          </w:p>
        </w:tc>
        <w:tc>
          <w:tcPr>
            <w:tcW w:w="1349" w:type="dxa"/>
            <w:shd w:val="clear" w:color="auto" w:fill="auto"/>
            <w:vAlign w:val="center"/>
          </w:tcPr>
          <w:p w:rsidR="007904C8" w:rsidRPr="007904C8" w:rsidRDefault="008F4EEB" w:rsidP="007904C8">
            <w:pPr>
              <w:ind w:firstLine="0"/>
              <w:jc w:val="center"/>
              <w:rPr>
                <w:sz w:val="24"/>
                <w:szCs w:val="24"/>
              </w:rPr>
            </w:pPr>
            <w:r>
              <w:rPr>
                <w:sz w:val="24"/>
                <w:szCs w:val="24"/>
              </w:rPr>
              <w:t>730</w:t>
            </w:r>
          </w:p>
        </w:tc>
      </w:tr>
      <w:tr w:rsidR="007904C8" w:rsidRPr="007904C8" w:rsidTr="00D81F0C">
        <w:trPr>
          <w:trHeight w:val="20"/>
        </w:trPr>
        <w:tc>
          <w:tcPr>
            <w:tcW w:w="450" w:type="dxa"/>
            <w:shd w:val="clear" w:color="auto" w:fill="auto"/>
            <w:vAlign w:val="center"/>
          </w:tcPr>
          <w:p w:rsidR="007904C8" w:rsidRPr="007904C8" w:rsidRDefault="007904C8" w:rsidP="007904C8">
            <w:pPr>
              <w:ind w:firstLine="0"/>
              <w:jc w:val="center"/>
              <w:rPr>
                <w:sz w:val="24"/>
                <w:szCs w:val="24"/>
              </w:rPr>
            </w:pPr>
            <w:r w:rsidRPr="007904C8">
              <w:rPr>
                <w:sz w:val="24"/>
                <w:szCs w:val="24"/>
              </w:rPr>
              <w:t>2</w:t>
            </w:r>
          </w:p>
        </w:tc>
        <w:tc>
          <w:tcPr>
            <w:tcW w:w="3598" w:type="dxa"/>
            <w:shd w:val="clear" w:color="auto" w:fill="auto"/>
            <w:vAlign w:val="center"/>
          </w:tcPr>
          <w:p w:rsidR="007904C8" w:rsidRPr="007904C8" w:rsidRDefault="007904C8" w:rsidP="007904C8">
            <w:pPr>
              <w:ind w:firstLine="0"/>
              <w:rPr>
                <w:b/>
                <w:sz w:val="24"/>
                <w:szCs w:val="24"/>
              </w:rPr>
            </w:pPr>
            <w:r w:rsidRPr="007904C8">
              <w:rPr>
                <w:b/>
                <w:sz w:val="24"/>
                <w:szCs w:val="24"/>
              </w:rPr>
              <w:t>Жилая застройка</w:t>
            </w:r>
          </w:p>
        </w:tc>
        <w:tc>
          <w:tcPr>
            <w:tcW w:w="1499" w:type="dxa"/>
            <w:shd w:val="clear" w:color="auto" w:fill="auto"/>
            <w:vAlign w:val="center"/>
          </w:tcPr>
          <w:p w:rsidR="007904C8" w:rsidRPr="007904C8" w:rsidRDefault="007904C8" w:rsidP="007904C8">
            <w:pPr>
              <w:ind w:firstLine="0"/>
              <w:jc w:val="center"/>
              <w:rPr>
                <w:sz w:val="24"/>
                <w:szCs w:val="24"/>
              </w:rPr>
            </w:pPr>
            <w:r w:rsidRPr="007904C8">
              <w:rPr>
                <w:sz w:val="24"/>
                <w:szCs w:val="24"/>
              </w:rPr>
              <w:t>га</w:t>
            </w:r>
          </w:p>
        </w:tc>
        <w:tc>
          <w:tcPr>
            <w:tcW w:w="1799" w:type="dxa"/>
            <w:shd w:val="clear" w:color="auto" w:fill="auto"/>
            <w:vAlign w:val="center"/>
          </w:tcPr>
          <w:p w:rsidR="007904C8" w:rsidRPr="007904C8" w:rsidRDefault="00B820EB" w:rsidP="007904C8">
            <w:pPr>
              <w:ind w:firstLine="0"/>
              <w:jc w:val="center"/>
              <w:rPr>
                <w:sz w:val="24"/>
                <w:szCs w:val="24"/>
              </w:rPr>
            </w:pPr>
            <w:r>
              <w:rPr>
                <w:sz w:val="24"/>
                <w:szCs w:val="24"/>
              </w:rPr>
              <w:t>150</w:t>
            </w:r>
          </w:p>
        </w:tc>
        <w:tc>
          <w:tcPr>
            <w:tcW w:w="1500" w:type="dxa"/>
            <w:shd w:val="clear" w:color="auto" w:fill="auto"/>
            <w:vAlign w:val="center"/>
          </w:tcPr>
          <w:p w:rsidR="007904C8" w:rsidRPr="007904C8" w:rsidRDefault="00B820EB" w:rsidP="007904C8">
            <w:pPr>
              <w:ind w:firstLine="0"/>
              <w:jc w:val="center"/>
              <w:rPr>
                <w:sz w:val="24"/>
                <w:szCs w:val="24"/>
              </w:rPr>
            </w:pPr>
            <w:r>
              <w:rPr>
                <w:sz w:val="24"/>
                <w:szCs w:val="24"/>
              </w:rPr>
              <w:t>150</w:t>
            </w:r>
          </w:p>
        </w:tc>
        <w:tc>
          <w:tcPr>
            <w:tcW w:w="1349" w:type="dxa"/>
            <w:shd w:val="clear" w:color="auto" w:fill="auto"/>
            <w:vAlign w:val="center"/>
          </w:tcPr>
          <w:p w:rsidR="007904C8" w:rsidRPr="007904C8" w:rsidRDefault="00B820EB" w:rsidP="007904C8">
            <w:pPr>
              <w:ind w:firstLine="0"/>
              <w:jc w:val="center"/>
              <w:rPr>
                <w:sz w:val="24"/>
                <w:szCs w:val="24"/>
              </w:rPr>
            </w:pPr>
            <w:r>
              <w:rPr>
                <w:sz w:val="24"/>
                <w:szCs w:val="24"/>
              </w:rPr>
              <w:t>150</w:t>
            </w:r>
          </w:p>
        </w:tc>
      </w:tr>
      <w:tr w:rsidR="007904C8" w:rsidRPr="007904C8" w:rsidTr="00D81F0C">
        <w:trPr>
          <w:trHeight w:val="20"/>
        </w:trPr>
        <w:tc>
          <w:tcPr>
            <w:tcW w:w="450" w:type="dxa"/>
            <w:vMerge w:val="restart"/>
            <w:shd w:val="clear" w:color="auto" w:fill="auto"/>
            <w:vAlign w:val="center"/>
          </w:tcPr>
          <w:p w:rsidR="007904C8" w:rsidRPr="007904C8" w:rsidRDefault="007904C8" w:rsidP="007904C8">
            <w:pPr>
              <w:ind w:firstLine="0"/>
              <w:jc w:val="center"/>
              <w:rPr>
                <w:sz w:val="24"/>
                <w:szCs w:val="24"/>
              </w:rPr>
            </w:pPr>
          </w:p>
        </w:tc>
        <w:tc>
          <w:tcPr>
            <w:tcW w:w="3598" w:type="dxa"/>
            <w:shd w:val="clear" w:color="auto" w:fill="auto"/>
            <w:vAlign w:val="center"/>
          </w:tcPr>
          <w:p w:rsidR="007904C8" w:rsidRPr="007904C8" w:rsidRDefault="007904C8" w:rsidP="007904C8">
            <w:pPr>
              <w:ind w:firstLine="0"/>
              <w:rPr>
                <w:b/>
                <w:sz w:val="24"/>
                <w:szCs w:val="24"/>
              </w:rPr>
            </w:pPr>
            <w:r w:rsidRPr="007904C8">
              <w:rPr>
                <w:b/>
                <w:sz w:val="24"/>
                <w:szCs w:val="24"/>
              </w:rPr>
              <w:t>Застройка малоэтажными жилыми домами</w:t>
            </w:r>
          </w:p>
        </w:tc>
        <w:tc>
          <w:tcPr>
            <w:tcW w:w="1499" w:type="dxa"/>
            <w:shd w:val="clear" w:color="auto" w:fill="auto"/>
            <w:vAlign w:val="center"/>
          </w:tcPr>
          <w:p w:rsidR="007904C8" w:rsidRPr="007904C8" w:rsidRDefault="007904C8" w:rsidP="007904C8">
            <w:pPr>
              <w:ind w:firstLine="0"/>
              <w:jc w:val="center"/>
              <w:rPr>
                <w:sz w:val="24"/>
                <w:szCs w:val="24"/>
              </w:rPr>
            </w:pPr>
          </w:p>
        </w:tc>
        <w:tc>
          <w:tcPr>
            <w:tcW w:w="1799" w:type="dxa"/>
            <w:shd w:val="clear" w:color="auto" w:fill="auto"/>
            <w:vAlign w:val="center"/>
          </w:tcPr>
          <w:p w:rsidR="007904C8" w:rsidRPr="007904C8" w:rsidRDefault="007904C8" w:rsidP="007904C8">
            <w:pPr>
              <w:ind w:firstLine="0"/>
              <w:jc w:val="center"/>
              <w:rPr>
                <w:sz w:val="24"/>
                <w:szCs w:val="24"/>
              </w:rPr>
            </w:pPr>
          </w:p>
        </w:tc>
        <w:tc>
          <w:tcPr>
            <w:tcW w:w="1500" w:type="dxa"/>
            <w:shd w:val="clear" w:color="auto" w:fill="auto"/>
            <w:vAlign w:val="center"/>
          </w:tcPr>
          <w:p w:rsidR="007904C8" w:rsidRPr="007904C8" w:rsidRDefault="007904C8" w:rsidP="007904C8">
            <w:pPr>
              <w:ind w:firstLine="0"/>
              <w:jc w:val="center"/>
              <w:rPr>
                <w:sz w:val="24"/>
                <w:szCs w:val="24"/>
              </w:rPr>
            </w:pPr>
          </w:p>
        </w:tc>
        <w:tc>
          <w:tcPr>
            <w:tcW w:w="1349" w:type="dxa"/>
            <w:shd w:val="clear" w:color="auto" w:fill="auto"/>
            <w:vAlign w:val="center"/>
          </w:tcPr>
          <w:p w:rsidR="007904C8" w:rsidRPr="007904C8" w:rsidRDefault="007904C8" w:rsidP="007904C8">
            <w:pPr>
              <w:ind w:firstLine="0"/>
              <w:jc w:val="center"/>
              <w:rPr>
                <w:sz w:val="24"/>
                <w:szCs w:val="24"/>
              </w:rPr>
            </w:pPr>
          </w:p>
        </w:tc>
      </w:tr>
      <w:tr w:rsidR="007904C8" w:rsidRPr="007904C8" w:rsidTr="00D81F0C">
        <w:trPr>
          <w:trHeight w:val="20"/>
        </w:trPr>
        <w:tc>
          <w:tcPr>
            <w:tcW w:w="450" w:type="dxa"/>
            <w:vMerge/>
            <w:shd w:val="clear" w:color="auto" w:fill="auto"/>
            <w:vAlign w:val="center"/>
          </w:tcPr>
          <w:p w:rsidR="007904C8" w:rsidRPr="007904C8" w:rsidRDefault="007904C8" w:rsidP="007904C8">
            <w:pPr>
              <w:ind w:firstLine="0"/>
              <w:jc w:val="center"/>
              <w:rPr>
                <w:sz w:val="24"/>
                <w:szCs w:val="24"/>
              </w:rPr>
            </w:pPr>
          </w:p>
        </w:tc>
        <w:tc>
          <w:tcPr>
            <w:tcW w:w="3598" w:type="dxa"/>
            <w:shd w:val="clear" w:color="auto" w:fill="auto"/>
            <w:vAlign w:val="center"/>
          </w:tcPr>
          <w:p w:rsidR="007904C8" w:rsidRPr="007904C8" w:rsidRDefault="007904C8" w:rsidP="007904C8">
            <w:pPr>
              <w:ind w:firstLine="0"/>
              <w:rPr>
                <w:sz w:val="24"/>
                <w:szCs w:val="24"/>
              </w:rPr>
            </w:pPr>
            <w:r w:rsidRPr="007904C8">
              <w:rPr>
                <w:sz w:val="24"/>
                <w:szCs w:val="24"/>
              </w:rPr>
              <w:t>- территория</w:t>
            </w:r>
          </w:p>
        </w:tc>
        <w:tc>
          <w:tcPr>
            <w:tcW w:w="1499" w:type="dxa"/>
            <w:shd w:val="clear" w:color="auto" w:fill="auto"/>
            <w:vAlign w:val="center"/>
          </w:tcPr>
          <w:p w:rsidR="007904C8" w:rsidRPr="007904C8" w:rsidRDefault="007904C8" w:rsidP="007904C8">
            <w:pPr>
              <w:ind w:firstLine="0"/>
              <w:jc w:val="center"/>
              <w:rPr>
                <w:sz w:val="24"/>
                <w:szCs w:val="24"/>
              </w:rPr>
            </w:pPr>
            <w:r w:rsidRPr="007904C8">
              <w:rPr>
                <w:sz w:val="24"/>
                <w:szCs w:val="24"/>
              </w:rPr>
              <w:t>га</w:t>
            </w:r>
          </w:p>
        </w:tc>
        <w:tc>
          <w:tcPr>
            <w:tcW w:w="1799" w:type="dxa"/>
            <w:shd w:val="clear" w:color="auto" w:fill="auto"/>
            <w:vAlign w:val="center"/>
          </w:tcPr>
          <w:p w:rsidR="007904C8" w:rsidRPr="007904C8" w:rsidRDefault="00B820EB" w:rsidP="007904C8">
            <w:pPr>
              <w:ind w:firstLine="0"/>
              <w:jc w:val="center"/>
              <w:rPr>
                <w:sz w:val="24"/>
                <w:szCs w:val="24"/>
              </w:rPr>
            </w:pPr>
            <w:r>
              <w:rPr>
                <w:sz w:val="24"/>
                <w:szCs w:val="24"/>
              </w:rPr>
              <w:t>2,27</w:t>
            </w:r>
          </w:p>
        </w:tc>
        <w:tc>
          <w:tcPr>
            <w:tcW w:w="1500" w:type="dxa"/>
            <w:shd w:val="clear" w:color="auto" w:fill="auto"/>
            <w:vAlign w:val="center"/>
          </w:tcPr>
          <w:p w:rsidR="007904C8" w:rsidRPr="007904C8" w:rsidRDefault="00B820EB" w:rsidP="007904C8">
            <w:pPr>
              <w:ind w:firstLine="0"/>
              <w:jc w:val="center"/>
              <w:rPr>
                <w:sz w:val="24"/>
                <w:szCs w:val="24"/>
              </w:rPr>
            </w:pPr>
            <w:r>
              <w:rPr>
                <w:sz w:val="24"/>
                <w:szCs w:val="24"/>
              </w:rPr>
              <w:t>2,27</w:t>
            </w:r>
          </w:p>
        </w:tc>
        <w:tc>
          <w:tcPr>
            <w:tcW w:w="1349" w:type="dxa"/>
            <w:shd w:val="clear" w:color="auto" w:fill="auto"/>
            <w:vAlign w:val="center"/>
          </w:tcPr>
          <w:p w:rsidR="007904C8" w:rsidRPr="007904C8" w:rsidRDefault="00B820EB" w:rsidP="007904C8">
            <w:pPr>
              <w:ind w:firstLine="0"/>
              <w:jc w:val="center"/>
              <w:rPr>
                <w:sz w:val="24"/>
                <w:szCs w:val="24"/>
              </w:rPr>
            </w:pPr>
            <w:r>
              <w:rPr>
                <w:sz w:val="24"/>
                <w:szCs w:val="24"/>
              </w:rPr>
              <w:t>2,27</w:t>
            </w:r>
          </w:p>
        </w:tc>
      </w:tr>
      <w:tr w:rsidR="007904C8" w:rsidRPr="007904C8" w:rsidTr="00D81F0C">
        <w:trPr>
          <w:trHeight w:val="20"/>
        </w:trPr>
        <w:tc>
          <w:tcPr>
            <w:tcW w:w="450" w:type="dxa"/>
            <w:vMerge/>
            <w:shd w:val="clear" w:color="auto" w:fill="auto"/>
            <w:vAlign w:val="center"/>
          </w:tcPr>
          <w:p w:rsidR="007904C8" w:rsidRPr="007904C8" w:rsidRDefault="007904C8" w:rsidP="007904C8">
            <w:pPr>
              <w:ind w:firstLine="0"/>
              <w:jc w:val="center"/>
              <w:rPr>
                <w:sz w:val="24"/>
                <w:szCs w:val="24"/>
              </w:rPr>
            </w:pPr>
          </w:p>
        </w:tc>
        <w:tc>
          <w:tcPr>
            <w:tcW w:w="3598" w:type="dxa"/>
            <w:shd w:val="clear" w:color="auto" w:fill="auto"/>
            <w:vAlign w:val="center"/>
          </w:tcPr>
          <w:p w:rsidR="007904C8" w:rsidRPr="007904C8" w:rsidRDefault="007904C8" w:rsidP="007904C8">
            <w:pPr>
              <w:ind w:firstLine="0"/>
              <w:rPr>
                <w:b/>
                <w:sz w:val="24"/>
                <w:szCs w:val="24"/>
              </w:rPr>
            </w:pPr>
            <w:r w:rsidRPr="007904C8">
              <w:rPr>
                <w:b/>
                <w:sz w:val="24"/>
                <w:szCs w:val="24"/>
              </w:rPr>
              <w:t>Застройка индивидуальными жилыми домами</w:t>
            </w:r>
          </w:p>
        </w:tc>
        <w:tc>
          <w:tcPr>
            <w:tcW w:w="1499" w:type="dxa"/>
            <w:shd w:val="clear" w:color="auto" w:fill="auto"/>
            <w:vAlign w:val="center"/>
          </w:tcPr>
          <w:p w:rsidR="007904C8" w:rsidRPr="007904C8" w:rsidRDefault="007904C8" w:rsidP="007904C8">
            <w:pPr>
              <w:ind w:firstLine="0"/>
              <w:jc w:val="center"/>
              <w:rPr>
                <w:sz w:val="24"/>
                <w:szCs w:val="24"/>
              </w:rPr>
            </w:pPr>
          </w:p>
        </w:tc>
        <w:tc>
          <w:tcPr>
            <w:tcW w:w="1799" w:type="dxa"/>
            <w:shd w:val="clear" w:color="auto" w:fill="auto"/>
            <w:vAlign w:val="center"/>
          </w:tcPr>
          <w:p w:rsidR="007904C8" w:rsidRPr="007904C8" w:rsidRDefault="007904C8" w:rsidP="007904C8">
            <w:pPr>
              <w:ind w:firstLine="0"/>
              <w:jc w:val="center"/>
              <w:rPr>
                <w:sz w:val="24"/>
                <w:szCs w:val="24"/>
              </w:rPr>
            </w:pPr>
          </w:p>
        </w:tc>
        <w:tc>
          <w:tcPr>
            <w:tcW w:w="1500" w:type="dxa"/>
            <w:shd w:val="clear" w:color="auto" w:fill="auto"/>
            <w:vAlign w:val="center"/>
          </w:tcPr>
          <w:p w:rsidR="007904C8" w:rsidRPr="007904C8" w:rsidRDefault="007904C8" w:rsidP="007904C8">
            <w:pPr>
              <w:ind w:firstLine="0"/>
              <w:jc w:val="center"/>
              <w:rPr>
                <w:sz w:val="24"/>
                <w:szCs w:val="24"/>
              </w:rPr>
            </w:pPr>
          </w:p>
        </w:tc>
        <w:tc>
          <w:tcPr>
            <w:tcW w:w="1349" w:type="dxa"/>
            <w:shd w:val="clear" w:color="auto" w:fill="auto"/>
            <w:vAlign w:val="center"/>
          </w:tcPr>
          <w:p w:rsidR="007904C8" w:rsidRPr="007904C8" w:rsidRDefault="007904C8" w:rsidP="007904C8">
            <w:pPr>
              <w:ind w:firstLine="0"/>
              <w:jc w:val="center"/>
              <w:rPr>
                <w:sz w:val="24"/>
                <w:szCs w:val="24"/>
              </w:rPr>
            </w:pPr>
          </w:p>
        </w:tc>
      </w:tr>
      <w:tr w:rsidR="00B820EB" w:rsidRPr="007904C8" w:rsidTr="00D81F0C">
        <w:trPr>
          <w:trHeight w:val="20"/>
        </w:trPr>
        <w:tc>
          <w:tcPr>
            <w:tcW w:w="450" w:type="dxa"/>
            <w:vMerge/>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sidRPr="007904C8">
              <w:rPr>
                <w:sz w:val="24"/>
                <w:szCs w:val="24"/>
              </w:rPr>
              <w:t>- территория</w:t>
            </w:r>
          </w:p>
        </w:tc>
        <w:tc>
          <w:tcPr>
            <w:tcW w:w="1499" w:type="dxa"/>
            <w:shd w:val="clear" w:color="auto" w:fill="auto"/>
            <w:vAlign w:val="center"/>
          </w:tcPr>
          <w:p w:rsidR="00B820EB" w:rsidRPr="007904C8" w:rsidRDefault="00B820EB" w:rsidP="00B820EB">
            <w:pPr>
              <w:ind w:firstLine="0"/>
              <w:jc w:val="center"/>
              <w:rPr>
                <w:sz w:val="24"/>
                <w:szCs w:val="24"/>
              </w:rPr>
            </w:pPr>
            <w:r w:rsidRPr="007904C8">
              <w:rPr>
                <w:sz w:val="24"/>
                <w:szCs w:val="24"/>
              </w:rPr>
              <w:t>га</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147,73</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147,73</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147,73</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r w:rsidRPr="007904C8">
              <w:rPr>
                <w:sz w:val="24"/>
                <w:szCs w:val="24"/>
              </w:rPr>
              <w:t>3</w:t>
            </w:r>
          </w:p>
        </w:tc>
        <w:tc>
          <w:tcPr>
            <w:tcW w:w="3598" w:type="dxa"/>
            <w:shd w:val="clear" w:color="auto" w:fill="auto"/>
            <w:vAlign w:val="center"/>
          </w:tcPr>
          <w:p w:rsidR="00B820EB" w:rsidRPr="007904C8" w:rsidRDefault="00B820EB" w:rsidP="00B820EB">
            <w:pPr>
              <w:ind w:firstLine="0"/>
              <w:rPr>
                <w:sz w:val="24"/>
                <w:szCs w:val="24"/>
              </w:rPr>
            </w:pPr>
            <w:r w:rsidRPr="007904C8">
              <w:rPr>
                <w:b/>
                <w:sz w:val="24"/>
                <w:szCs w:val="24"/>
              </w:rPr>
              <w:t>Общественно-деловая застройка</w:t>
            </w:r>
          </w:p>
        </w:tc>
        <w:tc>
          <w:tcPr>
            <w:tcW w:w="1499" w:type="dxa"/>
            <w:shd w:val="clear" w:color="auto" w:fill="auto"/>
            <w:vAlign w:val="center"/>
          </w:tcPr>
          <w:p w:rsidR="00B820EB" w:rsidRPr="007904C8" w:rsidRDefault="00B820EB" w:rsidP="00B820EB">
            <w:pPr>
              <w:ind w:firstLine="0"/>
              <w:jc w:val="center"/>
              <w:rPr>
                <w:sz w:val="24"/>
                <w:szCs w:val="24"/>
              </w:rPr>
            </w:pPr>
          </w:p>
        </w:tc>
        <w:tc>
          <w:tcPr>
            <w:tcW w:w="1799" w:type="dxa"/>
            <w:shd w:val="clear" w:color="auto" w:fill="auto"/>
            <w:vAlign w:val="center"/>
          </w:tcPr>
          <w:p w:rsidR="00B820EB" w:rsidRPr="007904C8" w:rsidRDefault="00B820EB" w:rsidP="00B820EB">
            <w:pPr>
              <w:ind w:firstLine="0"/>
              <w:jc w:val="center"/>
              <w:rPr>
                <w:sz w:val="24"/>
                <w:szCs w:val="24"/>
              </w:rPr>
            </w:pPr>
          </w:p>
        </w:tc>
        <w:tc>
          <w:tcPr>
            <w:tcW w:w="1500" w:type="dxa"/>
            <w:shd w:val="clear" w:color="auto" w:fill="auto"/>
            <w:vAlign w:val="center"/>
          </w:tcPr>
          <w:p w:rsidR="00B820EB" w:rsidRPr="007904C8" w:rsidRDefault="00B820EB" w:rsidP="00B820EB">
            <w:pPr>
              <w:ind w:firstLine="0"/>
              <w:jc w:val="center"/>
              <w:rPr>
                <w:sz w:val="24"/>
                <w:szCs w:val="24"/>
              </w:rPr>
            </w:pPr>
          </w:p>
        </w:tc>
        <w:tc>
          <w:tcPr>
            <w:tcW w:w="1349" w:type="dxa"/>
            <w:shd w:val="clear" w:color="auto" w:fill="auto"/>
            <w:vAlign w:val="center"/>
          </w:tcPr>
          <w:p w:rsidR="00B820EB" w:rsidRPr="007904C8" w:rsidRDefault="00B820EB" w:rsidP="00B820EB">
            <w:pPr>
              <w:ind w:firstLine="0"/>
              <w:jc w:val="center"/>
              <w:rPr>
                <w:sz w:val="24"/>
                <w:szCs w:val="24"/>
              </w:rPr>
            </w:pP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sidRPr="007904C8">
              <w:rPr>
                <w:sz w:val="24"/>
                <w:szCs w:val="24"/>
              </w:rPr>
              <w:t>- территория,</w:t>
            </w:r>
          </w:p>
          <w:p w:rsidR="00B820EB" w:rsidRPr="007904C8" w:rsidRDefault="00B820EB" w:rsidP="00B820EB">
            <w:pPr>
              <w:ind w:firstLine="0"/>
              <w:rPr>
                <w:sz w:val="24"/>
                <w:szCs w:val="24"/>
              </w:rPr>
            </w:pPr>
            <w:r w:rsidRPr="007904C8">
              <w:rPr>
                <w:sz w:val="24"/>
                <w:szCs w:val="24"/>
              </w:rPr>
              <w:t>всего</w:t>
            </w:r>
          </w:p>
        </w:tc>
        <w:tc>
          <w:tcPr>
            <w:tcW w:w="1499" w:type="dxa"/>
            <w:shd w:val="clear" w:color="auto" w:fill="auto"/>
            <w:vAlign w:val="center"/>
          </w:tcPr>
          <w:p w:rsidR="00B820EB" w:rsidRPr="007904C8" w:rsidRDefault="00B820EB" w:rsidP="00B820EB">
            <w:pPr>
              <w:ind w:firstLine="0"/>
              <w:jc w:val="center"/>
              <w:rPr>
                <w:sz w:val="24"/>
                <w:szCs w:val="24"/>
              </w:rPr>
            </w:pPr>
            <w:r w:rsidRPr="007904C8">
              <w:rPr>
                <w:sz w:val="24"/>
                <w:szCs w:val="24"/>
              </w:rPr>
              <w:t>га</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15</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15</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15</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r w:rsidRPr="007904C8">
              <w:rPr>
                <w:sz w:val="24"/>
                <w:szCs w:val="24"/>
              </w:rPr>
              <w:t>4</w:t>
            </w:r>
          </w:p>
        </w:tc>
        <w:tc>
          <w:tcPr>
            <w:tcW w:w="3598" w:type="dxa"/>
            <w:shd w:val="clear" w:color="auto" w:fill="auto"/>
            <w:vAlign w:val="center"/>
          </w:tcPr>
          <w:p w:rsidR="00B820EB" w:rsidRPr="007904C8" w:rsidRDefault="00B820EB" w:rsidP="00B820EB">
            <w:pPr>
              <w:ind w:firstLine="0"/>
              <w:rPr>
                <w:sz w:val="24"/>
                <w:szCs w:val="24"/>
              </w:rPr>
            </w:pPr>
            <w:r w:rsidRPr="007904C8">
              <w:rPr>
                <w:b/>
                <w:sz w:val="24"/>
                <w:szCs w:val="24"/>
              </w:rPr>
              <w:t>Объекты социальной инфраструктуры</w:t>
            </w:r>
          </w:p>
        </w:tc>
        <w:tc>
          <w:tcPr>
            <w:tcW w:w="1499" w:type="dxa"/>
            <w:shd w:val="clear" w:color="auto" w:fill="auto"/>
            <w:vAlign w:val="center"/>
          </w:tcPr>
          <w:p w:rsidR="00B820EB" w:rsidRPr="007904C8" w:rsidRDefault="00B820EB" w:rsidP="00B820EB">
            <w:pPr>
              <w:ind w:firstLine="0"/>
              <w:jc w:val="center"/>
              <w:rPr>
                <w:sz w:val="24"/>
                <w:szCs w:val="24"/>
              </w:rPr>
            </w:pPr>
          </w:p>
        </w:tc>
        <w:tc>
          <w:tcPr>
            <w:tcW w:w="1799" w:type="dxa"/>
            <w:shd w:val="clear" w:color="auto" w:fill="auto"/>
            <w:vAlign w:val="center"/>
          </w:tcPr>
          <w:p w:rsidR="00B820EB" w:rsidRPr="007904C8" w:rsidRDefault="00B820EB" w:rsidP="00B820EB">
            <w:pPr>
              <w:ind w:firstLine="0"/>
              <w:jc w:val="center"/>
              <w:rPr>
                <w:sz w:val="24"/>
                <w:szCs w:val="24"/>
              </w:rPr>
            </w:pPr>
          </w:p>
        </w:tc>
        <w:tc>
          <w:tcPr>
            <w:tcW w:w="1500" w:type="dxa"/>
            <w:shd w:val="clear" w:color="auto" w:fill="auto"/>
            <w:vAlign w:val="center"/>
          </w:tcPr>
          <w:p w:rsidR="00B820EB" w:rsidRPr="007904C8" w:rsidRDefault="00B820EB" w:rsidP="00B820EB">
            <w:pPr>
              <w:ind w:firstLine="0"/>
              <w:jc w:val="center"/>
              <w:rPr>
                <w:sz w:val="24"/>
                <w:szCs w:val="24"/>
              </w:rPr>
            </w:pPr>
          </w:p>
        </w:tc>
        <w:tc>
          <w:tcPr>
            <w:tcW w:w="1349" w:type="dxa"/>
            <w:shd w:val="clear" w:color="auto" w:fill="auto"/>
            <w:vAlign w:val="center"/>
          </w:tcPr>
          <w:p w:rsidR="00B820EB" w:rsidRPr="007904C8" w:rsidRDefault="00B820EB" w:rsidP="00B820EB">
            <w:pPr>
              <w:ind w:firstLine="0"/>
              <w:jc w:val="center"/>
              <w:rPr>
                <w:sz w:val="24"/>
                <w:szCs w:val="24"/>
              </w:rPr>
            </w:pP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sidRPr="007904C8">
              <w:rPr>
                <w:sz w:val="24"/>
                <w:szCs w:val="24"/>
              </w:rPr>
              <w:t>Общеобразовательн</w:t>
            </w:r>
            <w:r>
              <w:rPr>
                <w:sz w:val="24"/>
                <w:szCs w:val="24"/>
              </w:rPr>
              <w:t>ые</w:t>
            </w:r>
            <w:r w:rsidRPr="007904C8">
              <w:rPr>
                <w:sz w:val="24"/>
                <w:szCs w:val="24"/>
              </w:rPr>
              <w:t xml:space="preserve"> учреждени</w:t>
            </w:r>
            <w:r>
              <w:rPr>
                <w:sz w:val="24"/>
                <w:szCs w:val="24"/>
              </w:rPr>
              <w:t>я</w:t>
            </w:r>
          </w:p>
        </w:tc>
        <w:tc>
          <w:tcPr>
            <w:tcW w:w="1499" w:type="dxa"/>
            <w:shd w:val="clear" w:color="auto" w:fill="auto"/>
            <w:vAlign w:val="center"/>
          </w:tcPr>
          <w:p w:rsidR="00B820EB" w:rsidRPr="007904C8" w:rsidRDefault="00B820EB" w:rsidP="00B820EB">
            <w:pPr>
              <w:ind w:firstLine="0"/>
              <w:jc w:val="center"/>
              <w:rPr>
                <w:sz w:val="24"/>
                <w:szCs w:val="24"/>
              </w:rPr>
            </w:pPr>
            <w:r w:rsidRPr="007904C8">
              <w:rPr>
                <w:sz w:val="24"/>
                <w:szCs w:val="24"/>
              </w:rPr>
              <w:t>мест</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500</w:t>
            </w:r>
            <w:r w:rsidRPr="00B820EB">
              <w:rPr>
                <w:sz w:val="24"/>
                <w:szCs w:val="24"/>
                <w:vertAlign w:val="superscript"/>
              </w:rPr>
              <w:t>*</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sidRPr="007904C8">
              <w:rPr>
                <w:sz w:val="24"/>
                <w:szCs w:val="24"/>
              </w:rPr>
              <w:t>Детское дошкольное учреждение</w:t>
            </w:r>
          </w:p>
        </w:tc>
        <w:tc>
          <w:tcPr>
            <w:tcW w:w="1499" w:type="dxa"/>
            <w:shd w:val="clear" w:color="auto" w:fill="auto"/>
            <w:vAlign w:val="center"/>
          </w:tcPr>
          <w:p w:rsidR="00B820EB" w:rsidRPr="007904C8" w:rsidRDefault="00B820EB" w:rsidP="00B820EB">
            <w:pPr>
              <w:ind w:firstLine="0"/>
              <w:jc w:val="center"/>
              <w:rPr>
                <w:sz w:val="24"/>
                <w:szCs w:val="24"/>
              </w:rPr>
            </w:pPr>
            <w:r w:rsidRPr="007904C8">
              <w:rPr>
                <w:sz w:val="24"/>
                <w:szCs w:val="24"/>
              </w:rPr>
              <w:t>мест</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100</w:t>
            </w:r>
            <w:r w:rsidRPr="00B820EB">
              <w:rPr>
                <w:sz w:val="24"/>
                <w:szCs w:val="24"/>
                <w:vertAlign w:val="superscript"/>
              </w:rPr>
              <w:t>*</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sidRPr="007904C8">
              <w:rPr>
                <w:b/>
                <w:sz w:val="24"/>
                <w:szCs w:val="24"/>
              </w:rPr>
              <w:t>Учреждения культуры и искусства</w:t>
            </w:r>
          </w:p>
        </w:tc>
        <w:tc>
          <w:tcPr>
            <w:tcW w:w="1499" w:type="dxa"/>
            <w:shd w:val="clear" w:color="auto" w:fill="auto"/>
            <w:vAlign w:val="center"/>
          </w:tcPr>
          <w:p w:rsidR="00B820EB" w:rsidRPr="007904C8" w:rsidRDefault="00B820EB" w:rsidP="00B820EB">
            <w:pPr>
              <w:ind w:firstLine="0"/>
              <w:jc w:val="center"/>
              <w:rPr>
                <w:sz w:val="24"/>
                <w:szCs w:val="24"/>
              </w:rPr>
            </w:pPr>
          </w:p>
        </w:tc>
        <w:tc>
          <w:tcPr>
            <w:tcW w:w="1799" w:type="dxa"/>
            <w:shd w:val="clear" w:color="auto" w:fill="auto"/>
            <w:vAlign w:val="center"/>
          </w:tcPr>
          <w:p w:rsidR="00B820EB" w:rsidRPr="007904C8" w:rsidRDefault="00B820EB" w:rsidP="00B820EB">
            <w:pPr>
              <w:ind w:firstLine="0"/>
              <w:jc w:val="center"/>
              <w:rPr>
                <w:sz w:val="24"/>
                <w:szCs w:val="24"/>
              </w:rPr>
            </w:pPr>
          </w:p>
        </w:tc>
        <w:tc>
          <w:tcPr>
            <w:tcW w:w="1500" w:type="dxa"/>
            <w:shd w:val="clear" w:color="auto" w:fill="auto"/>
            <w:vAlign w:val="center"/>
          </w:tcPr>
          <w:p w:rsidR="00B820EB" w:rsidRPr="007904C8" w:rsidRDefault="00B820EB" w:rsidP="00B820EB">
            <w:pPr>
              <w:ind w:firstLine="0"/>
              <w:jc w:val="center"/>
              <w:rPr>
                <w:sz w:val="24"/>
                <w:szCs w:val="24"/>
              </w:rPr>
            </w:pPr>
          </w:p>
        </w:tc>
        <w:tc>
          <w:tcPr>
            <w:tcW w:w="1349" w:type="dxa"/>
            <w:shd w:val="clear" w:color="auto" w:fill="auto"/>
            <w:vAlign w:val="center"/>
          </w:tcPr>
          <w:p w:rsidR="00B820EB" w:rsidRPr="007904C8" w:rsidRDefault="00B820EB" w:rsidP="00B820EB">
            <w:pPr>
              <w:ind w:firstLine="0"/>
              <w:jc w:val="center"/>
              <w:rPr>
                <w:sz w:val="24"/>
                <w:szCs w:val="24"/>
              </w:rPr>
            </w:pP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sidRPr="007904C8">
              <w:rPr>
                <w:sz w:val="24"/>
                <w:szCs w:val="24"/>
              </w:rPr>
              <w:t>Дом культуры</w:t>
            </w:r>
          </w:p>
        </w:tc>
        <w:tc>
          <w:tcPr>
            <w:tcW w:w="1499" w:type="dxa"/>
            <w:shd w:val="clear" w:color="auto" w:fill="auto"/>
            <w:vAlign w:val="center"/>
          </w:tcPr>
          <w:p w:rsidR="00B820EB" w:rsidRPr="007904C8" w:rsidRDefault="00B820EB" w:rsidP="00B820EB">
            <w:pPr>
              <w:ind w:firstLine="0"/>
              <w:jc w:val="center"/>
              <w:rPr>
                <w:sz w:val="24"/>
                <w:szCs w:val="24"/>
              </w:rPr>
            </w:pPr>
            <w:r>
              <w:rPr>
                <w:sz w:val="24"/>
                <w:szCs w:val="24"/>
              </w:rPr>
              <w:t>шт.</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1</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sidRPr="007904C8">
              <w:rPr>
                <w:sz w:val="24"/>
                <w:szCs w:val="24"/>
              </w:rPr>
              <w:t>Библиотека</w:t>
            </w:r>
          </w:p>
        </w:tc>
        <w:tc>
          <w:tcPr>
            <w:tcW w:w="1499" w:type="dxa"/>
            <w:shd w:val="clear" w:color="auto" w:fill="auto"/>
            <w:vAlign w:val="center"/>
          </w:tcPr>
          <w:p w:rsidR="00B820EB" w:rsidRPr="007904C8" w:rsidRDefault="00B820EB" w:rsidP="00B820EB">
            <w:pPr>
              <w:ind w:firstLine="0"/>
              <w:jc w:val="center"/>
              <w:rPr>
                <w:sz w:val="24"/>
                <w:szCs w:val="24"/>
              </w:rPr>
            </w:pPr>
            <w:r w:rsidRPr="007904C8">
              <w:rPr>
                <w:sz w:val="24"/>
                <w:szCs w:val="24"/>
              </w:rPr>
              <w:t>тыс. томов</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24,66</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9745" w:type="dxa"/>
            <w:gridSpan w:val="5"/>
            <w:shd w:val="clear" w:color="auto" w:fill="auto"/>
            <w:vAlign w:val="center"/>
          </w:tcPr>
          <w:p w:rsidR="00B820EB" w:rsidRPr="007904C8" w:rsidRDefault="00B820EB" w:rsidP="00B820EB">
            <w:pPr>
              <w:ind w:firstLine="0"/>
              <w:jc w:val="center"/>
              <w:rPr>
                <w:sz w:val="24"/>
                <w:szCs w:val="24"/>
              </w:rPr>
            </w:pPr>
            <w:r w:rsidRPr="007904C8">
              <w:rPr>
                <w:b/>
                <w:sz w:val="24"/>
                <w:szCs w:val="24"/>
              </w:rPr>
              <w:t>Учреждения здравоохранения</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Pr>
                <w:sz w:val="24"/>
                <w:szCs w:val="24"/>
              </w:rPr>
              <w:t>Амбулатория</w:t>
            </w:r>
          </w:p>
        </w:tc>
        <w:tc>
          <w:tcPr>
            <w:tcW w:w="1499" w:type="dxa"/>
            <w:shd w:val="clear" w:color="auto" w:fill="auto"/>
            <w:vAlign w:val="center"/>
          </w:tcPr>
          <w:p w:rsidR="00B820EB" w:rsidRPr="007904C8" w:rsidRDefault="00B820EB" w:rsidP="00B820EB">
            <w:pPr>
              <w:ind w:firstLine="0"/>
              <w:jc w:val="center"/>
              <w:rPr>
                <w:sz w:val="24"/>
                <w:szCs w:val="24"/>
              </w:rPr>
            </w:pPr>
            <w:r>
              <w:rPr>
                <w:sz w:val="24"/>
                <w:szCs w:val="24"/>
              </w:rPr>
              <w:t>посещений в смену</w:t>
            </w:r>
          </w:p>
        </w:tc>
        <w:tc>
          <w:tcPr>
            <w:tcW w:w="1799" w:type="dxa"/>
            <w:shd w:val="clear" w:color="auto" w:fill="auto"/>
            <w:vAlign w:val="center"/>
          </w:tcPr>
          <w:p w:rsidR="00B820EB" w:rsidRPr="00B820EB" w:rsidRDefault="00B820EB" w:rsidP="00B820EB">
            <w:pPr>
              <w:ind w:firstLine="0"/>
              <w:jc w:val="center"/>
              <w:rPr>
                <w:sz w:val="24"/>
                <w:szCs w:val="24"/>
                <w:vertAlign w:val="superscript"/>
              </w:rPr>
            </w:pPr>
            <w:r>
              <w:rPr>
                <w:sz w:val="24"/>
                <w:szCs w:val="24"/>
              </w:rPr>
              <w:t>125</w:t>
            </w:r>
            <w:r>
              <w:rPr>
                <w:sz w:val="24"/>
                <w:szCs w:val="24"/>
                <w:vertAlign w:val="superscript"/>
              </w:rPr>
              <w:t>*</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9745" w:type="dxa"/>
            <w:gridSpan w:val="5"/>
            <w:shd w:val="clear" w:color="auto" w:fill="auto"/>
            <w:vAlign w:val="center"/>
          </w:tcPr>
          <w:p w:rsidR="00B820EB" w:rsidRPr="007904C8" w:rsidRDefault="00B820EB" w:rsidP="00B820EB">
            <w:pPr>
              <w:ind w:firstLine="0"/>
              <w:jc w:val="center"/>
              <w:rPr>
                <w:sz w:val="24"/>
                <w:szCs w:val="24"/>
              </w:rPr>
            </w:pPr>
            <w:r w:rsidRPr="007904C8">
              <w:rPr>
                <w:b/>
                <w:bCs/>
                <w:iCs/>
                <w:sz w:val="24"/>
                <w:szCs w:val="24"/>
              </w:rPr>
              <w:t>Физкультурно-спортивные сооружения</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sidRPr="007904C8">
              <w:rPr>
                <w:sz w:val="24"/>
                <w:szCs w:val="24"/>
              </w:rPr>
              <w:t>Спортивный зал</w:t>
            </w:r>
          </w:p>
        </w:tc>
        <w:tc>
          <w:tcPr>
            <w:tcW w:w="1499" w:type="dxa"/>
            <w:shd w:val="clear" w:color="auto" w:fill="auto"/>
            <w:vAlign w:val="center"/>
          </w:tcPr>
          <w:p w:rsidR="00B820EB" w:rsidRPr="007904C8" w:rsidRDefault="00B820EB" w:rsidP="00B820EB">
            <w:pPr>
              <w:ind w:firstLine="0"/>
              <w:jc w:val="center"/>
              <w:rPr>
                <w:sz w:val="24"/>
                <w:szCs w:val="24"/>
              </w:rPr>
            </w:pPr>
            <w:r w:rsidRPr="007904C8">
              <w:rPr>
                <w:sz w:val="24"/>
                <w:szCs w:val="24"/>
              </w:rPr>
              <w:t>кв.</w:t>
            </w:r>
            <w:r>
              <w:rPr>
                <w:sz w:val="24"/>
                <w:szCs w:val="24"/>
              </w:rPr>
              <w:t xml:space="preserve"> </w:t>
            </w:r>
            <w:r w:rsidRPr="007904C8">
              <w:rPr>
                <w:sz w:val="24"/>
                <w:szCs w:val="24"/>
              </w:rPr>
              <w:t>м</w:t>
            </w:r>
          </w:p>
          <w:p w:rsidR="00B820EB" w:rsidRPr="007904C8" w:rsidRDefault="00B820EB" w:rsidP="00B820EB">
            <w:pPr>
              <w:ind w:firstLine="0"/>
              <w:jc w:val="center"/>
              <w:rPr>
                <w:sz w:val="24"/>
                <w:szCs w:val="24"/>
              </w:rPr>
            </w:pPr>
            <w:r w:rsidRPr="007904C8">
              <w:rPr>
                <w:sz w:val="24"/>
                <w:szCs w:val="24"/>
              </w:rPr>
              <w:t>общей</w:t>
            </w:r>
          </w:p>
          <w:p w:rsidR="00B820EB" w:rsidRPr="007904C8" w:rsidRDefault="00B820EB" w:rsidP="00B820EB">
            <w:pPr>
              <w:ind w:firstLine="0"/>
              <w:jc w:val="center"/>
              <w:rPr>
                <w:sz w:val="24"/>
                <w:szCs w:val="24"/>
              </w:rPr>
            </w:pPr>
            <w:r w:rsidRPr="007904C8">
              <w:rPr>
                <w:sz w:val="24"/>
                <w:szCs w:val="24"/>
              </w:rPr>
              <w:t>площади</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162</w:t>
            </w:r>
            <w:r w:rsidRPr="00B820EB">
              <w:rPr>
                <w:sz w:val="24"/>
                <w:szCs w:val="24"/>
                <w:vertAlign w:val="superscript"/>
              </w:rPr>
              <w:t>*</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p>
        </w:tc>
        <w:tc>
          <w:tcPr>
            <w:tcW w:w="3598" w:type="dxa"/>
            <w:shd w:val="clear" w:color="auto" w:fill="auto"/>
            <w:vAlign w:val="center"/>
          </w:tcPr>
          <w:p w:rsidR="00B820EB" w:rsidRPr="007904C8" w:rsidRDefault="00B820EB" w:rsidP="00B820EB">
            <w:pPr>
              <w:ind w:firstLine="0"/>
              <w:rPr>
                <w:sz w:val="24"/>
                <w:szCs w:val="24"/>
              </w:rPr>
            </w:pPr>
            <w:r w:rsidRPr="007904C8">
              <w:rPr>
                <w:sz w:val="24"/>
                <w:szCs w:val="24"/>
              </w:rPr>
              <w:t>Плоскостные спортивные сооружения</w:t>
            </w:r>
          </w:p>
        </w:tc>
        <w:tc>
          <w:tcPr>
            <w:tcW w:w="1499" w:type="dxa"/>
            <w:shd w:val="clear" w:color="auto" w:fill="auto"/>
            <w:vAlign w:val="center"/>
          </w:tcPr>
          <w:p w:rsidR="00B820EB" w:rsidRPr="007904C8" w:rsidRDefault="00B820EB" w:rsidP="00B820EB">
            <w:pPr>
              <w:ind w:firstLine="0"/>
              <w:jc w:val="center"/>
              <w:rPr>
                <w:sz w:val="24"/>
                <w:szCs w:val="24"/>
              </w:rPr>
            </w:pPr>
            <w:r>
              <w:rPr>
                <w:sz w:val="24"/>
                <w:szCs w:val="24"/>
              </w:rPr>
              <w:t>кв. м</w:t>
            </w:r>
          </w:p>
        </w:tc>
        <w:tc>
          <w:tcPr>
            <w:tcW w:w="1799" w:type="dxa"/>
            <w:shd w:val="clear" w:color="auto" w:fill="auto"/>
            <w:vAlign w:val="center"/>
          </w:tcPr>
          <w:p w:rsidR="00B820EB" w:rsidRPr="007904C8" w:rsidRDefault="00B820EB" w:rsidP="00B820EB">
            <w:pPr>
              <w:ind w:firstLine="0"/>
              <w:jc w:val="center"/>
              <w:rPr>
                <w:sz w:val="24"/>
                <w:szCs w:val="24"/>
                <w:u w:val="single"/>
              </w:rPr>
            </w:pPr>
            <w:r>
              <w:rPr>
                <w:sz w:val="24"/>
                <w:szCs w:val="24"/>
              </w:rPr>
              <w:t>7 000</w:t>
            </w:r>
            <w:r w:rsidRPr="00B820EB">
              <w:rPr>
                <w:sz w:val="24"/>
                <w:szCs w:val="24"/>
                <w:vertAlign w:val="superscript"/>
              </w:rPr>
              <w:t>*</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r w:rsidRPr="007904C8">
              <w:rPr>
                <w:sz w:val="24"/>
                <w:szCs w:val="24"/>
              </w:rPr>
              <w:t>5</w:t>
            </w:r>
          </w:p>
        </w:tc>
        <w:tc>
          <w:tcPr>
            <w:tcW w:w="3598" w:type="dxa"/>
            <w:shd w:val="clear" w:color="auto" w:fill="auto"/>
            <w:vAlign w:val="center"/>
          </w:tcPr>
          <w:p w:rsidR="00B820EB" w:rsidRPr="007904C8" w:rsidRDefault="00B820EB" w:rsidP="00B820EB">
            <w:pPr>
              <w:ind w:firstLine="0"/>
              <w:rPr>
                <w:b/>
                <w:sz w:val="24"/>
                <w:szCs w:val="24"/>
              </w:rPr>
            </w:pPr>
            <w:r w:rsidRPr="007904C8">
              <w:rPr>
                <w:b/>
                <w:sz w:val="24"/>
                <w:szCs w:val="24"/>
              </w:rPr>
              <w:t>Пожарное депо</w:t>
            </w:r>
          </w:p>
        </w:tc>
        <w:tc>
          <w:tcPr>
            <w:tcW w:w="1499" w:type="dxa"/>
            <w:shd w:val="clear" w:color="auto" w:fill="auto"/>
            <w:vAlign w:val="center"/>
          </w:tcPr>
          <w:p w:rsidR="00B820EB" w:rsidRPr="007904C8" w:rsidRDefault="00B820EB" w:rsidP="00B820EB">
            <w:pPr>
              <w:ind w:firstLine="0"/>
              <w:jc w:val="center"/>
              <w:rPr>
                <w:sz w:val="24"/>
                <w:szCs w:val="24"/>
              </w:rPr>
            </w:pPr>
            <w:r w:rsidRPr="007904C8">
              <w:rPr>
                <w:sz w:val="24"/>
                <w:szCs w:val="24"/>
              </w:rPr>
              <w:t>объект</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1</w:t>
            </w:r>
            <w:r w:rsidRPr="00B820EB">
              <w:rPr>
                <w:sz w:val="24"/>
                <w:szCs w:val="24"/>
                <w:vertAlign w:val="superscript"/>
              </w:rPr>
              <w:t>*</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r w:rsidRPr="007904C8">
              <w:rPr>
                <w:sz w:val="24"/>
                <w:szCs w:val="24"/>
              </w:rPr>
              <w:t>6</w:t>
            </w:r>
          </w:p>
        </w:tc>
        <w:tc>
          <w:tcPr>
            <w:tcW w:w="3598" w:type="dxa"/>
            <w:shd w:val="clear" w:color="auto" w:fill="auto"/>
            <w:vAlign w:val="center"/>
          </w:tcPr>
          <w:p w:rsidR="00B820EB" w:rsidRPr="007904C8" w:rsidRDefault="00B820EB" w:rsidP="00B820EB">
            <w:pPr>
              <w:ind w:firstLine="0"/>
              <w:rPr>
                <w:b/>
                <w:sz w:val="24"/>
                <w:szCs w:val="24"/>
              </w:rPr>
            </w:pPr>
            <w:r w:rsidRPr="007904C8">
              <w:rPr>
                <w:b/>
                <w:sz w:val="24"/>
                <w:szCs w:val="24"/>
              </w:rPr>
              <w:t>Площадь населенного пункта</w:t>
            </w:r>
          </w:p>
        </w:tc>
        <w:tc>
          <w:tcPr>
            <w:tcW w:w="1499" w:type="dxa"/>
            <w:shd w:val="clear" w:color="auto" w:fill="auto"/>
            <w:vAlign w:val="center"/>
          </w:tcPr>
          <w:p w:rsidR="00B820EB" w:rsidRPr="007904C8" w:rsidRDefault="00B820EB" w:rsidP="00B820EB">
            <w:pPr>
              <w:ind w:firstLine="0"/>
              <w:jc w:val="center"/>
              <w:rPr>
                <w:sz w:val="24"/>
                <w:szCs w:val="24"/>
              </w:rPr>
            </w:pPr>
            <w:r w:rsidRPr="007904C8">
              <w:rPr>
                <w:sz w:val="24"/>
                <w:szCs w:val="24"/>
              </w:rPr>
              <w:t>га</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620,36</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620,36</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620,36</w:t>
            </w:r>
          </w:p>
        </w:tc>
      </w:tr>
      <w:tr w:rsidR="00B820EB" w:rsidRPr="007904C8" w:rsidTr="00D81F0C">
        <w:trPr>
          <w:trHeight w:val="20"/>
        </w:trPr>
        <w:tc>
          <w:tcPr>
            <w:tcW w:w="450" w:type="dxa"/>
            <w:shd w:val="clear" w:color="auto" w:fill="auto"/>
            <w:vAlign w:val="center"/>
          </w:tcPr>
          <w:p w:rsidR="00B820EB" w:rsidRPr="007904C8" w:rsidRDefault="00B820EB" w:rsidP="00B820EB">
            <w:pPr>
              <w:ind w:firstLine="0"/>
              <w:jc w:val="center"/>
              <w:rPr>
                <w:sz w:val="24"/>
                <w:szCs w:val="24"/>
              </w:rPr>
            </w:pPr>
            <w:r w:rsidRPr="007904C8">
              <w:rPr>
                <w:sz w:val="24"/>
                <w:szCs w:val="24"/>
              </w:rPr>
              <w:t>7</w:t>
            </w:r>
          </w:p>
        </w:tc>
        <w:tc>
          <w:tcPr>
            <w:tcW w:w="3598" w:type="dxa"/>
            <w:shd w:val="clear" w:color="auto" w:fill="auto"/>
            <w:vAlign w:val="center"/>
          </w:tcPr>
          <w:p w:rsidR="00B820EB" w:rsidRPr="007904C8" w:rsidRDefault="00B820EB" w:rsidP="00B820EB">
            <w:pPr>
              <w:ind w:firstLine="0"/>
              <w:rPr>
                <w:b/>
                <w:sz w:val="24"/>
                <w:szCs w:val="24"/>
              </w:rPr>
            </w:pPr>
            <w:r w:rsidRPr="007904C8">
              <w:rPr>
                <w:b/>
                <w:sz w:val="24"/>
                <w:szCs w:val="24"/>
              </w:rPr>
              <w:t>Земли сельскохозяйственного назначения, включенные в границу населенного пункта</w:t>
            </w:r>
          </w:p>
        </w:tc>
        <w:tc>
          <w:tcPr>
            <w:tcW w:w="1499" w:type="dxa"/>
            <w:shd w:val="clear" w:color="auto" w:fill="auto"/>
            <w:vAlign w:val="center"/>
          </w:tcPr>
          <w:p w:rsidR="00B820EB" w:rsidRPr="007904C8" w:rsidRDefault="00B820EB" w:rsidP="00B820EB">
            <w:pPr>
              <w:ind w:firstLine="0"/>
              <w:jc w:val="center"/>
              <w:rPr>
                <w:sz w:val="24"/>
                <w:szCs w:val="24"/>
              </w:rPr>
            </w:pPr>
            <w:r w:rsidRPr="007904C8">
              <w:rPr>
                <w:sz w:val="24"/>
                <w:szCs w:val="24"/>
              </w:rPr>
              <w:t>га</w:t>
            </w:r>
          </w:p>
        </w:tc>
        <w:tc>
          <w:tcPr>
            <w:tcW w:w="1799" w:type="dxa"/>
            <w:shd w:val="clear" w:color="auto" w:fill="auto"/>
            <w:vAlign w:val="center"/>
          </w:tcPr>
          <w:p w:rsidR="00B820EB" w:rsidRPr="007904C8" w:rsidRDefault="00B820EB" w:rsidP="00B820EB">
            <w:pPr>
              <w:ind w:firstLine="0"/>
              <w:jc w:val="center"/>
              <w:rPr>
                <w:sz w:val="24"/>
                <w:szCs w:val="24"/>
              </w:rPr>
            </w:pPr>
            <w:r>
              <w:rPr>
                <w:sz w:val="24"/>
                <w:szCs w:val="24"/>
              </w:rPr>
              <w:t>-</w:t>
            </w:r>
          </w:p>
        </w:tc>
        <w:tc>
          <w:tcPr>
            <w:tcW w:w="1500" w:type="dxa"/>
            <w:shd w:val="clear" w:color="auto" w:fill="auto"/>
            <w:vAlign w:val="center"/>
          </w:tcPr>
          <w:p w:rsidR="00B820EB" w:rsidRPr="007904C8" w:rsidRDefault="00B820EB" w:rsidP="00B820EB">
            <w:pPr>
              <w:ind w:firstLine="0"/>
              <w:jc w:val="center"/>
              <w:rPr>
                <w:sz w:val="24"/>
                <w:szCs w:val="24"/>
              </w:rPr>
            </w:pPr>
            <w:r>
              <w:rPr>
                <w:sz w:val="24"/>
                <w:szCs w:val="24"/>
              </w:rPr>
              <w:t>0</w:t>
            </w:r>
          </w:p>
        </w:tc>
        <w:tc>
          <w:tcPr>
            <w:tcW w:w="1349" w:type="dxa"/>
            <w:shd w:val="clear" w:color="auto" w:fill="auto"/>
            <w:vAlign w:val="center"/>
          </w:tcPr>
          <w:p w:rsidR="00B820EB" w:rsidRPr="007904C8" w:rsidRDefault="00B820EB" w:rsidP="00B820EB">
            <w:pPr>
              <w:ind w:firstLine="0"/>
              <w:jc w:val="center"/>
              <w:rPr>
                <w:sz w:val="24"/>
                <w:szCs w:val="24"/>
              </w:rPr>
            </w:pPr>
            <w:r>
              <w:rPr>
                <w:sz w:val="24"/>
                <w:szCs w:val="24"/>
              </w:rPr>
              <w:t>0</w:t>
            </w:r>
          </w:p>
        </w:tc>
      </w:tr>
    </w:tbl>
    <w:p w:rsidR="007904C8" w:rsidRPr="007904C8" w:rsidRDefault="00B820EB" w:rsidP="007904C8">
      <w:r w:rsidRPr="00B820EB">
        <w:rPr>
          <w:vertAlign w:val="superscript"/>
        </w:rPr>
        <w:t>*</w:t>
      </w:r>
      <w:r>
        <w:t xml:space="preserve"> – объекты, расположенные за пределами Территории проектирования*</w:t>
      </w:r>
    </w:p>
    <w:sectPr w:rsidR="007904C8" w:rsidRPr="007904C8" w:rsidSect="00FF2167">
      <w:headerReference w:type="default" r:id="rId10"/>
      <w:pgSz w:w="11906" w:h="16838"/>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1B0" w:rsidRDefault="002231B0" w:rsidP="00473357">
      <w:r>
        <w:separator/>
      </w:r>
    </w:p>
  </w:endnote>
  <w:endnote w:type="continuationSeparator" w:id="0">
    <w:p w:rsidR="002231B0" w:rsidRDefault="002231B0" w:rsidP="00473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1B0" w:rsidRDefault="002231B0" w:rsidP="00473357">
      <w:r>
        <w:separator/>
      </w:r>
    </w:p>
  </w:footnote>
  <w:footnote w:type="continuationSeparator" w:id="0">
    <w:p w:rsidR="002231B0" w:rsidRDefault="002231B0" w:rsidP="00473357">
      <w:r>
        <w:continuationSeparator/>
      </w:r>
    </w:p>
  </w:footnote>
  <w:footnote w:id="1">
    <w:p w:rsidR="00D81F0C" w:rsidRDefault="00D81F0C" w:rsidP="007329C4">
      <w:pPr>
        <w:pStyle w:val="a9"/>
        <w:jc w:val="both"/>
      </w:pPr>
      <w:r>
        <w:rPr>
          <w:rStyle w:val="ab"/>
        </w:rPr>
        <w:footnoteRef/>
      </w:r>
      <w:r>
        <w:t xml:space="preserve"> </w:t>
      </w:r>
      <w:r w:rsidRPr="00445B2B">
        <w:t xml:space="preserve">согласно </w:t>
      </w:r>
      <w:r w:rsidRPr="00D234A7">
        <w:t>распоряжению Ленинградского областного комитета по управлению государственным имуществом от 16.09.2015 №</w:t>
      </w:r>
      <w:r w:rsidRPr="00D234A7">
        <w:rPr>
          <w:b/>
        </w:rPr>
        <w:t xml:space="preserve"> </w:t>
      </w:r>
      <w:r w:rsidRPr="00D234A7">
        <w:t xml:space="preserve">622 </w:t>
      </w:r>
      <w:r w:rsidRPr="00D234A7">
        <w:rPr>
          <w:b/>
        </w:rPr>
        <w:t>«</w:t>
      </w:r>
      <w:r w:rsidRPr="00D234A7">
        <w:t>О передаче государственного имущества Ленинградской области в оперативное управление Государственному</w:t>
      </w:r>
      <w:r w:rsidRPr="00445B2B">
        <w:t xml:space="preserve"> казенному учреждению Ленинградской области </w:t>
      </w:r>
      <w:r w:rsidRPr="00445B2B">
        <w:rPr>
          <w:b/>
        </w:rPr>
        <w:t>«</w:t>
      </w:r>
      <w:r w:rsidRPr="00445B2B">
        <w:t>Управление автомобильных дорог Ленинградской области</w:t>
      </w:r>
      <w:r w:rsidRPr="00445B2B">
        <w:rPr>
          <w:b/>
        </w:rPr>
        <w:t>»</w:t>
      </w:r>
    </w:p>
  </w:footnote>
  <w:footnote w:id="2">
    <w:p w:rsidR="00D81F0C" w:rsidRDefault="00D81F0C" w:rsidP="007329C4">
      <w:pPr>
        <w:pStyle w:val="a9"/>
        <w:jc w:val="both"/>
      </w:pPr>
      <w:r>
        <w:rPr>
          <w:rStyle w:val="ab"/>
        </w:rPr>
        <w:footnoteRef/>
      </w:r>
      <w:r>
        <w:t xml:space="preserve"> </w:t>
      </w:r>
      <w:r w:rsidRPr="00445B2B">
        <w:t>согласно постановлениям Правительства Ленинградской области от 27.11.2007 №</w:t>
      </w:r>
      <w:r w:rsidRPr="00445B2B">
        <w:rPr>
          <w:b/>
        </w:rPr>
        <w:t xml:space="preserve"> </w:t>
      </w:r>
      <w:r w:rsidRPr="00445B2B">
        <w:t>294 и от 19.09.2016 №</w:t>
      </w:r>
      <w:r w:rsidRPr="00445B2B">
        <w:rPr>
          <w:b/>
        </w:rPr>
        <w:t xml:space="preserve"> </w:t>
      </w:r>
      <w:r w:rsidRPr="00445B2B">
        <w:t xml:space="preserve">362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221573"/>
      <w:docPartObj>
        <w:docPartGallery w:val="Page Numbers (Top of Page)"/>
        <w:docPartUnique/>
      </w:docPartObj>
    </w:sdtPr>
    <w:sdtEndPr/>
    <w:sdtContent>
      <w:p w:rsidR="00D81F0C" w:rsidRDefault="00D81F0C">
        <w:pPr>
          <w:pStyle w:val="a4"/>
          <w:jc w:val="center"/>
        </w:pPr>
        <w:r>
          <w:fldChar w:fldCharType="begin"/>
        </w:r>
        <w:r>
          <w:instrText>PAGE   \* MERGEFORMAT</w:instrText>
        </w:r>
        <w:r>
          <w:fldChar w:fldCharType="separate"/>
        </w:r>
        <w:r w:rsidR="00012B12">
          <w:rPr>
            <w:noProof/>
          </w:rPr>
          <w:t>6</w:t>
        </w:r>
        <w:r>
          <w:fldChar w:fldCharType="end"/>
        </w:r>
      </w:p>
    </w:sdtContent>
  </w:sdt>
  <w:p w:rsidR="00D81F0C" w:rsidRPr="001F55E7" w:rsidRDefault="00D81F0C" w:rsidP="001F55E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90D4A"/>
    <w:multiLevelType w:val="hybridMultilevel"/>
    <w:tmpl w:val="F3EC26E0"/>
    <w:lvl w:ilvl="0" w:tplc="B21C7A58">
      <w:numFmt w:val="bullet"/>
      <w:lvlText w:val=""/>
      <w:lvlJc w:val="left"/>
      <w:pPr>
        <w:ind w:left="102" w:hanging="372"/>
      </w:pPr>
      <w:rPr>
        <w:rFonts w:ascii="Symbol" w:eastAsia="Symbol" w:hAnsi="Symbol" w:cs="Symbol" w:hint="default"/>
        <w:w w:val="100"/>
        <w:sz w:val="28"/>
        <w:szCs w:val="28"/>
      </w:rPr>
    </w:lvl>
    <w:lvl w:ilvl="1" w:tplc="DE562A3C">
      <w:numFmt w:val="bullet"/>
      <w:lvlText w:val="-"/>
      <w:lvlJc w:val="left"/>
      <w:pPr>
        <w:ind w:left="102" w:hanging="192"/>
      </w:pPr>
      <w:rPr>
        <w:rFonts w:ascii="Times New Roman" w:eastAsia="Times New Roman" w:hAnsi="Times New Roman" w:cs="Times New Roman" w:hint="default"/>
        <w:w w:val="100"/>
        <w:sz w:val="28"/>
        <w:szCs w:val="28"/>
      </w:rPr>
    </w:lvl>
    <w:lvl w:ilvl="2" w:tplc="C5281CDA">
      <w:numFmt w:val="bullet"/>
      <w:lvlText w:val="•"/>
      <w:lvlJc w:val="left"/>
      <w:pPr>
        <w:ind w:left="2085" w:hanging="192"/>
      </w:pPr>
      <w:rPr>
        <w:rFonts w:hint="default"/>
      </w:rPr>
    </w:lvl>
    <w:lvl w:ilvl="3" w:tplc="54828B90">
      <w:numFmt w:val="bullet"/>
      <w:lvlText w:val="•"/>
      <w:lvlJc w:val="left"/>
      <w:pPr>
        <w:ind w:left="3077" w:hanging="192"/>
      </w:pPr>
      <w:rPr>
        <w:rFonts w:hint="default"/>
      </w:rPr>
    </w:lvl>
    <w:lvl w:ilvl="4" w:tplc="BA9C9490">
      <w:numFmt w:val="bullet"/>
      <w:lvlText w:val="•"/>
      <w:lvlJc w:val="left"/>
      <w:pPr>
        <w:ind w:left="4070" w:hanging="192"/>
      </w:pPr>
      <w:rPr>
        <w:rFonts w:hint="default"/>
      </w:rPr>
    </w:lvl>
    <w:lvl w:ilvl="5" w:tplc="EDAED840">
      <w:numFmt w:val="bullet"/>
      <w:lvlText w:val="•"/>
      <w:lvlJc w:val="left"/>
      <w:pPr>
        <w:ind w:left="5063" w:hanging="192"/>
      </w:pPr>
      <w:rPr>
        <w:rFonts w:hint="default"/>
      </w:rPr>
    </w:lvl>
    <w:lvl w:ilvl="6" w:tplc="8C26FEF6">
      <w:numFmt w:val="bullet"/>
      <w:lvlText w:val="•"/>
      <w:lvlJc w:val="left"/>
      <w:pPr>
        <w:ind w:left="6055" w:hanging="192"/>
      </w:pPr>
      <w:rPr>
        <w:rFonts w:hint="default"/>
      </w:rPr>
    </w:lvl>
    <w:lvl w:ilvl="7" w:tplc="E4B48488">
      <w:numFmt w:val="bullet"/>
      <w:lvlText w:val="•"/>
      <w:lvlJc w:val="left"/>
      <w:pPr>
        <w:ind w:left="7048" w:hanging="192"/>
      </w:pPr>
      <w:rPr>
        <w:rFonts w:hint="default"/>
      </w:rPr>
    </w:lvl>
    <w:lvl w:ilvl="8" w:tplc="BD24C90A">
      <w:numFmt w:val="bullet"/>
      <w:lvlText w:val="•"/>
      <w:lvlJc w:val="left"/>
      <w:pPr>
        <w:ind w:left="8041" w:hanging="192"/>
      </w:pPr>
      <w:rPr>
        <w:rFonts w:hint="default"/>
      </w:rPr>
    </w:lvl>
  </w:abstractNum>
  <w:abstractNum w:abstractNumId="1">
    <w:nsid w:val="122420A6"/>
    <w:multiLevelType w:val="hybridMultilevel"/>
    <w:tmpl w:val="8F28585C"/>
    <w:lvl w:ilvl="0" w:tplc="460E052E">
      <w:numFmt w:val="bullet"/>
      <w:lvlText w:val=""/>
      <w:lvlJc w:val="left"/>
      <w:pPr>
        <w:ind w:left="402" w:hanging="372"/>
      </w:pPr>
      <w:rPr>
        <w:rFonts w:ascii="Symbol" w:eastAsia="Symbol" w:hAnsi="Symbol" w:cs="Symbol" w:hint="default"/>
        <w:w w:val="100"/>
        <w:sz w:val="28"/>
        <w:szCs w:val="28"/>
      </w:rPr>
    </w:lvl>
    <w:lvl w:ilvl="1" w:tplc="151E7D42">
      <w:numFmt w:val="bullet"/>
      <w:lvlText w:val="•"/>
      <w:lvlJc w:val="left"/>
      <w:pPr>
        <w:ind w:left="1392" w:hanging="372"/>
      </w:pPr>
      <w:rPr>
        <w:rFonts w:hint="default"/>
      </w:rPr>
    </w:lvl>
    <w:lvl w:ilvl="2" w:tplc="EDE403E4">
      <w:numFmt w:val="bullet"/>
      <w:lvlText w:val="•"/>
      <w:lvlJc w:val="left"/>
      <w:pPr>
        <w:ind w:left="2385" w:hanging="372"/>
      </w:pPr>
      <w:rPr>
        <w:rFonts w:hint="default"/>
      </w:rPr>
    </w:lvl>
    <w:lvl w:ilvl="3" w:tplc="AEEC1872">
      <w:numFmt w:val="bullet"/>
      <w:lvlText w:val="•"/>
      <w:lvlJc w:val="left"/>
      <w:pPr>
        <w:ind w:left="3377" w:hanging="372"/>
      </w:pPr>
      <w:rPr>
        <w:rFonts w:hint="default"/>
      </w:rPr>
    </w:lvl>
    <w:lvl w:ilvl="4" w:tplc="5518FEA6">
      <w:numFmt w:val="bullet"/>
      <w:lvlText w:val="•"/>
      <w:lvlJc w:val="left"/>
      <w:pPr>
        <w:ind w:left="4370" w:hanging="372"/>
      </w:pPr>
      <w:rPr>
        <w:rFonts w:hint="default"/>
      </w:rPr>
    </w:lvl>
    <w:lvl w:ilvl="5" w:tplc="EBF812DC">
      <w:numFmt w:val="bullet"/>
      <w:lvlText w:val="•"/>
      <w:lvlJc w:val="left"/>
      <w:pPr>
        <w:ind w:left="5363" w:hanging="372"/>
      </w:pPr>
      <w:rPr>
        <w:rFonts w:hint="default"/>
      </w:rPr>
    </w:lvl>
    <w:lvl w:ilvl="6" w:tplc="DBCCD3D4">
      <w:numFmt w:val="bullet"/>
      <w:lvlText w:val="•"/>
      <w:lvlJc w:val="left"/>
      <w:pPr>
        <w:ind w:left="6355" w:hanging="372"/>
      </w:pPr>
      <w:rPr>
        <w:rFonts w:hint="default"/>
      </w:rPr>
    </w:lvl>
    <w:lvl w:ilvl="7" w:tplc="136C664A">
      <w:numFmt w:val="bullet"/>
      <w:lvlText w:val="•"/>
      <w:lvlJc w:val="left"/>
      <w:pPr>
        <w:ind w:left="7348" w:hanging="372"/>
      </w:pPr>
      <w:rPr>
        <w:rFonts w:hint="default"/>
      </w:rPr>
    </w:lvl>
    <w:lvl w:ilvl="8" w:tplc="7B1EC48A">
      <w:numFmt w:val="bullet"/>
      <w:lvlText w:val="•"/>
      <w:lvlJc w:val="left"/>
      <w:pPr>
        <w:ind w:left="8341" w:hanging="372"/>
      </w:pPr>
      <w:rPr>
        <w:rFonts w:hint="default"/>
      </w:rPr>
    </w:lvl>
  </w:abstractNum>
  <w:abstractNum w:abstractNumId="2">
    <w:nsid w:val="1B6775F5"/>
    <w:multiLevelType w:val="hybridMultilevel"/>
    <w:tmpl w:val="35F8E984"/>
    <w:lvl w:ilvl="0" w:tplc="0D2A6F14">
      <w:numFmt w:val="bullet"/>
      <w:lvlText w:val=""/>
      <w:lvlJc w:val="left"/>
      <w:pPr>
        <w:ind w:left="381" w:hanging="281"/>
      </w:pPr>
      <w:rPr>
        <w:rFonts w:ascii="Symbol" w:eastAsia="Symbol" w:hAnsi="Symbol" w:cs="Symbol" w:hint="default"/>
        <w:w w:val="100"/>
        <w:sz w:val="28"/>
        <w:szCs w:val="28"/>
      </w:rPr>
    </w:lvl>
    <w:lvl w:ilvl="1" w:tplc="B52CE296">
      <w:numFmt w:val="bullet"/>
      <w:lvlText w:val=""/>
      <w:lvlJc w:val="left"/>
      <w:pPr>
        <w:ind w:left="118" w:hanging="425"/>
      </w:pPr>
      <w:rPr>
        <w:rFonts w:ascii="Symbol" w:eastAsia="Symbol" w:hAnsi="Symbol" w:cs="Symbol" w:hint="default"/>
        <w:w w:val="100"/>
        <w:sz w:val="28"/>
        <w:szCs w:val="28"/>
      </w:rPr>
    </w:lvl>
    <w:lvl w:ilvl="2" w:tplc="2C82BE60">
      <w:numFmt w:val="bullet"/>
      <w:lvlText w:val="•"/>
      <w:lvlJc w:val="left"/>
      <w:pPr>
        <w:ind w:left="1356" w:hanging="425"/>
      </w:pPr>
      <w:rPr>
        <w:rFonts w:hint="default"/>
      </w:rPr>
    </w:lvl>
    <w:lvl w:ilvl="3" w:tplc="FB6AB3E6">
      <w:numFmt w:val="bullet"/>
      <w:lvlText w:val="•"/>
      <w:lvlJc w:val="left"/>
      <w:pPr>
        <w:ind w:left="2333" w:hanging="425"/>
      </w:pPr>
      <w:rPr>
        <w:rFonts w:hint="default"/>
      </w:rPr>
    </w:lvl>
    <w:lvl w:ilvl="4" w:tplc="F3F4A0E2">
      <w:numFmt w:val="bullet"/>
      <w:lvlText w:val="•"/>
      <w:lvlJc w:val="left"/>
      <w:pPr>
        <w:ind w:left="3310" w:hanging="425"/>
      </w:pPr>
      <w:rPr>
        <w:rFonts w:hint="default"/>
      </w:rPr>
    </w:lvl>
    <w:lvl w:ilvl="5" w:tplc="AA3EB0D6">
      <w:numFmt w:val="bullet"/>
      <w:lvlText w:val="•"/>
      <w:lvlJc w:val="left"/>
      <w:pPr>
        <w:ind w:left="4287" w:hanging="425"/>
      </w:pPr>
      <w:rPr>
        <w:rFonts w:hint="default"/>
      </w:rPr>
    </w:lvl>
    <w:lvl w:ilvl="6" w:tplc="89F4C72E">
      <w:numFmt w:val="bullet"/>
      <w:lvlText w:val="•"/>
      <w:lvlJc w:val="left"/>
      <w:pPr>
        <w:ind w:left="5264" w:hanging="425"/>
      </w:pPr>
      <w:rPr>
        <w:rFonts w:hint="default"/>
      </w:rPr>
    </w:lvl>
    <w:lvl w:ilvl="7" w:tplc="A454BD5E">
      <w:numFmt w:val="bullet"/>
      <w:lvlText w:val="•"/>
      <w:lvlJc w:val="left"/>
      <w:pPr>
        <w:ind w:left="6241" w:hanging="425"/>
      </w:pPr>
      <w:rPr>
        <w:rFonts w:hint="default"/>
      </w:rPr>
    </w:lvl>
    <w:lvl w:ilvl="8" w:tplc="70E6A5C2">
      <w:numFmt w:val="bullet"/>
      <w:lvlText w:val="•"/>
      <w:lvlJc w:val="left"/>
      <w:pPr>
        <w:ind w:left="7218" w:hanging="425"/>
      </w:pPr>
      <w:rPr>
        <w:rFonts w:hint="default"/>
      </w:rPr>
    </w:lvl>
  </w:abstractNum>
  <w:abstractNum w:abstractNumId="3">
    <w:nsid w:val="25211B53"/>
    <w:multiLevelType w:val="hybridMultilevel"/>
    <w:tmpl w:val="E5E8B856"/>
    <w:lvl w:ilvl="0" w:tplc="2D9E7412">
      <w:numFmt w:val="bullet"/>
      <w:lvlText w:val=""/>
      <w:lvlJc w:val="left"/>
      <w:pPr>
        <w:ind w:left="102" w:hanging="435"/>
      </w:pPr>
      <w:rPr>
        <w:rFonts w:ascii="Symbol" w:eastAsia="Symbol" w:hAnsi="Symbol" w:cs="Symbol" w:hint="default"/>
        <w:w w:val="100"/>
        <w:sz w:val="28"/>
        <w:szCs w:val="28"/>
      </w:rPr>
    </w:lvl>
    <w:lvl w:ilvl="1" w:tplc="710C5A36">
      <w:numFmt w:val="bullet"/>
      <w:lvlText w:val="•"/>
      <w:lvlJc w:val="left"/>
      <w:pPr>
        <w:ind w:left="1092" w:hanging="435"/>
      </w:pPr>
      <w:rPr>
        <w:rFonts w:hint="default"/>
      </w:rPr>
    </w:lvl>
    <w:lvl w:ilvl="2" w:tplc="5AF84124">
      <w:numFmt w:val="bullet"/>
      <w:lvlText w:val="•"/>
      <w:lvlJc w:val="left"/>
      <w:pPr>
        <w:ind w:left="2085" w:hanging="435"/>
      </w:pPr>
      <w:rPr>
        <w:rFonts w:hint="default"/>
      </w:rPr>
    </w:lvl>
    <w:lvl w:ilvl="3" w:tplc="59487AA4">
      <w:numFmt w:val="bullet"/>
      <w:lvlText w:val="•"/>
      <w:lvlJc w:val="left"/>
      <w:pPr>
        <w:ind w:left="3077" w:hanging="435"/>
      </w:pPr>
      <w:rPr>
        <w:rFonts w:hint="default"/>
      </w:rPr>
    </w:lvl>
    <w:lvl w:ilvl="4" w:tplc="66D69B9E">
      <w:numFmt w:val="bullet"/>
      <w:lvlText w:val="•"/>
      <w:lvlJc w:val="left"/>
      <w:pPr>
        <w:ind w:left="4070" w:hanging="435"/>
      </w:pPr>
      <w:rPr>
        <w:rFonts w:hint="default"/>
      </w:rPr>
    </w:lvl>
    <w:lvl w:ilvl="5" w:tplc="7CC870A8">
      <w:numFmt w:val="bullet"/>
      <w:lvlText w:val="•"/>
      <w:lvlJc w:val="left"/>
      <w:pPr>
        <w:ind w:left="5063" w:hanging="435"/>
      </w:pPr>
      <w:rPr>
        <w:rFonts w:hint="default"/>
      </w:rPr>
    </w:lvl>
    <w:lvl w:ilvl="6" w:tplc="7D86FCDE">
      <w:numFmt w:val="bullet"/>
      <w:lvlText w:val="•"/>
      <w:lvlJc w:val="left"/>
      <w:pPr>
        <w:ind w:left="6055" w:hanging="435"/>
      </w:pPr>
      <w:rPr>
        <w:rFonts w:hint="default"/>
      </w:rPr>
    </w:lvl>
    <w:lvl w:ilvl="7" w:tplc="95C88FBE">
      <w:numFmt w:val="bullet"/>
      <w:lvlText w:val="•"/>
      <w:lvlJc w:val="left"/>
      <w:pPr>
        <w:ind w:left="7048" w:hanging="435"/>
      </w:pPr>
      <w:rPr>
        <w:rFonts w:hint="default"/>
      </w:rPr>
    </w:lvl>
    <w:lvl w:ilvl="8" w:tplc="E74830B8">
      <w:numFmt w:val="bullet"/>
      <w:lvlText w:val="•"/>
      <w:lvlJc w:val="left"/>
      <w:pPr>
        <w:ind w:left="8041" w:hanging="435"/>
      </w:pPr>
      <w:rPr>
        <w:rFonts w:hint="default"/>
      </w:rPr>
    </w:lvl>
  </w:abstractNum>
  <w:abstractNum w:abstractNumId="4">
    <w:nsid w:val="2DCB70E1"/>
    <w:multiLevelType w:val="hybridMultilevel"/>
    <w:tmpl w:val="5FB8A6A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4F859E2"/>
    <w:multiLevelType w:val="multilevel"/>
    <w:tmpl w:val="CD80294C"/>
    <w:lvl w:ilvl="0">
      <w:start w:val="4"/>
      <w:numFmt w:val="decimal"/>
      <w:lvlText w:val="%1"/>
      <w:lvlJc w:val="left"/>
      <w:pPr>
        <w:ind w:left="1314" w:hanging="492"/>
      </w:pPr>
      <w:rPr>
        <w:rFonts w:hint="default"/>
      </w:rPr>
    </w:lvl>
    <w:lvl w:ilvl="1">
      <w:start w:val="1"/>
      <w:numFmt w:val="decimal"/>
      <w:lvlText w:val="%1.%2."/>
      <w:lvlJc w:val="left"/>
      <w:pPr>
        <w:ind w:left="1314" w:hanging="492"/>
        <w:jc w:val="right"/>
      </w:pPr>
      <w:rPr>
        <w:rFonts w:ascii="Times New Roman" w:eastAsia="Times New Roman" w:hAnsi="Times New Roman" w:cs="Times New Roman" w:hint="default"/>
        <w:w w:val="100"/>
        <w:sz w:val="28"/>
        <w:szCs w:val="28"/>
      </w:rPr>
    </w:lvl>
    <w:lvl w:ilvl="2">
      <w:numFmt w:val="bullet"/>
      <w:lvlText w:val="•"/>
      <w:lvlJc w:val="left"/>
      <w:pPr>
        <w:ind w:left="3061" w:hanging="492"/>
      </w:pPr>
      <w:rPr>
        <w:rFonts w:hint="default"/>
      </w:rPr>
    </w:lvl>
    <w:lvl w:ilvl="3">
      <w:numFmt w:val="bullet"/>
      <w:lvlText w:val="•"/>
      <w:lvlJc w:val="left"/>
      <w:pPr>
        <w:ind w:left="3931" w:hanging="492"/>
      </w:pPr>
      <w:rPr>
        <w:rFonts w:hint="default"/>
      </w:rPr>
    </w:lvl>
    <w:lvl w:ilvl="4">
      <w:numFmt w:val="bullet"/>
      <w:lvlText w:val="•"/>
      <w:lvlJc w:val="left"/>
      <w:pPr>
        <w:ind w:left="4802" w:hanging="492"/>
      </w:pPr>
      <w:rPr>
        <w:rFonts w:hint="default"/>
      </w:rPr>
    </w:lvl>
    <w:lvl w:ilvl="5">
      <w:numFmt w:val="bullet"/>
      <w:lvlText w:val="•"/>
      <w:lvlJc w:val="left"/>
      <w:pPr>
        <w:ind w:left="5673" w:hanging="492"/>
      </w:pPr>
      <w:rPr>
        <w:rFonts w:hint="default"/>
      </w:rPr>
    </w:lvl>
    <w:lvl w:ilvl="6">
      <w:numFmt w:val="bullet"/>
      <w:lvlText w:val="•"/>
      <w:lvlJc w:val="left"/>
      <w:pPr>
        <w:ind w:left="6543" w:hanging="492"/>
      </w:pPr>
      <w:rPr>
        <w:rFonts w:hint="default"/>
      </w:rPr>
    </w:lvl>
    <w:lvl w:ilvl="7">
      <w:numFmt w:val="bullet"/>
      <w:lvlText w:val="•"/>
      <w:lvlJc w:val="left"/>
      <w:pPr>
        <w:ind w:left="7414" w:hanging="492"/>
      </w:pPr>
      <w:rPr>
        <w:rFonts w:hint="default"/>
      </w:rPr>
    </w:lvl>
    <w:lvl w:ilvl="8">
      <w:numFmt w:val="bullet"/>
      <w:lvlText w:val="•"/>
      <w:lvlJc w:val="left"/>
      <w:pPr>
        <w:ind w:left="8285" w:hanging="492"/>
      </w:pPr>
      <w:rPr>
        <w:rFonts w:hint="default"/>
      </w:rPr>
    </w:lvl>
  </w:abstractNum>
  <w:abstractNum w:abstractNumId="6">
    <w:nsid w:val="3FCF1E28"/>
    <w:multiLevelType w:val="hybridMultilevel"/>
    <w:tmpl w:val="40B277C2"/>
    <w:lvl w:ilvl="0" w:tplc="C11CF862">
      <w:numFmt w:val="bullet"/>
      <w:lvlText w:val=""/>
      <w:lvlJc w:val="left"/>
      <w:pPr>
        <w:ind w:left="1534" w:hanging="281"/>
      </w:pPr>
      <w:rPr>
        <w:rFonts w:ascii="Symbol" w:eastAsia="Symbol" w:hAnsi="Symbol" w:cs="Symbol" w:hint="default"/>
        <w:w w:val="100"/>
        <w:sz w:val="28"/>
        <w:szCs w:val="28"/>
      </w:rPr>
    </w:lvl>
    <w:lvl w:ilvl="1" w:tplc="773CCA1A">
      <w:numFmt w:val="bullet"/>
      <w:lvlText w:val="•"/>
      <w:lvlJc w:val="left"/>
      <w:pPr>
        <w:ind w:left="2418" w:hanging="281"/>
      </w:pPr>
      <w:rPr>
        <w:rFonts w:hint="default"/>
      </w:rPr>
    </w:lvl>
    <w:lvl w:ilvl="2" w:tplc="DBC6BBBC">
      <w:numFmt w:val="bullet"/>
      <w:lvlText w:val="•"/>
      <w:lvlJc w:val="left"/>
      <w:pPr>
        <w:ind w:left="3297" w:hanging="281"/>
      </w:pPr>
      <w:rPr>
        <w:rFonts w:hint="default"/>
      </w:rPr>
    </w:lvl>
    <w:lvl w:ilvl="3" w:tplc="A4142C06">
      <w:numFmt w:val="bullet"/>
      <w:lvlText w:val="•"/>
      <w:lvlJc w:val="left"/>
      <w:pPr>
        <w:ind w:left="4175" w:hanging="281"/>
      </w:pPr>
      <w:rPr>
        <w:rFonts w:hint="default"/>
      </w:rPr>
    </w:lvl>
    <w:lvl w:ilvl="4" w:tplc="267A9CF0">
      <w:numFmt w:val="bullet"/>
      <w:lvlText w:val="•"/>
      <w:lvlJc w:val="left"/>
      <w:pPr>
        <w:ind w:left="5054" w:hanging="281"/>
      </w:pPr>
      <w:rPr>
        <w:rFonts w:hint="default"/>
      </w:rPr>
    </w:lvl>
    <w:lvl w:ilvl="5" w:tplc="4614C492">
      <w:numFmt w:val="bullet"/>
      <w:lvlText w:val="•"/>
      <w:lvlJc w:val="left"/>
      <w:pPr>
        <w:ind w:left="5933" w:hanging="281"/>
      </w:pPr>
      <w:rPr>
        <w:rFonts w:hint="default"/>
      </w:rPr>
    </w:lvl>
    <w:lvl w:ilvl="6" w:tplc="8EBC30F4">
      <w:numFmt w:val="bullet"/>
      <w:lvlText w:val="•"/>
      <w:lvlJc w:val="left"/>
      <w:pPr>
        <w:ind w:left="6811" w:hanging="281"/>
      </w:pPr>
      <w:rPr>
        <w:rFonts w:hint="default"/>
      </w:rPr>
    </w:lvl>
    <w:lvl w:ilvl="7" w:tplc="4C28F8FA">
      <w:numFmt w:val="bullet"/>
      <w:lvlText w:val="•"/>
      <w:lvlJc w:val="left"/>
      <w:pPr>
        <w:ind w:left="7690" w:hanging="281"/>
      </w:pPr>
      <w:rPr>
        <w:rFonts w:hint="default"/>
      </w:rPr>
    </w:lvl>
    <w:lvl w:ilvl="8" w:tplc="4B5465B6">
      <w:numFmt w:val="bullet"/>
      <w:lvlText w:val="•"/>
      <w:lvlJc w:val="left"/>
      <w:pPr>
        <w:ind w:left="8569" w:hanging="281"/>
      </w:pPr>
      <w:rPr>
        <w:rFonts w:hint="default"/>
      </w:rPr>
    </w:lvl>
  </w:abstractNum>
  <w:abstractNum w:abstractNumId="7">
    <w:nsid w:val="40E1352A"/>
    <w:multiLevelType w:val="multilevel"/>
    <w:tmpl w:val="287475B0"/>
    <w:lvl w:ilvl="0">
      <w:start w:val="1"/>
      <w:numFmt w:val="decimal"/>
      <w:lvlText w:val="%1"/>
      <w:lvlJc w:val="left"/>
      <w:pPr>
        <w:ind w:left="594" w:hanging="492"/>
      </w:pPr>
      <w:rPr>
        <w:rFonts w:hint="default"/>
      </w:rPr>
    </w:lvl>
    <w:lvl w:ilvl="1">
      <w:start w:val="2"/>
      <w:numFmt w:val="decimal"/>
      <w:lvlText w:val="%1.%2."/>
      <w:lvlJc w:val="left"/>
      <w:pPr>
        <w:ind w:left="594" w:hanging="492"/>
        <w:jc w:val="right"/>
      </w:pPr>
      <w:rPr>
        <w:rFonts w:ascii="Times New Roman" w:eastAsia="Times New Roman" w:hAnsi="Times New Roman" w:cs="Times New Roman" w:hint="default"/>
        <w:b/>
        <w:bCs/>
        <w:w w:val="100"/>
        <w:sz w:val="28"/>
        <w:szCs w:val="28"/>
      </w:rPr>
    </w:lvl>
    <w:lvl w:ilvl="2">
      <w:start w:val="1"/>
      <w:numFmt w:val="decimal"/>
      <w:lvlText w:val="%1.%2.%3"/>
      <w:lvlJc w:val="left"/>
      <w:pPr>
        <w:ind w:left="102" w:hanging="727"/>
      </w:pPr>
      <w:rPr>
        <w:rFonts w:ascii="Times New Roman" w:eastAsia="Times New Roman" w:hAnsi="Times New Roman" w:cs="Times New Roman" w:hint="default"/>
        <w:b/>
        <w:bCs/>
        <w:spacing w:val="-4"/>
        <w:w w:val="100"/>
        <w:sz w:val="28"/>
        <w:szCs w:val="28"/>
      </w:rPr>
    </w:lvl>
    <w:lvl w:ilvl="3">
      <w:numFmt w:val="bullet"/>
      <w:lvlText w:val=""/>
      <w:lvlJc w:val="left"/>
      <w:pPr>
        <w:ind w:left="1302" w:hanging="360"/>
      </w:pPr>
      <w:rPr>
        <w:rFonts w:ascii="Symbol" w:eastAsia="Symbol" w:hAnsi="Symbol" w:cs="Symbol" w:hint="default"/>
        <w:w w:val="100"/>
        <w:sz w:val="28"/>
        <w:szCs w:val="28"/>
      </w:rPr>
    </w:lvl>
    <w:lvl w:ilvl="4">
      <w:numFmt w:val="bullet"/>
      <w:lvlText w:val="•"/>
      <w:lvlJc w:val="left"/>
      <w:pPr>
        <w:ind w:left="2546" w:hanging="360"/>
      </w:pPr>
      <w:rPr>
        <w:rFonts w:hint="default"/>
      </w:rPr>
    </w:lvl>
    <w:lvl w:ilvl="5">
      <w:numFmt w:val="bullet"/>
      <w:lvlText w:val="•"/>
      <w:lvlJc w:val="left"/>
      <w:pPr>
        <w:ind w:left="3793" w:hanging="360"/>
      </w:pPr>
      <w:rPr>
        <w:rFonts w:hint="default"/>
      </w:rPr>
    </w:lvl>
    <w:lvl w:ilvl="6">
      <w:numFmt w:val="bullet"/>
      <w:lvlText w:val="•"/>
      <w:lvlJc w:val="left"/>
      <w:pPr>
        <w:ind w:left="5039" w:hanging="360"/>
      </w:pPr>
      <w:rPr>
        <w:rFonts w:hint="default"/>
      </w:rPr>
    </w:lvl>
    <w:lvl w:ilvl="7">
      <w:numFmt w:val="bullet"/>
      <w:lvlText w:val="•"/>
      <w:lvlJc w:val="left"/>
      <w:pPr>
        <w:ind w:left="6286" w:hanging="360"/>
      </w:pPr>
      <w:rPr>
        <w:rFonts w:hint="default"/>
      </w:rPr>
    </w:lvl>
    <w:lvl w:ilvl="8">
      <w:numFmt w:val="bullet"/>
      <w:lvlText w:val="•"/>
      <w:lvlJc w:val="left"/>
      <w:pPr>
        <w:ind w:left="7533" w:hanging="360"/>
      </w:pPr>
      <w:rPr>
        <w:rFonts w:hint="default"/>
      </w:rPr>
    </w:lvl>
  </w:abstractNum>
  <w:abstractNum w:abstractNumId="8">
    <w:nsid w:val="41DB420B"/>
    <w:multiLevelType w:val="hybridMultilevel"/>
    <w:tmpl w:val="9F7CD920"/>
    <w:lvl w:ilvl="0" w:tplc="21C04940">
      <w:numFmt w:val="bullet"/>
      <w:lvlText w:val=""/>
      <w:lvlJc w:val="left"/>
      <w:pPr>
        <w:ind w:left="102" w:hanging="360"/>
      </w:pPr>
      <w:rPr>
        <w:rFonts w:ascii="Symbol" w:eastAsia="Symbol" w:hAnsi="Symbol" w:cs="Symbol" w:hint="default"/>
        <w:w w:val="100"/>
        <w:sz w:val="28"/>
        <w:szCs w:val="28"/>
      </w:rPr>
    </w:lvl>
    <w:lvl w:ilvl="1" w:tplc="AE28D0A4">
      <w:numFmt w:val="bullet"/>
      <w:lvlText w:val="•"/>
      <w:lvlJc w:val="left"/>
      <w:pPr>
        <w:ind w:left="1092" w:hanging="360"/>
      </w:pPr>
      <w:rPr>
        <w:rFonts w:hint="default"/>
      </w:rPr>
    </w:lvl>
    <w:lvl w:ilvl="2" w:tplc="E1A038B4">
      <w:numFmt w:val="bullet"/>
      <w:lvlText w:val="•"/>
      <w:lvlJc w:val="left"/>
      <w:pPr>
        <w:ind w:left="2085" w:hanging="360"/>
      </w:pPr>
      <w:rPr>
        <w:rFonts w:hint="default"/>
      </w:rPr>
    </w:lvl>
    <w:lvl w:ilvl="3" w:tplc="9A52B300">
      <w:numFmt w:val="bullet"/>
      <w:lvlText w:val="•"/>
      <w:lvlJc w:val="left"/>
      <w:pPr>
        <w:ind w:left="3077" w:hanging="360"/>
      </w:pPr>
      <w:rPr>
        <w:rFonts w:hint="default"/>
      </w:rPr>
    </w:lvl>
    <w:lvl w:ilvl="4" w:tplc="B0204E32">
      <w:numFmt w:val="bullet"/>
      <w:lvlText w:val="•"/>
      <w:lvlJc w:val="left"/>
      <w:pPr>
        <w:ind w:left="4070" w:hanging="360"/>
      </w:pPr>
      <w:rPr>
        <w:rFonts w:hint="default"/>
      </w:rPr>
    </w:lvl>
    <w:lvl w:ilvl="5" w:tplc="2D125A84">
      <w:numFmt w:val="bullet"/>
      <w:lvlText w:val="•"/>
      <w:lvlJc w:val="left"/>
      <w:pPr>
        <w:ind w:left="5063" w:hanging="360"/>
      </w:pPr>
      <w:rPr>
        <w:rFonts w:hint="default"/>
      </w:rPr>
    </w:lvl>
    <w:lvl w:ilvl="6" w:tplc="0F7ED942">
      <w:numFmt w:val="bullet"/>
      <w:lvlText w:val="•"/>
      <w:lvlJc w:val="left"/>
      <w:pPr>
        <w:ind w:left="6055" w:hanging="360"/>
      </w:pPr>
      <w:rPr>
        <w:rFonts w:hint="default"/>
      </w:rPr>
    </w:lvl>
    <w:lvl w:ilvl="7" w:tplc="55EE2276">
      <w:numFmt w:val="bullet"/>
      <w:lvlText w:val="•"/>
      <w:lvlJc w:val="left"/>
      <w:pPr>
        <w:ind w:left="7048" w:hanging="360"/>
      </w:pPr>
      <w:rPr>
        <w:rFonts w:hint="default"/>
      </w:rPr>
    </w:lvl>
    <w:lvl w:ilvl="8" w:tplc="750CED0C">
      <w:numFmt w:val="bullet"/>
      <w:lvlText w:val="•"/>
      <w:lvlJc w:val="left"/>
      <w:pPr>
        <w:ind w:left="8041" w:hanging="360"/>
      </w:pPr>
      <w:rPr>
        <w:rFonts w:hint="default"/>
      </w:rPr>
    </w:lvl>
  </w:abstractNum>
  <w:abstractNum w:abstractNumId="9">
    <w:nsid w:val="41E24D53"/>
    <w:multiLevelType w:val="hybridMultilevel"/>
    <w:tmpl w:val="64E2C43A"/>
    <w:lvl w:ilvl="0" w:tplc="9C842336">
      <w:numFmt w:val="bullet"/>
      <w:lvlText w:val=""/>
      <w:lvlJc w:val="left"/>
      <w:pPr>
        <w:ind w:left="102" w:hanging="425"/>
      </w:pPr>
      <w:rPr>
        <w:rFonts w:ascii="Symbol" w:eastAsia="Symbol" w:hAnsi="Symbol" w:cs="Symbol" w:hint="default"/>
        <w:w w:val="100"/>
        <w:sz w:val="28"/>
        <w:szCs w:val="28"/>
      </w:rPr>
    </w:lvl>
    <w:lvl w:ilvl="1" w:tplc="42C60A90">
      <w:numFmt w:val="bullet"/>
      <w:lvlText w:val="•"/>
      <w:lvlJc w:val="left"/>
      <w:pPr>
        <w:ind w:left="1092" w:hanging="425"/>
      </w:pPr>
      <w:rPr>
        <w:rFonts w:hint="default"/>
      </w:rPr>
    </w:lvl>
    <w:lvl w:ilvl="2" w:tplc="7E76FBCC">
      <w:numFmt w:val="bullet"/>
      <w:lvlText w:val="•"/>
      <w:lvlJc w:val="left"/>
      <w:pPr>
        <w:ind w:left="2085" w:hanging="425"/>
      </w:pPr>
      <w:rPr>
        <w:rFonts w:hint="default"/>
      </w:rPr>
    </w:lvl>
    <w:lvl w:ilvl="3" w:tplc="7D1AD744">
      <w:numFmt w:val="bullet"/>
      <w:lvlText w:val="•"/>
      <w:lvlJc w:val="left"/>
      <w:pPr>
        <w:ind w:left="3077" w:hanging="425"/>
      </w:pPr>
      <w:rPr>
        <w:rFonts w:hint="default"/>
      </w:rPr>
    </w:lvl>
    <w:lvl w:ilvl="4" w:tplc="ECC866E0">
      <w:numFmt w:val="bullet"/>
      <w:lvlText w:val="•"/>
      <w:lvlJc w:val="left"/>
      <w:pPr>
        <w:ind w:left="4070" w:hanging="425"/>
      </w:pPr>
      <w:rPr>
        <w:rFonts w:hint="default"/>
      </w:rPr>
    </w:lvl>
    <w:lvl w:ilvl="5" w:tplc="06B82656">
      <w:numFmt w:val="bullet"/>
      <w:lvlText w:val="•"/>
      <w:lvlJc w:val="left"/>
      <w:pPr>
        <w:ind w:left="5063" w:hanging="425"/>
      </w:pPr>
      <w:rPr>
        <w:rFonts w:hint="default"/>
      </w:rPr>
    </w:lvl>
    <w:lvl w:ilvl="6" w:tplc="3B98B594">
      <w:numFmt w:val="bullet"/>
      <w:lvlText w:val="•"/>
      <w:lvlJc w:val="left"/>
      <w:pPr>
        <w:ind w:left="6055" w:hanging="425"/>
      </w:pPr>
      <w:rPr>
        <w:rFonts w:hint="default"/>
      </w:rPr>
    </w:lvl>
    <w:lvl w:ilvl="7" w:tplc="77D23352">
      <w:numFmt w:val="bullet"/>
      <w:lvlText w:val="•"/>
      <w:lvlJc w:val="left"/>
      <w:pPr>
        <w:ind w:left="7048" w:hanging="425"/>
      </w:pPr>
      <w:rPr>
        <w:rFonts w:hint="default"/>
      </w:rPr>
    </w:lvl>
    <w:lvl w:ilvl="8" w:tplc="20524BC6">
      <w:numFmt w:val="bullet"/>
      <w:lvlText w:val="•"/>
      <w:lvlJc w:val="left"/>
      <w:pPr>
        <w:ind w:left="8041" w:hanging="425"/>
      </w:pPr>
      <w:rPr>
        <w:rFonts w:hint="default"/>
      </w:rPr>
    </w:lvl>
  </w:abstractNum>
  <w:abstractNum w:abstractNumId="10">
    <w:nsid w:val="47956F74"/>
    <w:multiLevelType w:val="hybridMultilevel"/>
    <w:tmpl w:val="15D4E6A8"/>
    <w:lvl w:ilvl="0" w:tplc="54C43802">
      <w:numFmt w:val="bullet"/>
      <w:lvlText w:val=""/>
      <w:lvlJc w:val="left"/>
      <w:pPr>
        <w:ind w:left="102" w:hanging="360"/>
      </w:pPr>
      <w:rPr>
        <w:rFonts w:ascii="Symbol" w:eastAsia="Symbol" w:hAnsi="Symbol" w:cs="Symbol" w:hint="default"/>
        <w:w w:val="100"/>
        <w:sz w:val="28"/>
        <w:szCs w:val="28"/>
      </w:rPr>
    </w:lvl>
    <w:lvl w:ilvl="1" w:tplc="0EE84C32">
      <w:numFmt w:val="bullet"/>
      <w:lvlText w:val="•"/>
      <w:lvlJc w:val="left"/>
      <w:pPr>
        <w:ind w:left="1092" w:hanging="360"/>
      </w:pPr>
      <w:rPr>
        <w:rFonts w:hint="default"/>
      </w:rPr>
    </w:lvl>
    <w:lvl w:ilvl="2" w:tplc="95E287CA">
      <w:numFmt w:val="bullet"/>
      <w:lvlText w:val="•"/>
      <w:lvlJc w:val="left"/>
      <w:pPr>
        <w:ind w:left="2085" w:hanging="360"/>
      </w:pPr>
      <w:rPr>
        <w:rFonts w:hint="default"/>
      </w:rPr>
    </w:lvl>
    <w:lvl w:ilvl="3" w:tplc="E91C9EDA">
      <w:numFmt w:val="bullet"/>
      <w:lvlText w:val="•"/>
      <w:lvlJc w:val="left"/>
      <w:pPr>
        <w:ind w:left="3077" w:hanging="360"/>
      </w:pPr>
      <w:rPr>
        <w:rFonts w:hint="default"/>
      </w:rPr>
    </w:lvl>
    <w:lvl w:ilvl="4" w:tplc="93DC03CE">
      <w:numFmt w:val="bullet"/>
      <w:lvlText w:val="•"/>
      <w:lvlJc w:val="left"/>
      <w:pPr>
        <w:ind w:left="4070" w:hanging="360"/>
      </w:pPr>
      <w:rPr>
        <w:rFonts w:hint="default"/>
      </w:rPr>
    </w:lvl>
    <w:lvl w:ilvl="5" w:tplc="5B3ECDC4">
      <w:numFmt w:val="bullet"/>
      <w:lvlText w:val="•"/>
      <w:lvlJc w:val="left"/>
      <w:pPr>
        <w:ind w:left="5063" w:hanging="360"/>
      </w:pPr>
      <w:rPr>
        <w:rFonts w:hint="default"/>
      </w:rPr>
    </w:lvl>
    <w:lvl w:ilvl="6" w:tplc="730E3C20">
      <w:numFmt w:val="bullet"/>
      <w:lvlText w:val="•"/>
      <w:lvlJc w:val="left"/>
      <w:pPr>
        <w:ind w:left="6055" w:hanging="360"/>
      </w:pPr>
      <w:rPr>
        <w:rFonts w:hint="default"/>
      </w:rPr>
    </w:lvl>
    <w:lvl w:ilvl="7" w:tplc="035654AC">
      <w:numFmt w:val="bullet"/>
      <w:lvlText w:val="•"/>
      <w:lvlJc w:val="left"/>
      <w:pPr>
        <w:ind w:left="7048" w:hanging="360"/>
      </w:pPr>
      <w:rPr>
        <w:rFonts w:hint="default"/>
      </w:rPr>
    </w:lvl>
    <w:lvl w:ilvl="8" w:tplc="D81894C4">
      <w:numFmt w:val="bullet"/>
      <w:lvlText w:val="•"/>
      <w:lvlJc w:val="left"/>
      <w:pPr>
        <w:ind w:left="8041" w:hanging="360"/>
      </w:pPr>
      <w:rPr>
        <w:rFonts w:hint="default"/>
      </w:rPr>
    </w:lvl>
  </w:abstractNum>
  <w:abstractNum w:abstractNumId="11">
    <w:nsid w:val="48F82394"/>
    <w:multiLevelType w:val="hybridMultilevel"/>
    <w:tmpl w:val="268AFE66"/>
    <w:lvl w:ilvl="0" w:tplc="17128062">
      <w:numFmt w:val="bullet"/>
      <w:lvlText w:val=""/>
      <w:lvlJc w:val="left"/>
      <w:pPr>
        <w:ind w:left="102" w:hanging="360"/>
      </w:pPr>
      <w:rPr>
        <w:rFonts w:ascii="Symbol" w:eastAsia="Symbol" w:hAnsi="Symbol" w:cs="Symbol" w:hint="default"/>
        <w:w w:val="100"/>
        <w:sz w:val="28"/>
        <w:szCs w:val="28"/>
      </w:rPr>
    </w:lvl>
    <w:lvl w:ilvl="1" w:tplc="90B2A84C">
      <w:numFmt w:val="bullet"/>
      <w:lvlText w:val="•"/>
      <w:lvlJc w:val="left"/>
      <w:pPr>
        <w:ind w:left="1092" w:hanging="360"/>
      </w:pPr>
      <w:rPr>
        <w:rFonts w:hint="default"/>
      </w:rPr>
    </w:lvl>
    <w:lvl w:ilvl="2" w:tplc="E9F287AE">
      <w:numFmt w:val="bullet"/>
      <w:lvlText w:val="•"/>
      <w:lvlJc w:val="left"/>
      <w:pPr>
        <w:ind w:left="2085" w:hanging="360"/>
      </w:pPr>
      <w:rPr>
        <w:rFonts w:hint="default"/>
      </w:rPr>
    </w:lvl>
    <w:lvl w:ilvl="3" w:tplc="80DAD0AC">
      <w:numFmt w:val="bullet"/>
      <w:lvlText w:val="•"/>
      <w:lvlJc w:val="left"/>
      <w:pPr>
        <w:ind w:left="3077" w:hanging="360"/>
      </w:pPr>
      <w:rPr>
        <w:rFonts w:hint="default"/>
      </w:rPr>
    </w:lvl>
    <w:lvl w:ilvl="4" w:tplc="0F9EA34A">
      <w:numFmt w:val="bullet"/>
      <w:lvlText w:val="•"/>
      <w:lvlJc w:val="left"/>
      <w:pPr>
        <w:ind w:left="4070" w:hanging="360"/>
      </w:pPr>
      <w:rPr>
        <w:rFonts w:hint="default"/>
      </w:rPr>
    </w:lvl>
    <w:lvl w:ilvl="5" w:tplc="BCE66504">
      <w:numFmt w:val="bullet"/>
      <w:lvlText w:val="•"/>
      <w:lvlJc w:val="left"/>
      <w:pPr>
        <w:ind w:left="5063" w:hanging="360"/>
      </w:pPr>
      <w:rPr>
        <w:rFonts w:hint="default"/>
      </w:rPr>
    </w:lvl>
    <w:lvl w:ilvl="6" w:tplc="E5F45DB6">
      <w:numFmt w:val="bullet"/>
      <w:lvlText w:val="•"/>
      <w:lvlJc w:val="left"/>
      <w:pPr>
        <w:ind w:left="6055" w:hanging="360"/>
      </w:pPr>
      <w:rPr>
        <w:rFonts w:hint="default"/>
      </w:rPr>
    </w:lvl>
    <w:lvl w:ilvl="7" w:tplc="620CCE34">
      <w:numFmt w:val="bullet"/>
      <w:lvlText w:val="•"/>
      <w:lvlJc w:val="left"/>
      <w:pPr>
        <w:ind w:left="7048" w:hanging="360"/>
      </w:pPr>
      <w:rPr>
        <w:rFonts w:hint="default"/>
      </w:rPr>
    </w:lvl>
    <w:lvl w:ilvl="8" w:tplc="292A8AF6">
      <w:numFmt w:val="bullet"/>
      <w:lvlText w:val="•"/>
      <w:lvlJc w:val="left"/>
      <w:pPr>
        <w:ind w:left="8041" w:hanging="360"/>
      </w:pPr>
      <w:rPr>
        <w:rFonts w:hint="default"/>
      </w:rPr>
    </w:lvl>
  </w:abstractNum>
  <w:abstractNum w:abstractNumId="12">
    <w:nsid w:val="4C437A12"/>
    <w:multiLevelType w:val="hybridMultilevel"/>
    <w:tmpl w:val="B1C20638"/>
    <w:lvl w:ilvl="0" w:tplc="E5BC1DC0">
      <w:numFmt w:val="bullet"/>
      <w:lvlText w:val=""/>
      <w:lvlJc w:val="left"/>
      <w:pPr>
        <w:ind w:left="102" w:hanging="564"/>
      </w:pPr>
      <w:rPr>
        <w:rFonts w:ascii="Symbol" w:eastAsia="Symbol" w:hAnsi="Symbol" w:cs="Symbol" w:hint="default"/>
        <w:w w:val="100"/>
        <w:sz w:val="28"/>
        <w:szCs w:val="28"/>
      </w:rPr>
    </w:lvl>
    <w:lvl w:ilvl="1" w:tplc="B4581580">
      <w:numFmt w:val="bullet"/>
      <w:lvlText w:val="•"/>
      <w:lvlJc w:val="left"/>
      <w:pPr>
        <w:ind w:left="1092" w:hanging="564"/>
      </w:pPr>
      <w:rPr>
        <w:rFonts w:hint="default"/>
      </w:rPr>
    </w:lvl>
    <w:lvl w:ilvl="2" w:tplc="4614CDC2">
      <w:numFmt w:val="bullet"/>
      <w:lvlText w:val="•"/>
      <w:lvlJc w:val="left"/>
      <w:pPr>
        <w:ind w:left="2085" w:hanging="564"/>
      </w:pPr>
      <w:rPr>
        <w:rFonts w:hint="default"/>
      </w:rPr>
    </w:lvl>
    <w:lvl w:ilvl="3" w:tplc="0FD232D0">
      <w:numFmt w:val="bullet"/>
      <w:lvlText w:val="•"/>
      <w:lvlJc w:val="left"/>
      <w:pPr>
        <w:ind w:left="3077" w:hanging="564"/>
      </w:pPr>
      <w:rPr>
        <w:rFonts w:hint="default"/>
      </w:rPr>
    </w:lvl>
    <w:lvl w:ilvl="4" w:tplc="E22E870E">
      <w:numFmt w:val="bullet"/>
      <w:lvlText w:val="•"/>
      <w:lvlJc w:val="left"/>
      <w:pPr>
        <w:ind w:left="4070" w:hanging="564"/>
      </w:pPr>
      <w:rPr>
        <w:rFonts w:hint="default"/>
      </w:rPr>
    </w:lvl>
    <w:lvl w:ilvl="5" w:tplc="877E7C5E">
      <w:numFmt w:val="bullet"/>
      <w:lvlText w:val="•"/>
      <w:lvlJc w:val="left"/>
      <w:pPr>
        <w:ind w:left="5063" w:hanging="564"/>
      </w:pPr>
      <w:rPr>
        <w:rFonts w:hint="default"/>
      </w:rPr>
    </w:lvl>
    <w:lvl w:ilvl="6" w:tplc="82A8EA6C">
      <w:numFmt w:val="bullet"/>
      <w:lvlText w:val="•"/>
      <w:lvlJc w:val="left"/>
      <w:pPr>
        <w:ind w:left="6055" w:hanging="564"/>
      </w:pPr>
      <w:rPr>
        <w:rFonts w:hint="default"/>
      </w:rPr>
    </w:lvl>
    <w:lvl w:ilvl="7" w:tplc="AE08F55E">
      <w:numFmt w:val="bullet"/>
      <w:lvlText w:val="•"/>
      <w:lvlJc w:val="left"/>
      <w:pPr>
        <w:ind w:left="7048" w:hanging="564"/>
      </w:pPr>
      <w:rPr>
        <w:rFonts w:hint="default"/>
      </w:rPr>
    </w:lvl>
    <w:lvl w:ilvl="8" w:tplc="CAF6F2B6">
      <w:numFmt w:val="bullet"/>
      <w:lvlText w:val="•"/>
      <w:lvlJc w:val="left"/>
      <w:pPr>
        <w:ind w:left="8041" w:hanging="564"/>
      </w:pPr>
      <w:rPr>
        <w:rFonts w:hint="default"/>
      </w:rPr>
    </w:lvl>
  </w:abstractNum>
  <w:abstractNum w:abstractNumId="13">
    <w:nsid w:val="511E3A72"/>
    <w:multiLevelType w:val="hybridMultilevel"/>
    <w:tmpl w:val="B53C367C"/>
    <w:lvl w:ilvl="0" w:tplc="93FC9D84">
      <w:numFmt w:val="bullet"/>
      <w:lvlText w:val=""/>
      <w:lvlJc w:val="left"/>
      <w:pPr>
        <w:ind w:left="102" w:hanging="360"/>
      </w:pPr>
      <w:rPr>
        <w:rFonts w:ascii="Symbol" w:eastAsia="Symbol" w:hAnsi="Symbol" w:cs="Symbol" w:hint="default"/>
        <w:w w:val="100"/>
        <w:sz w:val="28"/>
        <w:szCs w:val="28"/>
      </w:rPr>
    </w:lvl>
    <w:lvl w:ilvl="1" w:tplc="82A8FB52">
      <w:numFmt w:val="bullet"/>
      <w:lvlText w:val="•"/>
      <w:lvlJc w:val="left"/>
      <w:pPr>
        <w:ind w:left="1092" w:hanging="360"/>
      </w:pPr>
      <w:rPr>
        <w:rFonts w:hint="default"/>
      </w:rPr>
    </w:lvl>
    <w:lvl w:ilvl="2" w:tplc="107CA9F0">
      <w:numFmt w:val="bullet"/>
      <w:lvlText w:val="•"/>
      <w:lvlJc w:val="left"/>
      <w:pPr>
        <w:ind w:left="2085" w:hanging="360"/>
      </w:pPr>
      <w:rPr>
        <w:rFonts w:hint="default"/>
      </w:rPr>
    </w:lvl>
    <w:lvl w:ilvl="3" w:tplc="10A2705C">
      <w:numFmt w:val="bullet"/>
      <w:lvlText w:val="•"/>
      <w:lvlJc w:val="left"/>
      <w:pPr>
        <w:ind w:left="3077" w:hanging="360"/>
      </w:pPr>
      <w:rPr>
        <w:rFonts w:hint="default"/>
      </w:rPr>
    </w:lvl>
    <w:lvl w:ilvl="4" w:tplc="E1028F86">
      <w:numFmt w:val="bullet"/>
      <w:lvlText w:val="•"/>
      <w:lvlJc w:val="left"/>
      <w:pPr>
        <w:ind w:left="4070" w:hanging="360"/>
      </w:pPr>
      <w:rPr>
        <w:rFonts w:hint="default"/>
      </w:rPr>
    </w:lvl>
    <w:lvl w:ilvl="5" w:tplc="769A7170">
      <w:numFmt w:val="bullet"/>
      <w:lvlText w:val="•"/>
      <w:lvlJc w:val="left"/>
      <w:pPr>
        <w:ind w:left="5063" w:hanging="360"/>
      </w:pPr>
      <w:rPr>
        <w:rFonts w:hint="default"/>
      </w:rPr>
    </w:lvl>
    <w:lvl w:ilvl="6" w:tplc="4900FD22">
      <w:numFmt w:val="bullet"/>
      <w:lvlText w:val="•"/>
      <w:lvlJc w:val="left"/>
      <w:pPr>
        <w:ind w:left="6055" w:hanging="360"/>
      </w:pPr>
      <w:rPr>
        <w:rFonts w:hint="default"/>
      </w:rPr>
    </w:lvl>
    <w:lvl w:ilvl="7" w:tplc="BA2EF482">
      <w:numFmt w:val="bullet"/>
      <w:lvlText w:val="•"/>
      <w:lvlJc w:val="left"/>
      <w:pPr>
        <w:ind w:left="7048" w:hanging="360"/>
      </w:pPr>
      <w:rPr>
        <w:rFonts w:hint="default"/>
      </w:rPr>
    </w:lvl>
    <w:lvl w:ilvl="8" w:tplc="C24EE306">
      <w:numFmt w:val="bullet"/>
      <w:lvlText w:val="•"/>
      <w:lvlJc w:val="left"/>
      <w:pPr>
        <w:ind w:left="8041" w:hanging="360"/>
      </w:pPr>
      <w:rPr>
        <w:rFonts w:hint="default"/>
      </w:rPr>
    </w:lvl>
  </w:abstractNum>
  <w:abstractNum w:abstractNumId="14">
    <w:nsid w:val="5624689D"/>
    <w:multiLevelType w:val="hybridMultilevel"/>
    <w:tmpl w:val="4C4C5AF4"/>
    <w:lvl w:ilvl="0" w:tplc="C526DE80">
      <w:start w:val="1"/>
      <w:numFmt w:val="decimal"/>
      <w:lvlText w:val="%1)"/>
      <w:lvlJc w:val="left"/>
      <w:pPr>
        <w:ind w:left="102" w:hanging="341"/>
      </w:pPr>
      <w:rPr>
        <w:rFonts w:ascii="Times New Roman" w:eastAsia="Times New Roman" w:hAnsi="Times New Roman" w:cs="Times New Roman" w:hint="default"/>
        <w:w w:val="100"/>
        <w:sz w:val="28"/>
        <w:szCs w:val="28"/>
      </w:rPr>
    </w:lvl>
    <w:lvl w:ilvl="1" w:tplc="54E09FC6">
      <w:numFmt w:val="bullet"/>
      <w:lvlText w:val="•"/>
      <w:lvlJc w:val="left"/>
      <w:pPr>
        <w:ind w:left="1092" w:hanging="341"/>
      </w:pPr>
      <w:rPr>
        <w:rFonts w:hint="default"/>
      </w:rPr>
    </w:lvl>
    <w:lvl w:ilvl="2" w:tplc="091E1688">
      <w:numFmt w:val="bullet"/>
      <w:lvlText w:val="•"/>
      <w:lvlJc w:val="left"/>
      <w:pPr>
        <w:ind w:left="2085" w:hanging="341"/>
      </w:pPr>
      <w:rPr>
        <w:rFonts w:hint="default"/>
      </w:rPr>
    </w:lvl>
    <w:lvl w:ilvl="3" w:tplc="B1E4F228">
      <w:numFmt w:val="bullet"/>
      <w:lvlText w:val="•"/>
      <w:lvlJc w:val="left"/>
      <w:pPr>
        <w:ind w:left="3077" w:hanging="341"/>
      </w:pPr>
      <w:rPr>
        <w:rFonts w:hint="default"/>
      </w:rPr>
    </w:lvl>
    <w:lvl w:ilvl="4" w:tplc="8AF439FC">
      <w:numFmt w:val="bullet"/>
      <w:lvlText w:val="•"/>
      <w:lvlJc w:val="left"/>
      <w:pPr>
        <w:ind w:left="4070" w:hanging="341"/>
      </w:pPr>
      <w:rPr>
        <w:rFonts w:hint="default"/>
      </w:rPr>
    </w:lvl>
    <w:lvl w:ilvl="5" w:tplc="D3E81FEA">
      <w:numFmt w:val="bullet"/>
      <w:lvlText w:val="•"/>
      <w:lvlJc w:val="left"/>
      <w:pPr>
        <w:ind w:left="5063" w:hanging="341"/>
      </w:pPr>
      <w:rPr>
        <w:rFonts w:hint="default"/>
      </w:rPr>
    </w:lvl>
    <w:lvl w:ilvl="6" w:tplc="B9A6C418">
      <w:numFmt w:val="bullet"/>
      <w:lvlText w:val="•"/>
      <w:lvlJc w:val="left"/>
      <w:pPr>
        <w:ind w:left="6055" w:hanging="341"/>
      </w:pPr>
      <w:rPr>
        <w:rFonts w:hint="default"/>
      </w:rPr>
    </w:lvl>
    <w:lvl w:ilvl="7" w:tplc="568C9970">
      <w:numFmt w:val="bullet"/>
      <w:lvlText w:val="•"/>
      <w:lvlJc w:val="left"/>
      <w:pPr>
        <w:ind w:left="7048" w:hanging="341"/>
      </w:pPr>
      <w:rPr>
        <w:rFonts w:hint="default"/>
      </w:rPr>
    </w:lvl>
    <w:lvl w:ilvl="8" w:tplc="D06C7C88">
      <w:numFmt w:val="bullet"/>
      <w:lvlText w:val="•"/>
      <w:lvlJc w:val="left"/>
      <w:pPr>
        <w:ind w:left="8041" w:hanging="341"/>
      </w:pPr>
      <w:rPr>
        <w:rFonts w:hint="default"/>
      </w:rPr>
    </w:lvl>
  </w:abstractNum>
  <w:abstractNum w:abstractNumId="15">
    <w:nsid w:val="5673501F"/>
    <w:multiLevelType w:val="hybridMultilevel"/>
    <w:tmpl w:val="EDD6E6B6"/>
    <w:lvl w:ilvl="0" w:tplc="E488D1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D374FD1"/>
    <w:multiLevelType w:val="multilevel"/>
    <w:tmpl w:val="45A06F90"/>
    <w:lvl w:ilvl="0">
      <w:start w:val="1"/>
      <w:numFmt w:val="decimal"/>
      <w:lvlText w:val="%1."/>
      <w:lvlJc w:val="left"/>
      <w:pPr>
        <w:ind w:left="102" w:hanging="281"/>
        <w:jc w:val="right"/>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524" w:hanging="423"/>
      </w:pPr>
      <w:rPr>
        <w:rFonts w:ascii="Times New Roman" w:eastAsia="Times New Roman" w:hAnsi="Times New Roman" w:cs="Times New Roman" w:hint="default"/>
        <w:b/>
        <w:bCs/>
        <w:w w:val="100"/>
        <w:sz w:val="28"/>
        <w:szCs w:val="28"/>
      </w:rPr>
    </w:lvl>
    <w:lvl w:ilvl="2">
      <w:start w:val="1"/>
      <w:numFmt w:val="decimal"/>
      <w:lvlText w:val="%1.%2.%3"/>
      <w:lvlJc w:val="left"/>
      <w:pPr>
        <w:ind w:left="102" w:hanging="727"/>
      </w:pPr>
      <w:rPr>
        <w:rFonts w:ascii="Times New Roman" w:eastAsia="Times New Roman" w:hAnsi="Times New Roman" w:cs="Times New Roman" w:hint="default"/>
        <w:b/>
        <w:bCs/>
        <w:spacing w:val="-3"/>
        <w:w w:val="100"/>
        <w:sz w:val="28"/>
        <w:szCs w:val="28"/>
      </w:rPr>
    </w:lvl>
    <w:lvl w:ilvl="3">
      <w:numFmt w:val="bullet"/>
      <w:lvlText w:val=""/>
      <w:lvlJc w:val="left"/>
      <w:pPr>
        <w:ind w:left="202" w:hanging="360"/>
      </w:pPr>
      <w:rPr>
        <w:rFonts w:ascii="Symbol" w:eastAsia="Symbol" w:hAnsi="Symbol" w:cs="Symbol" w:hint="default"/>
        <w:w w:val="100"/>
        <w:sz w:val="28"/>
        <w:szCs w:val="28"/>
      </w:rPr>
    </w:lvl>
    <w:lvl w:ilvl="4">
      <w:numFmt w:val="bullet"/>
      <w:lvlText w:val="•"/>
      <w:lvlJc w:val="left"/>
      <w:pPr>
        <w:ind w:left="2896" w:hanging="360"/>
      </w:pPr>
      <w:rPr>
        <w:rFonts w:hint="default"/>
      </w:rPr>
    </w:lvl>
    <w:lvl w:ilvl="5">
      <w:numFmt w:val="bullet"/>
      <w:lvlText w:val="•"/>
      <w:lvlJc w:val="left"/>
      <w:pPr>
        <w:ind w:left="4084" w:hanging="360"/>
      </w:pPr>
      <w:rPr>
        <w:rFonts w:hint="default"/>
      </w:rPr>
    </w:lvl>
    <w:lvl w:ilvl="6">
      <w:numFmt w:val="bullet"/>
      <w:lvlText w:val="•"/>
      <w:lvlJc w:val="left"/>
      <w:pPr>
        <w:ind w:left="5273" w:hanging="360"/>
      </w:pPr>
      <w:rPr>
        <w:rFonts w:hint="default"/>
      </w:rPr>
    </w:lvl>
    <w:lvl w:ilvl="7">
      <w:numFmt w:val="bullet"/>
      <w:lvlText w:val="•"/>
      <w:lvlJc w:val="left"/>
      <w:pPr>
        <w:ind w:left="6461" w:hanging="360"/>
      </w:pPr>
      <w:rPr>
        <w:rFonts w:hint="default"/>
      </w:rPr>
    </w:lvl>
    <w:lvl w:ilvl="8">
      <w:numFmt w:val="bullet"/>
      <w:lvlText w:val="•"/>
      <w:lvlJc w:val="left"/>
      <w:pPr>
        <w:ind w:left="7649" w:hanging="360"/>
      </w:pPr>
      <w:rPr>
        <w:rFonts w:hint="default"/>
      </w:rPr>
    </w:lvl>
  </w:abstractNum>
  <w:abstractNum w:abstractNumId="17">
    <w:nsid w:val="5D960419"/>
    <w:multiLevelType w:val="hybridMultilevel"/>
    <w:tmpl w:val="F4E6D978"/>
    <w:lvl w:ilvl="0" w:tplc="E488D1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4D03D61"/>
    <w:multiLevelType w:val="hybridMultilevel"/>
    <w:tmpl w:val="EA8CB5CC"/>
    <w:lvl w:ilvl="0" w:tplc="E99A4B32">
      <w:numFmt w:val="bullet"/>
      <w:lvlText w:val=""/>
      <w:lvlJc w:val="left"/>
      <w:pPr>
        <w:ind w:left="102" w:hanging="360"/>
      </w:pPr>
      <w:rPr>
        <w:rFonts w:ascii="Symbol" w:eastAsia="Symbol" w:hAnsi="Symbol" w:cs="Symbol" w:hint="default"/>
        <w:w w:val="100"/>
        <w:sz w:val="28"/>
        <w:szCs w:val="28"/>
      </w:rPr>
    </w:lvl>
    <w:lvl w:ilvl="1" w:tplc="29B67FD0">
      <w:numFmt w:val="bullet"/>
      <w:lvlText w:val="•"/>
      <w:lvlJc w:val="left"/>
      <w:pPr>
        <w:ind w:left="1092" w:hanging="360"/>
      </w:pPr>
      <w:rPr>
        <w:rFonts w:hint="default"/>
      </w:rPr>
    </w:lvl>
    <w:lvl w:ilvl="2" w:tplc="F4E821F6">
      <w:numFmt w:val="bullet"/>
      <w:lvlText w:val="•"/>
      <w:lvlJc w:val="left"/>
      <w:pPr>
        <w:ind w:left="2085" w:hanging="360"/>
      </w:pPr>
      <w:rPr>
        <w:rFonts w:hint="default"/>
      </w:rPr>
    </w:lvl>
    <w:lvl w:ilvl="3" w:tplc="5F5835D0">
      <w:numFmt w:val="bullet"/>
      <w:lvlText w:val="•"/>
      <w:lvlJc w:val="left"/>
      <w:pPr>
        <w:ind w:left="3077" w:hanging="360"/>
      </w:pPr>
      <w:rPr>
        <w:rFonts w:hint="default"/>
      </w:rPr>
    </w:lvl>
    <w:lvl w:ilvl="4" w:tplc="DB42F6C4">
      <w:numFmt w:val="bullet"/>
      <w:lvlText w:val="•"/>
      <w:lvlJc w:val="left"/>
      <w:pPr>
        <w:ind w:left="4070" w:hanging="360"/>
      </w:pPr>
      <w:rPr>
        <w:rFonts w:hint="default"/>
      </w:rPr>
    </w:lvl>
    <w:lvl w:ilvl="5" w:tplc="406A7B92">
      <w:numFmt w:val="bullet"/>
      <w:lvlText w:val="•"/>
      <w:lvlJc w:val="left"/>
      <w:pPr>
        <w:ind w:left="5063" w:hanging="360"/>
      </w:pPr>
      <w:rPr>
        <w:rFonts w:hint="default"/>
      </w:rPr>
    </w:lvl>
    <w:lvl w:ilvl="6" w:tplc="2640F166">
      <w:numFmt w:val="bullet"/>
      <w:lvlText w:val="•"/>
      <w:lvlJc w:val="left"/>
      <w:pPr>
        <w:ind w:left="6055" w:hanging="360"/>
      </w:pPr>
      <w:rPr>
        <w:rFonts w:hint="default"/>
      </w:rPr>
    </w:lvl>
    <w:lvl w:ilvl="7" w:tplc="877E6DBE">
      <w:numFmt w:val="bullet"/>
      <w:lvlText w:val="•"/>
      <w:lvlJc w:val="left"/>
      <w:pPr>
        <w:ind w:left="7048" w:hanging="360"/>
      </w:pPr>
      <w:rPr>
        <w:rFonts w:hint="default"/>
      </w:rPr>
    </w:lvl>
    <w:lvl w:ilvl="8" w:tplc="6FAEC36C">
      <w:numFmt w:val="bullet"/>
      <w:lvlText w:val="•"/>
      <w:lvlJc w:val="left"/>
      <w:pPr>
        <w:ind w:left="8041" w:hanging="360"/>
      </w:pPr>
      <w:rPr>
        <w:rFonts w:hint="default"/>
      </w:rPr>
    </w:lvl>
  </w:abstractNum>
  <w:abstractNum w:abstractNumId="19">
    <w:nsid w:val="69861A76"/>
    <w:multiLevelType w:val="hybridMultilevel"/>
    <w:tmpl w:val="8B68A56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69F93F0E"/>
    <w:multiLevelType w:val="hybridMultilevel"/>
    <w:tmpl w:val="7E0E5700"/>
    <w:lvl w:ilvl="0" w:tplc="159ED40C">
      <w:numFmt w:val="bullet"/>
      <w:lvlText w:val=""/>
      <w:lvlJc w:val="left"/>
      <w:pPr>
        <w:ind w:left="402" w:hanging="360"/>
      </w:pPr>
      <w:rPr>
        <w:rFonts w:ascii="Symbol" w:eastAsia="Symbol" w:hAnsi="Symbol" w:cs="Symbol" w:hint="default"/>
        <w:w w:val="100"/>
        <w:sz w:val="28"/>
        <w:szCs w:val="28"/>
      </w:rPr>
    </w:lvl>
    <w:lvl w:ilvl="1" w:tplc="64021DB8">
      <w:numFmt w:val="bullet"/>
      <w:lvlText w:val="•"/>
      <w:lvlJc w:val="left"/>
      <w:pPr>
        <w:ind w:left="1392" w:hanging="360"/>
      </w:pPr>
      <w:rPr>
        <w:rFonts w:hint="default"/>
      </w:rPr>
    </w:lvl>
    <w:lvl w:ilvl="2" w:tplc="A46C5F0E">
      <w:numFmt w:val="bullet"/>
      <w:lvlText w:val="•"/>
      <w:lvlJc w:val="left"/>
      <w:pPr>
        <w:ind w:left="2385" w:hanging="360"/>
      </w:pPr>
      <w:rPr>
        <w:rFonts w:hint="default"/>
      </w:rPr>
    </w:lvl>
    <w:lvl w:ilvl="3" w:tplc="14B4A5EE">
      <w:numFmt w:val="bullet"/>
      <w:lvlText w:val="•"/>
      <w:lvlJc w:val="left"/>
      <w:pPr>
        <w:ind w:left="3377" w:hanging="360"/>
      </w:pPr>
      <w:rPr>
        <w:rFonts w:hint="default"/>
      </w:rPr>
    </w:lvl>
    <w:lvl w:ilvl="4" w:tplc="1CAC5A40">
      <w:numFmt w:val="bullet"/>
      <w:lvlText w:val="•"/>
      <w:lvlJc w:val="left"/>
      <w:pPr>
        <w:ind w:left="4370" w:hanging="360"/>
      </w:pPr>
      <w:rPr>
        <w:rFonts w:hint="default"/>
      </w:rPr>
    </w:lvl>
    <w:lvl w:ilvl="5" w:tplc="D7B2486E">
      <w:numFmt w:val="bullet"/>
      <w:lvlText w:val="•"/>
      <w:lvlJc w:val="left"/>
      <w:pPr>
        <w:ind w:left="5363" w:hanging="360"/>
      </w:pPr>
      <w:rPr>
        <w:rFonts w:hint="default"/>
      </w:rPr>
    </w:lvl>
    <w:lvl w:ilvl="6" w:tplc="00AAE24C">
      <w:numFmt w:val="bullet"/>
      <w:lvlText w:val="•"/>
      <w:lvlJc w:val="left"/>
      <w:pPr>
        <w:ind w:left="6355" w:hanging="360"/>
      </w:pPr>
      <w:rPr>
        <w:rFonts w:hint="default"/>
      </w:rPr>
    </w:lvl>
    <w:lvl w:ilvl="7" w:tplc="06FAE1BE">
      <w:numFmt w:val="bullet"/>
      <w:lvlText w:val="•"/>
      <w:lvlJc w:val="left"/>
      <w:pPr>
        <w:ind w:left="7348" w:hanging="360"/>
      </w:pPr>
      <w:rPr>
        <w:rFonts w:hint="default"/>
      </w:rPr>
    </w:lvl>
    <w:lvl w:ilvl="8" w:tplc="D448757A">
      <w:numFmt w:val="bullet"/>
      <w:lvlText w:val="•"/>
      <w:lvlJc w:val="left"/>
      <w:pPr>
        <w:ind w:left="8341" w:hanging="360"/>
      </w:pPr>
      <w:rPr>
        <w:rFonts w:hint="default"/>
      </w:rPr>
    </w:lvl>
  </w:abstractNum>
  <w:abstractNum w:abstractNumId="21">
    <w:nsid w:val="70DA1943"/>
    <w:multiLevelType w:val="hybridMultilevel"/>
    <w:tmpl w:val="C1FED94E"/>
    <w:lvl w:ilvl="0" w:tplc="04190001">
      <w:start w:val="1"/>
      <w:numFmt w:val="bullet"/>
      <w:lvlText w:val=""/>
      <w:lvlJc w:val="left"/>
      <w:pPr>
        <w:ind w:left="1429" w:hanging="360"/>
      </w:pPr>
      <w:rPr>
        <w:rFonts w:ascii="Symbol" w:hAnsi="Symbol" w:hint="default"/>
      </w:rPr>
    </w:lvl>
    <w:lvl w:ilvl="1" w:tplc="5888B7D2">
      <w:numFmt w:val="bullet"/>
      <w:lvlText w:val="•"/>
      <w:lvlJc w:val="left"/>
      <w:pPr>
        <w:ind w:left="3199" w:hanging="1410"/>
      </w:pPr>
      <w:rPr>
        <w:rFonts w:ascii="Times New Roman" w:eastAsia="Calibri" w:hAnsi="Times New Roman" w:cs="Times New Roman" w:hint="default"/>
      </w:rPr>
    </w:lvl>
    <w:lvl w:ilvl="2" w:tplc="0DCA801E">
      <w:numFmt w:val="bullet"/>
      <w:lvlText w:val="-"/>
      <w:lvlJc w:val="left"/>
      <w:pPr>
        <w:ind w:left="3919" w:hanging="1410"/>
      </w:pPr>
      <w:rPr>
        <w:rFonts w:ascii="Times New Roman" w:eastAsia="Calibri" w:hAnsi="Times New Roman" w:cs="Times New Roman"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40074A"/>
    <w:multiLevelType w:val="hybridMultilevel"/>
    <w:tmpl w:val="2EEC8B4E"/>
    <w:lvl w:ilvl="0" w:tplc="E488D190">
      <w:start w:val="1"/>
      <w:numFmt w:val="bullet"/>
      <w:lvlText w:val="-"/>
      <w:lvlJc w:val="left"/>
      <w:pPr>
        <w:ind w:left="1117" w:hanging="360"/>
      </w:pPr>
      <w:rPr>
        <w:rFonts w:ascii="Times New Roman" w:hAnsi="Times New Roman" w:cs="Times New Roman"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3">
    <w:nsid w:val="7D6B4B4C"/>
    <w:multiLevelType w:val="hybridMultilevel"/>
    <w:tmpl w:val="4662707C"/>
    <w:lvl w:ilvl="0" w:tplc="E488D1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EA5597E"/>
    <w:multiLevelType w:val="hybridMultilevel"/>
    <w:tmpl w:val="A16E951C"/>
    <w:lvl w:ilvl="0" w:tplc="E488D19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F09587B"/>
    <w:multiLevelType w:val="hybridMultilevel"/>
    <w:tmpl w:val="5DBED85C"/>
    <w:lvl w:ilvl="0" w:tplc="C9C4ECF4">
      <w:numFmt w:val="bullet"/>
      <w:lvlText w:val=""/>
      <w:lvlJc w:val="left"/>
      <w:pPr>
        <w:ind w:left="102" w:hanging="360"/>
      </w:pPr>
      <w:rPr>
        <w:rFonts w:ascii="Symbol" w:eastAsia="Symbol" w:hAnsi="Symbol" w:cs="Symbol" w:hint="default"/>
        <w:w w:val="100"/>
        <w:sz w:val="28"/>
        <w:szCs w:val="28"/>
      </w:rPr>
    </w:lvl>
    <w:lvl w:ilvl="1" w:tplc="F210FD22">
      <w:numFmt w:val="bullet"/>
      <w:lvlText w:val="•"/>
      <w:lvlJc w:val="left"/>
      <w:pPr>
        <w:ind w:left="1092" w:hanging="360"/>
      </w:pPr>
      <w:rPr>
        <w:rFonts w:hint="default"/>
      </w:rPr>
    </w:lvl>
    <w:lvl w:ilvl="2" w:tplc="B216ABE4">
      <w:numFmt w:val="bullet"/>
      <w:lvlText w:val="•"/>
      <w:lvlJc w:val="left"/>
      <w:pPr>
        <w:ind w:left="2085" w:hanging="360"/>
      </w:pPr>
      <w:rPr>
        <w:rFonts w:hint="default"/>
      </w:rPr>
    </w:lvl>
    <w:lvl w:ilvl="3" w:tplc="BC849084">
      <w:numFmt w:val="bullet"/>
      <w:lvlText w:val="•"/>
      <w:lvlJc w:val="left"/>
      <w:pPr>
        <w:ind w:left="3077" w:hanging="360"/>
      </w:pPr>
      <w:rPr>
        <w:rFonts w:hint="default"/>
      </w:rPr>
    </w:lvl>
    <w:lvl w:ilvl="4" w:tplc="9F4CBF2A">
      <w:numFmt w:val="bullet"/>
      <w:lvlText w:val="•"/>
      <w:lvlJc w:val="left"/>
      <w:pPr>
        <w:ind w:left="4070" w:hanging="360"/>
      </w:pPr>
      <w:rPr>
        <w:rFonts w:hint="default"/>
      </w:rPr>
    </w:lvl>
    <w:lvl w:ilvl="5" w:tplc="62C46ADA">
      <w:numFmt w:val="bullet"/>
      <w:lvlText w:val="•"/>
      <w:lvlJc w:val="left"/>
      <w:pPr>
        <w:ind w:left="5063" w:hanging="360"/>
      </w:pPr>
      <w:rPr>
        <w:rFonts w:hint="default"/>
      </w:rPr>
    </w:lvl>
    <w:lvl w:ilvl="6" w:tplc="C69032A8">
      <w:numFmt w:val="bullet"/>
      <w:lvlText w:val="•"/>
      <w:lvlJc w:val="left"/>
      <w:pPr>
        <w:ind w:left="6055" w:hanging="360"/>
      </w:pPr>
      <w:rPr>
        <w:rFonts w:hint="default"/>
      </w:rPr>
    </w:lvl>
    <w:lvl w:ilvl="7" w:tplc="C602CBB4">
      <w:numFmt w:val="bullet"/>
      <w:lvlText w:val="•"/>
      <w:lvlJc w:val="left"/>
      <w:pPr>
        <w:ind w:left="7048" w:hanging="360"/>
      </w:pPr>
      <w:rPr>
        <w:rFonts w:hint="default"/>
      </w:rPr>
    </w:lvl>
    <w:lvl w:ilvl="8" w:tplc="5D8C2700">
      <w:numFmt w:val="bullet"/>
      <w:lvlText w:val="•"/>
      <w:lvlJc w:val="left"/>
      <w:pPr>
        <w:ind w:left="8041" w:hanging="360"/>
      </w:pPr>
      <w:rPr>
        <w:rFonts w:hint="default"/>
      </w:rPr>
    </w:lvl>
  </w:abstractNum>
  <w:num w:numId="1">
    <w:abstractNumId w:val="22"/>
  </w:num>
  <w:num w:numId="2">
    <w:abstractNumId w:val="19"/>
  </w:num>
  <w:num w:numId="3">
    <w:abstractNumId w:val="4"/>
  </w:num>
  <w:num w:numId="4">
    <w:abstractNumId w:val="3"/>
  </w:num>
  <w:num w:numId="5">
    <w:abstractNumId w:val="10"/>
  </w:num>
  <w:num w:numId="6">
    <w:abstractNumId w:val="13"/>
  </w:num>
  <w:num w:numId="7">
    <w:abstractNumId w:val="25"/>
  </w:num>
  <w:num w:numId="8">
    <w:abstractNumId w:val="8"/>
  </w:num>
  <w:num w:numId="9">
    <w:abstractNumId w:val="5"/>
  </w:num>
  <w:num w:numId="10">
    <w:abstractNumId w:val="0"/>
  </w:num>
  <w:num w:numId="11">
    <w:abstractNumId w:val="1"/>
  </w:num>
  <w:num w:numId="12">
    <w:abstractNumId w:val="12"/>
  </w:num>
  <w:num w:numId="13">
    <w:abstractNumId w:val="20"/>
  </w:num>
  <w:num w:numId="14">
    <w:abstractNumId w:val="2"/>
  </w:num>
  <w:num w:numId="15">
    <w:abstractNumId w:val="6"/>
  </w:num>
  <w:num w:numId="16">
    <w:abstractNumId w:val="11"/>
  </w:num>
  <w:num w:numId="17">
    <w:abstractNumId w:val="9"/>
  </w:num>
  <w:num w:numId="18">
    <w:abstractNumId w:val="7"/>
  </w:num>
  <w:num w:numId="19">
    <w:abstractNumId w:val="14"/>
  </w:num>
  <w:num w:numId="20">
    <w:abstractNumId w:val="18"/>
  </w:num>
  <w:num w:numId="21">
    <w:abstractNumId w:val="16"/>
  </w:num>
  <w:num w:numId="22">
    <w:abstractNumId w:val="21"/>
  </w:num>
  <w:num w:numId="23">
    <w:abstractNumId w:val="17"/>
  </w:num>
  <w:num w:numId="24">
    <w:abstractNumId w:val="23"/>
  </w:num>
  <w:num w:numId="25">
    <w:abstractNumId w:val="15"/>
  </w:num>
  <w:num w:numId="26">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3FD"/>
    <w:rsid w:val="00000293"/>
    <w:rsid w:val="00012B12"/>
    <w:rsid w:val="00013EDD"/>
    <w:rsid w:val="00031F3C"/>
    <w:rsid w:val="00037443"/>
    <w:rsid w:val="00082A39"/>
    <w:rsid w:val="00085543"/>
    <w:rsid w:val="00094CB9"/>
    <w:rsid w:val="000A079E"/>
    <w:rsid w:val="000A3A96"/>
    <w:rsid w:val="000A4A8B"/>
    <w:rsid w:val="000B0C75"/>
    <w:rsid w:val="000B1AAA"/>
    <w:rsid w:val="000B3174"/>
    <w:rsid w:val="000C025C"/>
    <w:rsid w:val="000C232B"/>
    <w:rsid w:val="000C2A95"/>
    <w:rsid w:val="000D11FC"/>
    <w:rsid w:val="000F2E80"/>
    <w:rsid w:val="000F3DB8"/>
    <w:rsid w:val="00104DB0"/>
    <w:rsid w:val="00105E74"/>
    <w:rsid w:val="001206EC"/>
    <w:rsid w:val="001256A9"/>
    <w:rsid w:val="00134F8A"/>
    <w:rsid w:val="0014460A"/>
    <w:rsid w:val="001535CB"/>
    <w:rsid w:val="00153C85"/>
    <w:rsid w:val="00153FFB"/>
    <w:rsid w:val="00162FC5"/>
    <w:rsid w:val="00173E20"/>
    <w:rsid w:val="00176CB6"/>
    <w:rsid w:val="001831A7"/>
    <w:rsid w:val="001920D0"/>
    <w:rsid w:val="0019486E"/>
    <w:rsid w:val="001B7763"/>
    <w:rsid w:val="001C38CC"/>
    <w:rsid w:val="001C4B58"/>
    <w:rsid w:val="001C690E"/>
    <w:rsid w:val="001F55E7"/>
    <w:rsid w:val="001F5BD3"/>
    <w:rsid w:val="001F6560"/>
    <w:rsid w:val="00200925"/>
    <w:rsid w:val="0020493C"/>
    <w:rsid w:val="00207CE3"/>
    <w:rsid w:val="00222F33"/>
    <w:rsid w:val="002231B0"/>
    <w:rsid w:val="002242DE"/>
    <w:rsid w:val="00232501"/>
    <w:rsid w:val="00234529"/>
    <w:rsid w:val="002405E6"/>
    <w:rsid w:val="00247521"/>
    <w:rsid w:val="00261A23"/>
    <w:rsid w:val="002647FC"/>
    <w:rsid w:val="00266081"/>
    <w:rsid w:val="00267A1A"/>
    <w:rsid w:val="0028622F"/>
    <w:rsid w:val="002905E0"/>
    <w:rsid w:val="00293F74"/>
    <w:rsid w:val="002C05B2"/>
    <w:rsid w:val="002C0EFA"/>
    <w:rsid w:val="002C14F8"/>
    <w:rsid w:val="002D1834"/>
    <w:rsid w:val="002D3DDB"/>
    <w:rsid w:val="002F11BF"/>
    <w:rsid w:val="003003EA"/>
    <w:rsid w:val="00300C45"/>
    <w:rsid w:val="00300F93"/>
    <w:rsid w:val="00301749"/>
    <w:rsid w:val="00310DA0"/>
    <w:rsid w:val="0031728B"/>
    <w:rsid w:val="003339DC"/>
    <w:rsid w:val="00334384"/>
    <w:rsid w:val="00335939"/>
    <w:rsid w:val="00337FC2"/>
    <w:rsid w:val="003468E3"/>
    <w:rsid w:val="00362EF2"/>
    <w:rsid w:val="00364E4F"/>
    <w:rsid w:val="00370208"/>
    <w:rsid w:val="003710CA"/>
    <w:rsid w:val="00381544"/>
    <w:rsid w:val="00382471"/>
    <w:rsid w:val="003827A3"/>
    <w:rsid w:val="00383F38"/>
    <w:rsid w:val="00386607"/>
    <w:rsid w:val="003A2B4F"/>
    <w:rsid w:val="003A30D0"/>
    <w:rsid w:val="003D0DC9"/>
    <w:rsid w:val="003D2991"/>
    <w:rsid w:val="003E0809"/>
    <w:rsid w:val="003F5277"/>
    <w:rsid w:val="003F750C"/>
    <w:rsid w:val="004017FA"/>
    <w:rsid w:val="00406829"/>
    <w:rsid w:val="0041056F"/>
    <w:rsid w:val="00413EC8"/>
    <w:rsid w:val="0041730D"/>
    <w:rsid w:val="00425ADC"/>
    <w:rsid w:val="004306AF"/>
    <w:rsid w:val="0043350B"/>
    <w:rsid w:val="004560AE"/>
    <w:rsid w:val="00463668"/>
    <w:rsid w:val="00463728"/>
    <w:rsid w:val="00464779"/>
    <w:rsid w:val="00464DBD"/>
    <w:rsid w:val="004656F2"/>
    <w:rsid w:val="004724FD"/>
    <w:rsid w:val="00473357"/>
    <w:rsid w:val="0047471B"/>
    <w:rsid w:val="00475807"/>
    <w:rsid w:val="004805BE"/>
    <w:rsid w:val="00482821"/>
    <w:rsid w:val="00482F46"/>
    <w:rsid w:val="00486254"/>
    <w:rsid w:val="0049317F"/>
    <w:rsid w:val="004A0A12"/>
    <w:rsid w:val="004A4770"/>
    <w:rsid w:val="004A7F8F"/>
    <w:rsid w:val="004B1844"/>
    <w:rsid w:val="004B21C0"/>
    <w:rsid w:val="004B2C15"/>
    <w:rsid w:val="004B6410"/>
    <w:rsid w:val="004C1547"/>
    <w:rsid w:val="004C613A"/>
    <w:rsid w:val="004D238F"/>
    <w:rsid w:val="004D50D0"/>
    <w:rsid w:val="004F37F2"/>
    <w:rsid w:val="004F47B5"/>
    <w:rsid w:val="004F5056"/>
    <w:rsid w:val="004F7C38"/>
    <w:rsid w:val="00504FCC"/>
    <w:rsid w:val="005162B8"/>
    <w:rsid w:val="00526733"/>
    <w:rsid w:val="00533F7D"/>
    <w:rsid w:val="00536A88"/>
    <w:rsid w:val="00543EED"/>
    <w:rsid w:val="005470C9"/>
    <w:rsid w:val="0055679C"/>
    <w:rsid w:val="0056154A"/>
    <w:rsid w:val="00564ACC"/>
    <w:rsid w:val="00570C6C"/>
    <w:rsid w:val="00575996"/>
    <w:rsid w:val="00577CCF"/>
    <w:rsid w:val="005819C4"/>
    <w:rsid w:val="005823B9"/>
    <w:rsid w:val="005843B4"/>
    <w:rsid w:val="005920C6"/>
    <w:rsid w:val="00592ABC"/>
    <w:rsid w:val="005A05F9"/>
    <w:rsid w:val="005A0775"/>
    <w:rsid w:val="005B3C8E"/>
    <w:rsid w:val="005B4328"/>
    <w:rsid w:val="005D204C"/>
    <w:rsid w:val="005E249D"/>
    <w:rsid w:val="00610CE6"/>
    <w:rsid w:val="006117E1"/>
    <w:rsid w:val="00611C90"/>
    <w:rsid w:val="00611CE6"/>
    <w:rsid w:val="0062524B"/>
    <w:rsid w:val="00641FFA"/>
    <w:rsid w:val="0066623D"/>
    <w:rsid w:val="00666819"/>
    <w:rsid w:val="00667A2E"/>
    <w:rsid w:val="006731CA"/>
    <w:rsid w:val="0069050E"/>
    <w:rsid w:val="006950F4"/>
    <w:rsid w:val="00695310"/>
    <w:rsid w:val="00696BE2"/>
    <w:rsid w:val="006A2159"/>
    <w:rsid w:val="006B515C"/>
    <w:rsid w:val="006C4A6F"/>
    <w:rsid w:val="006D108C"/>
    <w:rsid w:val="006D2637"/>
    <w:rsid w:val="006D662B"/>
    <w:rsid w:val="006E1632"/>
    <w:rsid w:val="006E5A10"/>
    <w:rsid w:val="006E799E"/>
    <w:rsid w:val="006E7FEC"/>
    <w:rsid w:val="00706531"/>
    <w:rsid w:val="007329C4"/>
    <w:rsid w:val="00747543"/>
    <w:rsid w:val="007520E1"/>
    <w:rsid w:val="007637CC"/>
    <w:rsid w:val="007904C8"/>
    <w:rsid w:val="0079145C"/>
    <w:rsid w:val="00791CA9"/>
    <w:rsid w:val="0079486A"/>
    <w:rsid w:val="0079721F"/>
    <w:rsid w:val="00797409"/>
    <w:rsid w:val="007A330B"/>
    <w:rsid w:val="007B2E63"/>
    <w:rsid w:val="007C6227"/>
    <w:rsid w:val="007D5AF3"/>
    <w:rsid w:val="007E0F65"/>
    <w:rsid w:val="00807770"/>
    <w:rsid w:val="008214F2"/>
    <w:rsid w:val="008248A6"/>
    <w:rsid w:val="00827013"/>
    <w:rsid w:val="00830EFD"/>
    <w:rsid w:val="0083282B"/>
    <w:rsid w:val="0083352F"/>
    <w:rsid w:val="00837A05"/>
    <w:rsid w:val="00837B5D"/>
    <w:rsid w:val="00840A98"/>
    <w:rsid w:val="00851FA6"/>
    <w:rsid w:val="00855CF1"/>
    <w:rsid w:val="008608EC"/>
    <w:rsid w:val="008629F1"/>
    <w:rsid w:val="008652AF"/>
    <w:rsid w:val="00872149"/>
    <w:rsid w:val="008754D4"/>
    <w:rsid w:val="008768B0"/>
    <w:rsid w:val="00883EBF"/>
    <w:rsid w:val="0088500A"/>
    <w:rsid w:val="00891D51"/>
    <w:rsid w:val="00893E5D"/>
    <w:rsid w:val="00896FCD"/>
    <w:rsid w:val="008A10F3"/>
    <w:rsid w:val="008A1B06"/>
    <w:rsid w:val="008C213F"/>
    <w:rsid w:val="008C330E"/>
    <w:rsid w:val="008E29DA"/>
    <w:rsid w:val="008E450B"/>
    <w:rsid w:val="008E5E58"/>
    <w:rsid w:val="008F1796"/>
    <w:rsid w:val="008F19ED"/>
    <w:rsid w:val="008F4EEB"/>
    <w:rsid w:val="00900DB8"/>
    <w:rsid w:val="009041CF"/>
    <w:rsid w:val="00920849"/>
    <w:rsid w:val="00922B5D"/>
    <w:rsid w:val="00922F38"/>
    <w:rsid w:val="0093467B"/>
    <w:rsid w:val="00942F6A"/>
    <w:rsid w:val="00947E24"/>
    <w:rsid w:val="00951A87"/>
    <w:rsid w:val="009560A3"/>
    <w:rsid w:val="009604FD"/>
    <w:rsid w:val="00975CB5"/>
    <w:rsid w:val="00981F59"/>
    <w:rsid w:val="00982214"/>
    <w:rsid w:val="009866B7"/>
    <w:rsid w:val="009905EF"/>
    <w:rsid w:val="00991B8A"/>
    <w:rsid w:val="00994D5E"/>
    <w:rsid w:val="009A7936"/>
    <w:rsid w:val="009B60CB"/>
    <w:rsid w:val="009D5FB7"/>
    <w:rsid w:val="009D7B51"/>
    <w:rsid w:val="009E2136"/>
    <w:rsid w:val="009E3277"/>
    <w:rsid w:val="009E4E44"/>
    <w:rsid w:val="009F739D"/>
    <w:rsid w:val="00A00E17"/>
    <w:rsid w:val="00A03A84"/>
    <w:rsid w:val="00A25560"/>
    <w:rsid w:val="00A32157"/>
    <w:rsid w:val="00A33F42"/>
    <w:rsid w:val="00A371D2"/>
    <w:rsid w:val="00A400D6"/>
    <w:rsid w:val="00A46D43"/>
    <w:rsid w:val="00A61E86"/>
    <w:rsid w:val="00A66DD5"/>
    <w:rsid w:val="00A67CF6"/>
    <w:rsid w:val="00A71154"/>
    <w:rsid w:val="00A7284C"/>
    <w:rsid w:val="00A7518A"/>
    <w:rsid w:val="00A81769"/>
    <w:rsid w:val="00A97452"/>
    <w:rsid w:val="00AA5CA1"/>
    <w:rsid w:val="00AA73EB"/>
    <w:rsid w:val="00AB2543"/>
    <w:rsid w:val="00AB2E7F"/>
    <w:rsid w:val="00AC68C5"/>
    <w:rsid w:val="00AD20A6"/>
    <w:rsid w:val="00AD562E"/>
    <w:rsid w:val="00AE30D6"/>
    <w:rsid w:val="00AE5535"/>
    <w:rsid w:val="00AE7025"/>
    <w:rsid w:val="00B11956"/>
    <w:rsid w:val="00B14F1B"/>
    <w:rsid w:val="00B26E55"/>
    <w:rsid w:val="00B27F86"/>
    <w:rsid w:val="00B35557"/>
    <w:rsid w:val="00B4691D"/>
    <w:rsid w:val="00B5128C"/>
    <w:rsid w:val="00B56AFF"/>
    <w:rsid w:val="00B63E44"/>
    <w:rsid w:val="00B63E9C"/>
    <w:rsid w:val="00B820EB"/>
    <w:rsid w:val="00B94131"/>
    <w:rsid w:val="00BA2637"/>
    <w:rsid w:val="00BA395F"/>
    <w:rsid w:val="00BB6B9C"/>
    <w:rsid w:val="00BB7554"/>
    <w:rsid w:val="00BC53FD"/>
    <w:rsid w:val="00BC7C86"/>
    <w:rsid w:val="00C04A31"/>
    <w:rsid w:val="00C1083D"/>
    <w:rsid w:val="00C242EF"/>
    <w:rsid w:val="00C305E4"/>
    <w:rsid w:val="00C37761"/>
    <w:rsid w:val="00C43688"/>
    <w:rsid w:val="00C50620"/>
    <w:rsid w:val="00C50F5B"/>
    <w:rsid w:val="00C55CD0"/>
    <w:rsid w:val="00C70A67"/>
    <w:rsid w:val="00C7267C"/>
    <w:rsid w:val="00C77D45"/>
    <w:rsid w:val="00C829F6"/>
    <w:rsid w:val="00C8743B"/>
    <w:rsid w:val="00C92882"/>
    <w:rsid w:val="00C93F8D"/>
    <w:rsid w:val="00CA517D"/>
    <w:rsid w:val="00CB4CCE"/>
    <w:rsid w:val="00CB506D"/>
    <w:rsid w:val="00CC7269"/>
    <w:rsid w:val="00CD38A6"/>
    <w:rsid w:val="00CF009E"/>
    <w:rsid w:val="00D147E9"/>
    <w:rsid w:val="00D17564"/>
    <w:rsid w:val="00D2729F"/>
    <w:rsid w:val="00D27FB9"/>
    <w:rsid w:val="00D33FFF"/>
    <w:rsid w:val="00D445B9"/>
    <w:rsid w:val="00D44873"/>
    <w:rsid w:val="00D70658"/>
    <w:rsid w:val="00D72848"/>
    <w:rsid w:val="00D754C4"/>
    <w:rsid w:val="00D81158"/>
    <w:rsid w:val="00D81F0C"/>
    <w:rsid w:val="00DB1890"/>
    <w:rsid w:val="00DB4EDC"/>
    <w:rsid w:val="00DB5D01"/>
    <w:rsid w:val="00DC7B02"/>
    <w:rsid w:val="00DD22B0"/>
    <w:rsid w:val="00DD4942"/>
    <w:rsid w:val="00DD5740"/>
    <w:rsid w:val="00DD6B1D"/>
    <w:rsid w:val="00DD7A48"/>
    <w:rsid w:val="00DE45DE"/>
    <w:rsid w:val="00DF5FCA"/>
    <w:rsid w:val="00DF7E72"/>
    <w:rsid w:val="00E14086"/>
    <w:rsid w:val="00E1559B"/>
    <w:rsid w:val="00E2261F"/>
    <w:rsid w:val="00E2367E"/>
    <w:rsid w:val="00E26EFD"/>
    <w:rsid w:val="00E32EAB"/>
    <w:rsid w:val="00E40025"/>
    <w:rsid w:val="00E41134"/>
    <w:rsid w:val="00E7526A"/>
    <w:rsid w:val="00E77F59"/>
    <w:rsid w:val="00E86382"/>
    <w:rsid w:val="00E910DC"/>
    <w:rsid w:val="00E9715A"/>
    <w:rsid w:val="00E97D32"/>
    <w:rsid w:val="00EA0500"/>
    <w:rsid w:val="00EA3AA0"/>
    <w:rsid w:val="00EA5A5D"/>
    <w:rsid w:val="00EB390C"/>
    <w:rsid w:val="00ED2FBD"/>
    <w:rsid w:val="00EF43D9"/>
    <w:rsid w:val="00EF6748"/>
    <w:rsid w:val="00F06BB3"/>
    <w:rsid w:val="00F11BD4"/>
    <w:rsid w:val="00F2413E"/>
    <w:rsid w:val="00F2754E"/>
    <w:rsid w:val="00F41694"/>
    <w:rsid w:val="00F42F92"/>
    <w:rsid w:val="00F47D13"/>
    <w:rsid w:val="00F5490E"/>
    <w:rsid w:val="00F62850"/>
    <w:rsid w:val="00F643D6"/>
    <w:rsid w:val="00F65189"/>
    <w:rsid w:val="00F665CB"/>
    <w:rsid w:val="00F74E83"/>
    <w:rsid w:val="00F75144"/>
    <w:rsid w:val="00F77C0C"/>
    <w:rsid w:val="00F848FA"/>
    <w:rsid w:val="00FA2073"/>
    <w:rsid w:val="00FA2988"/>
    <w:rsid w:val="00FA4142"/>
    <w:rsid w:val="00FC1001"/>
    <w:rsid w:val="00FC66FD"/>
    <w:rsid w:val="00FC73EA"/>
    <w:rsid w:val="00FD1A0F"/>
    <w:rsid w:val="00FD44D0"/>
    <w:rsid w:val="00FF00A0"/>
    <w:rsid w:val="00FF0EDA"/>
    <w:rsid w:val="00FF2167"/>
    <w:rsid w:val="00FF3A0A"/>
    <w:rsid w:val="00FF6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1"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025"/>
    <w:pPr>
      <w:spacing w:after="0" w:line="240" w:lineRule="auto"/>
      <w:ind w:firstLine="709"/>
      <w:jc w:val="both"/>
    </w:pPr>
    <w:rPr>
      <w:rFonts w:ascii="Times New Roman" w:hAnsi="Times New Roman"/>
      <w:sz w:val="28"/>
    </w:rPr>
  </w:style>
  <w:style w:type="paragraph" w:styleId="1">
    <w:name w:val="heading 1"/>
    <w:basedOn w:val="a"/>
    <w:next w:val="a"/>
    <w:link w:val="10"/>
    <w:uiPriority w:val="1"/>
    <w:qFormat/>
    <w:rsid w:val="00B4691D"/>
    <w:pPr>
      <w:keepNext/>
      <w:keepLines/>
      <w:pageBreakBefore/>
      <w:outlineLvl w:val="0"/>
    </w:pPr>
    <w:rPr>
      <w:rFonts w:eastAsiaTheme="majorEastAsia" w:cstheme="majorBidi"/>
      <w:b/>
      <w:szCs w:val="32"/>
    </w:rPr>
  </w:style>
  <w:style w:type="paragraph" w:styleId="2">
    <w:name w:val="heading 2"/>
    <w:basedOn w:val="a"/>
    <w:next w:val="a"/>
    <w:link w:val="20"/>
    <w:uiPriority w:val="9"/>
    <w:unhideWhenUsed/>
    <w:qFormat/>
    <w:rsid w:val="00E40025"/>
    <w:pPr>
      <w:keepNext/>
      <w:keepLines/>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5B3C8E"/>
    <w:pPr>
      <w:ind w:left="720"/>
      <w:contextualSpacing/>
    </w:pPr>
  </w:style>
  <w:style w:type="paragraph" w:styleId="a4">
    <w:name w:val="header"/>
    <w:basedOn w:val="a"/>
    <w:link w:val="a5"/>
    <w:uiPriority w:val="99"/>
    <w:unhideWhenUsed/>
    <w:rsid w:val="00473357"/>
    <w:pPr>
      <w:tabs>
        <w:tab w:val="center" w:pos="4677"/>
        <w:tab w:val="right" w:pos="9355"/>
      </w:tabs>
    </w:pPr>
  </w:style>
  <w:style w:type="character" w:customStyle="1" w:styleId="a5">
    <w:name w:val="Верхний колонтитул Знак"/>
    <w:basedOn w:val="a0"/>
    <w:link w:val="a4"/>
    <w:uiPriority w:val="99"/>
    <w:rsid w:val="00473357"/>
    <w:rPr>
      <w:rFonts w:ascii="Times New Roman" w:hAnsi="Times New Roman"/>
      <w:sz w:val="28"/>
    </w:rPr>
  </w:style>
  <w:style w:type="paragraph" w:styleId="a6">
    <w:name w:val="footer"/>
    <w:basedOn w:val="a"/>
    <w:link w:val="a7"/>
    <w:uiPriority w:val="99"/>
    <w:unhideWhenUsed/>
    <w:rsid w:val="00473357"/>
    <w:pPr>
      <w:tabs>
        <w:tab w:val="center" w:pos="4677"/>
        <w:tab w:val="right" w:pos="9355"/>
      </w:tabs>
    </w:pPr>
  </w:style>
  <w:style w:type="character" w:customStyle="1" w:styleId="a7">
    <w:name w:val="Нижний колонтитул Знак"/>
    <w:basedOn w:val="a0"/>
    <w:link w:val="a6"/>
    <w:uiPriority w:val="99"/>
    <w:rsid w:val="00473357"/>
    <w:rPr>
      <w:rFonts w:ascii="Times New Roman" w:hAnsi="Times New Roman"/>
      <w:sz w:val="28"/>
    </w:rPr>
  </w:style>
  <w:style w:type="character" w:styleId="a8">
    <w:name w:val="Hyperlink"/>
    <w:basedOn w:val="a0"/>
    <w:uiPriority w:val="99"/>
    <w:unhideWhenUsed/>
    <w:rsid w:val="00B4691D"/>
    <w:rPr>
      <w:color w:val="0563C1" w:themeColor="hyperlink"/>
      <w:u w:val="single"/>
    </w:rPr>
  </w:style>
  <w:style w:type="character" w:customStyle="1" w:styleId="UnresolvedMention">
    <w:name w:val="Unresolved Mention"/>
    <w:basedOn w:val="a0"/>
    <w:uiPriority w:val="99"/>
    <w:semiHidden/>
    <w:unhideWhenUsed/>
    <w:rsid w:val="00B4691D"/>
    <w:rPr>
      <w:color w:val="808080"/>
      <w:shd w:val="clear" w:color="auto" w:fill="E6E6E6"/>
    </w:rPr>
  </w:style>
  <w:style w:type="character" w:customStyle="1" w:styleId="10">
    <w:name w:val="Заголовок 1 Знак"/>
    <w:basedOn w:val="a0"/>
    <w:link w:val="1"/>
    <w:uiPriority w:val="9"/>
    <w:rsid w:val="00B4691D"/>
    <w:rPr>
      <w:rFonts w:ascii="Times New Roman" w:eastAsiaTheme="majorEastAsia" w:hAnsi="Times New Roman" w:cstheme="majorBidi"/>
      <w:b/>
      <w:sz w:val="28"/>
      <w:szCs w:val="32"/>
    </w:rPr>
  </w:style>
  <w:style w:type="paragraph" w:styleId="a9">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Знак"/>
    <w:basedOn w:val="a"/>
    <w:link w:val="aa"/>
    <w:rsid w:val="00D72848"/>
    <w:pPr>
      <w:jc w:val="left"/>
    </w:pPr>
    <w:rPr>
      <w:rFonts w:eastAsia="Times New Roman" w:cs="Times New Roman"/>
      <w:sz w:val="20"/>
      <w:szCs w:val="20"/>
      <w:lang w:eastAsia="ru-RU"/>
    </w:rPr>
  </w:style>
  <w:style w:type="character" w:customStyle="1" w:styleId="aa">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9"/>
    <w:rsid w:val="00D72848"/>
    <w:rPr>
      <w:rFonts w:ascii="Times New Roman" w:eastAsia="Times New Roman" w:hAnsi="Times New Roman" w:cs="Times New Roman"/>
      <w:sz w:val="20"/>
      <w:szCs w:val="20"/>
      <w:lang w:eastAsia="ru-RU"/>
    </w:rPr>
  </w:style>
  <w:style w:type="character" w:styleId="ab">
    <w:name w:val="footnote reference"/>
    <w:aliases w:val="Знак сноски 1,Знак сноски-FN,Ciae niinee-FN,Referencia nota al pie"/>
    <w:semiHidden/>
    <w:rsid w:val="00D72848"/>
    <w:rPr>
      <w:rFonts w:ascii="Times New Roman" w:hAnsi="Times New Roman" w:cs="Times New Roman"/>
      <w:sz w:val="22"/>
      <w:szCs w:val="22"/>
      <w:vertAlign w:val="superscript"/>
    </w:rPr>
  </w:style>
  <w:style w:type="table" w:customStyle="1" w:styleId="TableNormal">
    <w:name w:val="Table Normal"/>
    <w:uiPriority w:val="2"/>
    <w:semiHidden/>
    <w:unhideWhenUsed/>
    <w:qFormat/>
    <w:rsid w:val="001F55E7"/>
    <w:pPr>
      <w:widowControl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39"/>
    <w:qFormat/>
    <w:rsid w:val="001F55E7"/>
    <w:pPr>
      <w:widowControl w:val="0"/>
      <w:spacing w:before="4"/>
      <w:ind w:left="544" w:hanging="427"/>
      <w:jc w:val="left"/>
    </w:pPr>
    <w:rPr>
      <w:rFonts w:eastAsia="Times New Roman" w:cs="Times New Roman"/>
      <w:b/>
      <w:bCs/>
      <w:szCs w:val="28"/>
      <w:lang w:val="en-US"/>
    </w:rPr>
  </w:style>
  <w:style w:type="paragraph" w:styleId="21">
    <w:name w:val="toc 2"/>
    <w:basedOn w:val="a"/>
    <w:uiPriority w:val="39"/>
    <w:qFormat/>
    <w:rsid w:val="001F55E7"/>
    <w:pPr>
      <w:widowControl w:val="0"/>
      <w:spacing w:line="319" w:lineRule="exact"/>
      <w:ind w:left="544"/>
      <w:jc w:val="left"/>
    </w:pPr>
    <w:rPr>
      <w:rFonts w:eastAsia="Times New Roman" w:cs="Times New Roman"/>
      <w:b/>
      <w:bCs/>
      <w:szCs w:val="28"/>
      <w:lang w:val="en-US"/>
    </w:rPr>
  </w:style>
  <w:style w:type="paragraph" w:styleId="3">
    <w:name w:val="toc 3"/>
    <w:basedOn w:val="a"/>
    <w:uiPriority w:val="1"/>
    <w:qFormat/>
    <w:rsid w:val="001F55E7"/>
    <w:pPr>
      <w:widowControl w:val="0"/>
      <w:ind w:left="1110" w:right="395" w:hanging="561"/>
      <w:jc w:val="left"/>
    </w:pPr>
    <w:rPr>
      <w:rFonts w:eastAsia="Times New Roman" w:cs="Times New Roman"/>
      <w:szCs w:val="28"/>
      <w:lang w:val="en-US"/>
    </w:rPr>
  </w:style>
  <w:style w:type="paragraph" w:styleId="4">
    <w:name w:val="toc 4"/>
    <w:basedOn w:val="a"/>
    <w:uiPriority w:val="1"/>
    <w:qFormat/>
    <w:rsid w:val="001F55E7"/>
    <w:pPr>
      <w:widowControl w:val="0"/>
      <w:spacing w:line="322" w:lineRule="exact"/>
      <w:ind w:left="1238" w:hanging="567"/>
      <w:jc w:val="left"/>
    </w:pPr>
    <w:rPr>
      <w:rFonts w:eastAsia="Times New Roman" w:cs="Times New Roman"/>
      <w:szCs w:val="28"/>
      <w:lang w:val="en-US"/>
    </w:rPr>
  </w:style>
  <w:style w:type="paragraph" w:styleId="5">
    <w:name w:val="toc 5"/>
    <w:basedOn w:val="a"/>
    <w:uiPriority w:val="1"/>
    <w:qFormat/>
    <w:rsid w:val="001F55E7"/>
    <w:pPr>
      <w:widowControl w:val="0"/>
      <w:spacing w:line="318" w:lineRule="exact"/>
      <w:ind w:left="1110"/>
      <w:jc w:val="left"/>
    </w:pPr>
    <w:rPr>
      <w:rFonts w:eastAsia="Times New Roman" w:cs="Times New Roman"/>
      <w:szCs w:val="28"/>
      <w:lang w:val="en-US"/>
    </w:rPr>
  </w:style>
  <w:style w:type="paragraph" w:styleId="6">
    <w:name w:val="toc 6"/>
    <w:basedOn w:val="a"/>
    <w:uiPriority w:val="1"/>
    <w:qFormat/>
    <w:rsid w:val="001F55E7"/>
    <w:pPr>
      <w:widowControl w:val="0"/>
      <w:spacing w:line="382" w:lineRule="exact"/>
      <w:ind w:left="1238"/>
      <w:jc w:val="left"/>
    </w:pPr>
    <w:rPr>
      <w:rFonts w:eastAsia="Times New Roman" w:cs="Times New Roman"/>
      <w:szCs w:val="28"/>
      <w:lang w:val="en-US"/>
    </w:rPr>
  </w:style>
  <w:style w:type="paragraph" w:styleId="7">
    <w:name w:val="toc 7"/>
    <w:basedOn w:val="a"/>
    <w:uiPriority w:val="1"/>
    <w:qFormat/>
    <w:rsid w:val="001F55E7"/>
    <w:pPr>
      <w:widowControl w:val="0"/>
      <w:ind w:left="2138" w:right="395" w:hanging="776"/>
      <w:jc w:val="left"/>
    </w:pPr>
    <w:rPr>
      <w:rFonts w:eastAsia="Times New Roman" w:cs="Times New Roman"/>
      <w:szCs w:val="28"/>
      <w:lang w:val="en-US"/>
    </w:rPr>
  </w:style>
  <w:style w:type="paragraph" w:styleId="8">
    <w:name w:val="toc 8"/>
    <w:basedOn w:val="a"/>
    <w:uiPriority w:val="1"/>
    <w:qFormat/>
    <w:rsid w:val="001F55E7"/>
    <w:pPr>
      <w:widowControl w:val="0"/>
      <w:spacing w:line="321" w:lineRule="exact"/>
      <w:ind w:left="2138"/>
      <w:jc w:val="left"/>
    </w:pPr>
    <w:rPr>
      <w:rFonts w:eastAsia="Times New Roman" w:cs="Times New Roman"/>
      <w:szCs w:val="28"/>
      <w:lang w:val="en-US"/>
    </w:rPr>
  </w:style>
  <w:style w:type="paragraph" w:styleId="ac">
    <w:name w:val="Body Text"/>
    <w:basedOn w:val="a"/>
    <w:link w:val="ad"/>
    <w:uiPriority w:val="1"/>
    <w:qFormat/>
    <w:rsid w:val="001F55E7"/>
    <w:pPr>
      <w:widowControl w:val="0"/>
      <w:jc w:val="left"/>
    </w:pPr>
    <w:rPr>
      <w:rFonts w:eastAsia="Times New Roman" w:cs="Times New Roman"/>
      <w:szCs w:val="28"/>
      <w:lang w:val="en-US"/>
    </w:rPr>
  </w:style>
  <w:style w:type="character" w:customStyle="1" w:styleId="ad">
    <w:name w:val="Основной текст Знак"/>
    <w:basedOn w:val="a0"/>
    <w:link w:val="ac"/>
    <w:uiPriority w:val="1"/>
    <w:rsid w:val="001F55E7"/>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1F55E7"/>
    <w:pPr>
      <w:widowControl w:val="0"/>
      <w:jc w:val="left"/>
    </w:pPr>
    <w:rPr>
      <w:rFonts w:eastAsia="Times New Roman" w:cs="Times New Roman"/>
      <w:sz w:val="22"/>
      <w:lang w:val="en-US"/>
    </w:rPr>
  </w:style>
  <w:style w:type="paragraph" w:styleId="ae">
    <w:name w:val="TOC Heading"/>
    <w:basedOn w:val="1"/>
    <w:next w:val="a"/>
    <w:uiPriority w:val="39"/>
    <w:unhideWhenUsed/>
    <w:qFormat/>
    <w:rsid w:val="00FF2167"/>
    <w:pPr>
      <w:pageBreakBefore w:val="0"/>
      <w:spacing w:before="240" w:line="259" w:lineRule="auto"/>
      <w:jc w:val="left"/>
      <w:outlineLvl w:val="9"/>
    </w:pPr>
    <w:rPr>
      <w:rFonts w:asciiTheme="majorHAnsi" w:hAnsiTheme="majorHAnsi"/>
      <w:b w:val="0"/>
      <w:color w:val="2E74B5" w:themeColor="accent1" w:themeShade="BF"/>
      <w:sz w:val="32"/>
      <w:lang w:eastAsia="ru-RU"/>
    </w:rPr>
  </w:style>
  <w:style w:type="character" w:customStyle="1" w:styleId="20">
    <w:name w:val="Заголовок 2 Знак"/>
    <w:basedOn w:val="a0"/>
    <w:link w:val="2"/>
    <w:uiPriority w:val="9"/>
    <w:rsid w:val="00E40025"/>
    <w:rPr>
      <w:rFonts w:ascii="Times New Roman" w:eastAsiaTheme="majorEastAsia" w:hAnsi="Times New Roman" w:cstheme="majorBidi"/>
      <w:b/>
      <w:sz w:val="28"/>
      <w:szCs w:val="26"/>
    </w:rPr>
  </w:style>
  <w:style w:type="paragraph" w:styleId="af">
    <w:name w:val="No Spacing"/>
    <w:uiPriority w:val="1"/>
    <w:qFormat/>
    <w:rsid w:val="00475807"/>
    <w:pPr>
      <w:spacing w:after="0" w:line="240" w:lineRule="auto"/>
      <w:ind w:firstLine="709"/>
      <w:jc w:val="both"/>
    </w:pPr>
    <w:rPr>
      <w:rFonts w:ascii="Times New Roman" w:hAnsi="Times New Roman"/>
      <w:sz w:val="28"/>
    </w:rPr>
  </w:style>
  <w:style w:type="paragraph" w:styleId="af0">
    <w:name w:val="Balloon Text"/>
    <w:basedOn w:val="a"/>
    <w:link w:val="af1"/>
    <w:uiPriority w:val="99"/>
    <w:semiHidden/>
    <w:unhideWhenUsed/>
    <w:rsid w:val="00012B12"/>
    <w:rPr>
      <w:rFonts w:ascii="Tahoma" w:hAnsi="Tahoma" w:cs="Tahoma"/>
      <w:sz w:val="16"/>
      <w:szCs w:val="16"/>
    </w:rPr>
  </w:style>
  <w:style w:type="character" w:customStyle="1" w:styleId="af1">
    <w:name w:val="Текст выноски Знак"/>
    <w:basedOn w:val="a0"/>
    <w:link w:val="af0"/>
    <w:uiPriority w:val="99"/>
    <w:semiHidden/>
    <w:rsid w:val="00012B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1" w:qFormat="1"/>
    <w:lsdException w:name="toc 4" w:uiPriority="1" w:qFormat="1"/>
    <w:lsdException w:name="toc 5" w:uiPriority="1" w:qFormat="1"/>
    <w:lsdException w:name="toc 6" w:uiPriority="1" w:qFormat="1"/>
    <w:lsdException w:name="toc 7" w:uiPriority="1" w:qFormat="1"/>
    <w:lsdException w:name="toc 8" w:uiPriority="1" w:qFormat="1"/>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025"/>
    <w:pPr>
      <w:spacing w:after="0" w:line="240" w:lineRule="auto"/>
      <w:ind w:firstLine="709"/>
      <w:jc w:val="both"/>
    </w:pPr>
    <w:rPr>
      <w:rFonts w:ascii="Times New Roman" w:hAnsi="Times New Roman"/>
      <w:sz w:val="28"/>
    </w:rPr>
  </w:style>
  <w:style w:type="paragraph" w:styleId="1">
    <w:name w:val="heading 1"/>
    <w:basedOn w:val="a"/>
    <w:next w:val="a"/>
    <w:link w:val="10"/>
    <w:uiPriority w:val="1"/>
    <w:qFormat/>
    <w:rsid w:val="00B4691D"/>
    <w:pPr>
      <w:keepNext/>
      <w:keepLines/>
      <w:pageBreakBefore/>
      <w:outlineLvl w:val="0"/>
    </w:pPr>
    <w:rPr>
      <w:rFonts w:eastAsiaTheme="majorEastAsia" w:cstheme="majorBidi"/>
      <w:b/>
      <w:szCs w:val="32"/>
    </w:rPr>
  </w:style>
  <w:style w:type="paragraph" w:styleId="2">
    <w:name w:val="heading 2"/>
    <w:basedOn w:val="a"/>
    <w:next w:val="a"/>
    <w:link w:val="20"/>
    <w:uiPriority w:val="9"/>
    <w:unhideWhenUsed/>
    <w:qFormat/>
    <w:rsid w:val="00E40025"/>
    <w:pPr>
      <w:keepNext/>
      <w:keepLines/>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5B3C8E"/>
    <w:pPr>
      <w:ind w:left="720"/>
      <w:contextualSpacing/>
    </w:pPr>
  </w:style>
  <w:style w:type="paragraph" w:styleId="a4">
    <w:name w:val="header"/>
    <w:basedOn w:val="a"/>
    <w:link w:val="a5"/>
    <w:uiPriority w:val="99"/>
    <w:unhideWhenUsed/>
    <w:rsid w:val="00473357"/>
    <w:pPr>
      <w:tabs>
        <w:tab w:val="center" w:pos="4677"/>
        <w:tab w:val="right" w:pos="9355"/>
      </w:tabs>
    </w:pPr>
  </w:style>
  <w:style w:type="character" w:customStyle="1" w:styleId="a5">
    <w:name w:val="Верхний колонтитул Знак"/>
    <w:basedOn w:val="a0"/>
    <w:link w:val="a4"/>
    <w:uiPriority w:val="99"/>
    <w:rsid w:val="00473357"/>
    <w:rPr>
      <w:rFonts w:ascii="Times New Roman" w:hAnsi="Times New Roman"/>
      <w:sz w:val="28"/>
    </w:rPr>
  </w:style>
  <w:style w:type="paragraph" w:styleId="a6">
    <w:name w:val="footer"/>
    <w:basedOn w:val="a"/>
    <w:link w:val="a7"/>
    <w:uiPriority w:val="99"/>
    <w:unhideWhenUsed/>
    <w:rsid w:val="00473357"/>
    <w:pPr>
      <w:tabs>
        <w:tab w:val="center" w:pos="4677"/>
        <w:tab w:val="right" w:pos="9355"/>
      </w:tabs>
    </w:pPr>
  </w:style>
  <w:style w:type="character" w:customStyle="1" w:styleId="a7">
    <w:name w:val="Нижний колонтитул Знак"/>
    <w:basedOn w:val="a0"/>
    <w:link w:val="a6"/>
    <w:uiPriority w:val="99"/>
    <w:rsid w:val="00473357"/>
    <w:rPr>
      <w:rFonts w:ascii="Times New Roman" w:hAnsi="Times New Roman"/>
      <w:sz w:val="28"/>
    </w:rPr>
  </w:style>
  <w:style w:type="character" w:styleId="a8">
    <w:name w:val="Hyperlink"/>
    <w:basedOn w:val="a0"/>
    <w:uiPriority w:val="99"/>
    <w:unhideWhenUsed/>
    <w:rsid w:val="00B4691D"/>
    <w:rPr>
      <w:color w:val="0563C1" w:themeColor="hyperlink"/>
      <w:u w:val="single"/>
    </w:rPr>
  </w:style>
  <w:style w:type="character" w:customStyle="1" w:styleId="UnresolvedMention">
    <w:name w:val="Unresolved Mention"/>
    <w:basedOn w:val="a0"/>
    <w:uiPriority w:val="99"/>
    <w:semiHidden/>
    <w:unhideWhenUsed/>
    <w:rsid w:val="00B4691D"/>
    <w:rPr>
      <w:color w:val="808080"/>
      <w:shd w:val="clear" w:color="auto" w:fill="E6E6E6"/>
    </w:rPr>
  </w:style>
  <w:style w:type="character" w:customStyle="1" w:styleId="10">
    <w:name w:val="Заголовок 1 Знак"/>
    <w:basedOn w:val="a0"/>
    <w:link w:val="1"/>
    <w:uiPriority w:val="9"/>
    <w:rsid w:val="00B4691D"/>
    <w:rPr>
      <w:rFonts w:ascii="Times New Roman" w:eastAsiaTheme="majorEastAsia" w:hAnsi="Times New Roman" w:cstheme="majorBidi"/>
      <w:b/>
      <w:sz w:val="28"/>
      <w:szCs w:val="32"/>
    </w:rPr>
  </w:style>
  <w:style w:type="paragraph" w:styleId="a9">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Знак"/>
    <w:basedOn w:val="a"/>
    <w:link w:val="aa"/>
    <w:rsid w:val="00D72848"/>
    <w:pPr>
      <w:jc w:val="left"/>
    </w:pPr>
    <w:rPr>
      <w:rFonts w:eastAsia="Times New Roman" w:cs="Times New Roman"/>
      <w:sz w:val="20"/>
      <w:szCs w:val="20"/>
      <w:lang w:eastAsia="ru-RU"/>
    </w:rPr>
  </w:style>
  <w:style w:type="character" w:customStyle="1" w:styleId="aa">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9"/>
    <w:rsid w:val="00D72848"/>
    <w:rPr>
      <w:rFonts w:ascii="Times New Roman" w:eastAsia="Times New Roman" w:hAnsi="Times New Roman" w:cs="Times New Roman"/>
      <w:sz w:val="20"/>
      <w:szCs w:val="20"/>
      <w:lang w:eastAsia="ru-RU"/>
    </w:rPr>
  </w:style>
  <w:style w:type="character" w:styleId="ab">
    <w:name w:val="footnote reference"/>
    <w:aliases w:val="Знак сноски 1,Знак сноски-FN,Ciae niinee-FN,Referencia nota al pie"/>
    <w:semiHidden/>
    <w:rsid w:val="00D72848"/>
    <w:rPr>
      <w:rFonts w:ascii="Times New Roman" w:hAnsi="Times New Roman" w:cs="Times New Roman"/>
      <w:sz w:val="22"/>
      <w:szCs w:val="22"/>
      <w:vertAlign w:val="superscript"/>
    </w:rPr>
  </w:style>
  <w:style w:type="table" w:customStyle="1" w:styleId="TableNormal">
    <w:name w:val="Table Normal"/>
    <w:uiPriority w:val="2"/>
    <w:semiHidden/>
    <w:unhideWhenUsed/>
    <w:qFormat/>
    <w:rsid w:val="001F55E7"/>
    <w:pPr>
      <w:widowControl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39"/>
    <w:qFormat/>
    <w:rsid w:val="001F55E7"/>
    <w:pPr>
      <w:widowControl w:val="0"/>
      <w:spacing w:before="4"/>
      <w:ind w:left="544" w:hanging="427"/>
      <w:jc w:val="left"/>
    </w:pPr>
    <w:rPr>
      <w:rFonts w:eastAsia="Times New Roman" w:cs="Times New Roman"/>
      <w:b/>
      <w:bCs/>
      <w:szCs w:val="28"/>
      <w:lang w:val="en-US"/>
    </w:rPr>
  </w:style>
  <w:style w:type="paragraph" w:styleId="21">
    <w:name w:val="toc 2"/>
    <w:basedOn w:val="a"/>
    <w:uiPriority w:val="39"/>
    <w:qFormat/>
    <w:rsid w:val="001F55E7"/>
    <w:pPr>
      <w:widowControl w:val="0"/>
      <w:spacing w:line="319" w:lineRule="exact"/>
      <w:ind w:left="544"/>
      <w:jc w:val="left"/>
    </w:pPr>
    <w:rPr>
      <w:rFonts w:eastAsia="Times New Roman" w:cs="Times New Roman"/>
      <w:b/>
      <w:bCs/>
      <w:szCs w:val="28"/>
      <w:lang w:val="en-US"/>
    </w:rPr>
  </w:style>
  <w:style w:type="paragraph" w:styleId="3">
    <w:name w:val="toc 3"/>
    <w:basedOn w:val="a"/>
    <w:uiPriority w:val="1"/>
    <w:qFormat/>
    <w:rsid w:val="001F55E7"/>
    <w:pPr>
      <w:widowControl w:val="0"/>
      <w:ind w:left="1110" w:right="395" w:hanging="561"/>
      <w:jc w:val="left"/>
    </w:pPr>
    <w:rPr>
      <w:rFonts w:eastAsia="Times New Roman" w:cs="Times New Roman"/>
      <w:szCs w:val="28"/>
      <w:lang w:val="en-US"/>
    </w:rPr>
  </w:style>
  <w:style w:type="paragraph" w:styleId="4">
    <w:name w:val="toc 4"/>
    <w:basedOn w:val="a"/>
    <w:uiPriority w:val="1"/>
    <w:qFormat/>
    <w:rsid w:val="001F55E7"/>
    <w:pPr>
      <w:widowControl w:val="0"/>
      <w:spacing w:line="322" w:lineRule="exact"/>
      <w:ind w:left="1238" w:hanging="567"/>
      <w:jc w:val="left"/>
    </w:pPr>
    <w:rPr>
      <w:rFonts w:eastAsia="Times New Roman" w:cs="Times New Roman"/>
      <w:szCs w:val="28"/>
      <w:lang w:val="en-US"/>
    </w:rPr>
  </w:style>
  <w:style w:type="paragraph" w:styleId="5">
    <w:name w:val="toc 5"/>
    <w:basedOn w:val="a"/>
    <w:uiPriority w:val="1"/>
    <w:qFormat/>
    <w:rsid w:val="001F55E7"/>
    <w:pPr>
      <w:widowControl w:val="0"/>
      <w:spacing w:line="318" w:lineRule="exact"/>
      <w:ind w:left="1110"/>
      <w:jc w:val="left"/>
    </w:pPr>
    <w:rPr>
      <w:rFonts w:eastAsia="Times New Roman" w:cs="Times New Roman"/>
      <w:szCs w:val="28"/>
      <w:lang w:val="en-US"/>
    </w:rPr>
  </w:style>
  <w:style w:type="paragraph" w:styleId="6">
    <w:name w:val="toc 6"/>
    <w:basedOn w:val="a"/>
    <w:uiPriority w:val="1"/>
    <w:qFormat/>
    <w:rsid w:val="001F55E7"/>
    <w:pPr>
      <w:widowControl w:val="0"/>
      <w:spacing w:line="382" w:lineRule="exact"/>
      <w:ind w:left="1238"/>
      <w:jc w:val="left"/>
    </w:pPr>
    <w:rPr>
      <w:rFonts w:eastAsia="Times New Roman" w:cs="Times New Roman"/>
      <w:szCs w:val="28"/>
      <w:lang w:val="en-US"/>
    </w:rPr>
  </w:style>
  <w:style w:type="paragraph" w:styleId="7">
    <w:name w:val="toc 7"/>
    <w:basedOn w:val="a"/>
    <w:uiPriority w:val="1"/>
    <w:qFormat/>
    <w:rsid w:val="001F55E7"/>
    <w:pPr>
      <w:widowControl w:val="0"/>
      <w:ind w:left="2138" w:right="395" w:hanging="776"/>
      <w:jc w:val="left"/>
    </w:pPr>
    <w:rPr>
      <w:rFonts w:eastAsia="Times New Roman" w:cs="Times New Roman"/>
      <w:szCs w:val="28"/>
      <w:lang w:val="en-US"/>
    </w:rPr>
  </w:style>
  <w:style w:type="paragraph" w:styleId="8">
    <w:name w:val="toc 8"/>
    <w:basedOn w:val="a"/>
    <w:uiPriority w:val="1"/>
    <w:qFormat/>
    <w:rsid w:val="001F55E7"/>
    <w:pPr>
      <w:widowControl w:val="0"/>
      <w:spacing w:line="321" w:lineRule="exact"/>
      <w:ind w:left="2138"/>
      <w:jc w:val="left"/>
    </w:pPr>
    <w:rPr>
      <w:rFonts w:eastAsia="Times New Roman" w:cs="Times New Roman"/>
      <w:szCs w:val="28"/>
      <w:lang w:val="en-US"/>
    </w:rPr>
  </w:style>
  <w:style w:type="paragraph" w:styleId="ac">
    <w:name w:val="Body Text"/>
    <w:basedOn w:val="a"/>
    <w:link w:val="ad"/>
    <w:uiPriority w:val="1"/>
    <w:qFormat/>
    <w:rsid w:val="001F55E7"/>
    <w:pPr>
      <w:widowControl w:val="0"/>
      <w:jc w:val="left"/>
    </w:pPr>
    <w:rPr>
      <w:rFonts w:eastAsia="Times New Roman" w:cs="Times New Roman"/>
      <w:szCs w:val="28"/>
      <w:lang w:val="en-US"/>
    </w:rPr>
  </w:style>
  <w:style w:type="character" w:customStyle="1" w:styleId="ad">
    <w:name w:val="Основной текст Знак"/>
    <w:basedOn w:val="a0"/>
    <w:link w:val="ac"/>
    <w:uiPriority w:val="1"/>
    <w:rsid w:val="001F55E7"/>
    <w:rPr>
      <w:rFonts w:ascii="Times New Roman" w:eastAsia="Times New Roman" w:hAnsi="Times New Roman" w:cs="Times New Roman"/>
      <w:sz w:val="28"/>
      <w:szCs w:val="28"/>
      <w:lang w:val="en-US"/>
    </w:rPr>
  </w:style>
  <w:style w:type="paragraph" w:customStyle="1" w:styleId="TableParagraph">
    <w:name w:val="Table Paragraph"/>
    <w:basedOn w:val="a"/>
    <w:uiPriority w:val="1"/>
    <w:qFormat/>
    <w:rsid w:val="001F55E7"/>
    <w:pPr>
      <w:widowControl w:val="0"/>
      <w:jc w:val="left"/>
    </w:pPr>
    <w:rPr>
      <w:rFonts w:eastAsia="Times New Roman" w:cs="Times New Roman"/>
      <w:sz w:val="22"/>
      <w:lang w:val="en-US"/>
    </w:rPr>
  </w:style>
  <w:style w:type="paragraph" w:styleId="ae">
    <w:name w:val="TOC Heading"/>
    <w:basedOn w:val="1"/>
    <w:next w:val="a"/>
    <w:uiPriority w:val="39"/>
    <w:unhideWhenUsed/>
    <w:qFormat/>
    <w:rsid w:val="00FF2167"/>
    <w:pPr>
      <w:pageBreakBefore w:val="0"/>
      <w:spacing w:before="240" w:line="259" w:lineRule="auto"/>
      <w:jc w:val="left"/>
      <w:outlineLvl w:val="9"/>
    </w:pPr>
    <w:rPr>
      <w:rFonts w:asciiTheme="majorHAnsi" w:hAnsiTheme="majorHAnsi"/>
      <w:b w:val="0"/>
      <w:color w:val="2E74B5" w:themeColor="accent1" w:themeShade="BF"/>
      <w:sz w:val="32"/>
      <w:lang w:eastAsia="ru-RU"/>
    </w:rPr>
  </w:style>
  <w:style w:type="character" w:customStyle="1" w:styleId="20">
    <w:name w:val="Заголовок 2 Знак"/>
    <w:basedOn w:val="a0"/>
    <w:link w:val="2"/>
    <w:uiPriority w:val="9"/>
    <w:rsid w:val="00E40025"/>
    <w:rPr>
      <w:rFonts w:ascii="Times New Roman" w:eastAsiaTheme="majorEastAsia" w:hAnsi="Times New Roman" w:cstheme="majorBidi"/>
      <w:b/>
      <w:sz w:val="28"/>
      <w:szCs w:val="26"/>
    </w:rPr>
  </w:style>
  <w:style w:type="paragraph" w:styleId="af">
    <w:name w:val="No Spacing"/>
    <w:uiPriority w:val="1"/>
    <w:qFormat/>
    <w:rsid w:val="00475807"/>
    <w:pPr>
      <w:spacing w:after="0" w:line="240" w:lineRule="auto"/>
      <w:ind w:firstLine="709"/>
      <w:jc w:val="both"/>
    </w:pPr>
    <w:rPr>
      <w:rFonts w:ascii="Times New Roman" w:hAnsi="Times New Roman"/>
      <w:sz w:val="28"/>
    </w:rPr>
  </w:style>
  <w:style w:type="paragraph" w:styleId="af0">
    <w:name w:val="Balloon Text"/>
    <w:basedOn w:val="a"/>
    <w:link w:val="af1"/>
    <w:uiPriority w:val="99"/>
    <w:semiHidden/>
    <w:unhideWhenUsed/>
    <w:rsid w:val="00012B12"/>
    <w:rPr>
      <w:rFonts w:ascii="Tahoma" w:hAnsi="Tahoma" w:cs="Tahoma"/>
      <w:sz w:val="16"/>
      <w:szCs w:val="16"/>
    </w:rPr>
  </w:style>
  <w:style w:type="character" w:customStyle="1" w:styleId="af1">
    <w:name w:val="Текст выноски Знак"/>
    <w:basedOn w:val="a0"/>
    <w:link w:val="af0"/>
    <w:uiPriority w:val="99"/>
    <w:semiHidden/>
    <w:rsid w:val="00012B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A3A78-B83D-4163-8F79-FA8FE90DE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3165</TotalTime>
  <Pages>42</Pages>
  <Words>12498</Words>
  <Characters>71239</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Тимченко</dc:creator>
  <cp:keywords/>
  <dc:description/>
  <cp:lastModifiedBy>Никита Сергеевич Тарасов</cp:lastModifiedBy>
  <cp:revision>105</cp:revision>
  <dcterms:created xsi:type="dcterms:W3CDTF">2015-03-24T14:49:00Z</dcterms:created>
  <dcterms:modified xsi:type="dcterms:W3CDTF">2017-12-03T09:57:00Z</dcterms:modified>
</cp:coreProperties>
</file>