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D4" w:rsidRDefault="005321B5" w:rsidP="005321B5">
      <w:pPr>
        <w:ind w:firstLine="0"/>
        <w:jc w:val="right"/>
        <w:rPr>
          <w:noProof/>
          <w:lang w:eastAsia="ru-RU"/>
        </w:rPr>
      </w:pPr>
      <w:r>
        <w:rPr>
          <w:noProof/>
          <w:lang w:eastAsia="ru-RU"/>
        </w:rPr>
        <w:t>Утвержден</w:t>
      </w:r>
    </w:p>
    <w:p w:rsidR="005321B5" w:rsidRDefault="005321B5" w:rsidP="005321B5">
      <w:pPr>
        <w:ind w:firstLine="0"/>
        <w:jc w:val="right"/>
        <w:rPr>
          <w:noProof/>
          <w:lang w:eastAsia="ru-RU"/>
        </w:rPr>
      </w:pPr>
      <w:r>
        <w:rPr>
          <w:noProof/>
          <w:lang w:eastAsia="ru-RU"/>
        </w:rPr>
        <w:t>постановлением Правительтсва</w:t>
      </w:r>
    </w:p>
    <w:p w:rsidR="005321B5" w:rsidRPr="00B27DB8" w:rsidRDefault="005321B5" w:rsidP="005321B5">
      <w:pPr>
        <w:ind w:firstLine="0"/>
        <w:jc w:val="right"/>
        <w:rPr>
          <w:noProof/>
          <w:lang w:eastAsia="ru-RU"/>
        </w:rPr>
      </w:pPr>
      <w:r>
        <w:rPr>
          <w:noProof/>
          <w:lang w:eastAsia="ru-RU"/>
        </w:rPr>
        <w:t>Ленинградской области</w:t>
      </w:r>
    </w:p>
    <w:p w:rsidR="008754D4" w:rsidRDefault="00FC13C6" w:rsidP="00FC13C6">
      <w:pPr>
        <w:ind w:firstLine="0"/>
        <w:jc w:val="right"/>
        <w:rPr>
          <w:noProof/>
          <w:lang w:eastAsia="ru-RU"/>
        </w:rPr>
      </w:pPr>
      <w:r>
        <w:rPr>
          <w:noProof/>
          <w:lang w:eastAsia="ru-RU"/>
        </w:rPr>
        <w:t>от 4 декабря 2017 года № 544</w:t>
      </w:r>
    </w:p>
    <w:p w:rsidR="008754D4" w:rsidRDefault="008754D4" w:rsidP="005321B5">
      <w:pPr>
        <w:ind w:firstLine="0"/>
        <w:jc w:val="center"/>
        <w:rPr>
          <w:noProof/>
          <w:lang w:eastAsia="ru-RU"/>
        </w:rPr>
      </w:pPr>
    </w:p>
    <w:p w:rsidR="008754D4" w:rsidRDefault="008754D4" w:rsidP="005321B5">
      <w:pPr>
        <w:ind w:firstLine="0"/>
        <w:jc w:val="center"/>
        <w:rPr>
          <w:noProof/>
          <w:lang w:eastAsia="ru-RU"/>
        </w:rPr>
      </w:pPr>
    </w:p>
    <w:p w:rsidR="0041730D" w:rsidRDefault="0041730D" w:rsidP="005321B5">
      <w:pPr>
        <w:ind w:firstLine="0"/>
        <w:jc w:val="center"/>
        <w:rPr>
          <w:noProof/>
          <w:lang w:eastAsia="ru-RU"/>
        </w:rPr>
      </w:pPr>
    </w:p>
    <w:p w:rsidR="008754D4" w:rsidRDefault="008754D4" w:rsidP="005321B5">
      <w:pPr>
        <w:ind w:firstLine="0"/>
        <w:jc w:val="center"/>
        <w:rPr>
          <w:noProof/>
          <w:lang w:eastAsia="ru-RU"/>
        </w:rPr>
      </w:pPr>
    </w:p>
    <w:p w:rsidR="008754D4" w:rsidRDefault="008754D4" w:rsidP="005321B5">
      <w:pPr>
        <w:ind w:firstLine="0"/>
        <w:jc w:val="center"/>
        <w:rPr>
          <w:noProof/>
          <w:lang w:eastAsia="ru-RU"/>
        </w:rPr>
      </w:pPr>
      <w:bookmarkStart w:id="0" w:name="_GoBack"/>
      <w:bookmarkEnd w:id="0"/>
    </w:p>
    <w:p w:rsidR="005321B5" w:rsidRDefault="005321B5" w:rsidP="005321B5">
      <w:pPr>
        <w:ind w:firstLine="0"/>
        <w:jc w:val="center"/>
        <w:rPr>
          <w:noProof/>
          <w:lang w:eastAsia="ru-RU"/>
        </w:rPr>
      </w:pPr>
    </w:p>
    <w:p w:rsidR="005321B5" w:rsidRDefault="005321B5" w:rsidP="005321B5">
      <w:pPr>
        <w:ind w:firstLine="0"/>
        <w:jc w:val="center"/>
        <w:rPr>
          <w:noProof/>
          <w:lang w:eastAsia="ru-RU"/>
        </w:rPr>
      </w:pPr>
    </w:p>
    <w:p w:rsidR="005321B5" w:rsidRDefault="005321B5" w:rsidP="005321B5">
      <w:pPr>
        <w:ind w:firstLine="0"/>
        <w:jc w:val="center"/>
        <w:rPr>
          <w:noProof/>
          <w:lang w:eastAsia="ru-RU"/>
        </w:rPr>
      </w:pPr>
    </w:p>
    <w:p w:rsidR="005321B5" w:rsidRDefault="005321B5" w:rsidP="005321B5">
      <w:pPr>
        <w:ind w:firstLine="0"/>
        <w:jc w:val="center"/>
        <w:rPr>
          <w:noProof/>
          <w:lang w:eastAsia="ru-RU"/>
        </w:rPr>
      </w:pPr>
    </w:p>
    <w:p w:rsidR="00610CE6" w:rsidRDefault="00610CE6" w:rsidP="005321B5">
      <w:pPr>
        <w:ind w:firstLine="0"/>
        <w:jc w:val="center"/>
        <w:rPr>
          <w:noProof/>
          <w:lang w:eastAsia="ru-RU"/>
        </w:rPr>
      </w:pPr>
    </w:p>
    <w:p w:rsidR="00610CE6" w:rsidRDefault="00610CE6" w:rsidP="005321B5">
      <w:pPr>
        <w:ind w:firstLine="0"/>
        <w:jc w:val="center"/>
        <w:rPr>
          <w:noProof/>
          <w:lang w:eastAsia="ru-RU"/>
        </w:rPr>
      </w:pPr>
    </w:p>
    <w:p w:rsidR="00610CE6" w:rsidRDefault="00610CE6" w:rsidP="005321B5">
      <w:pPr>
        <w:ind w:firstLine="0"/>
        <w:jc w:val="center"/>
        <w:rPr>
          <w:noProof/>
          <w:lang w:eastAsia="ru-RU"/>
        </w:rPr>
      </w:pPr>
    </w:p>
    <w:p w:rsidR="008754D4" w:rsidRDefault="008754D4" w:rsidP="005321B5">
      <w:pPr>
        <w:ind w:firstLine="0"/>
        <w:jc w:val="center"/>
        <w:rPr>
          <w:noProof/>
          <w:lang w:eastAsia="ru-RU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Г</w:t>
      </w:r>
      <w:r w:rsidRPr="00B27DB8">
        <w:rPr>
          <w:b/>
          <w:szCs w:val="28"/>
        </w:rPr>
        <w:t>ЕНЕРАЛЬНЫЙ ПЛАН</w:t>
      </w:r>
    </w:p>
    <w:p w:rsidR="005321B5" w:rsidRDefault="005321B5" w:rsidP="005321B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МУНИЦИПАЛЬНОГО ОБРАЗОВАНИЯ</w:t>
      </w:r>
    </w:p>
    <w:p w:rsidR="005321B5" w:rsidRDefault="005321B5" w:rsidP="005321B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БОЛЬШЕИЖОРСКОЕ ГОРОДСКОЕ ПОСЕЛЕНИЕ</w:t>
      </w:r>
    </w:p>
    <w:p w:rsidR="005321B5" w:rsidRDefault="005321B5" w:rsidP="005321B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МУНИЦИПАЛЬНОГО ОБРАЗОВАНИЯ</w:t>
      </w:r>
    </w:p>
    <w:p w:rsidR="005321B5" w:rsidRDefault="005321B5" w:rsidP="005321B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ЛОМОНОСОВСКИЙ МУНИЦИПАЛЬНЫЙ РАЙОН</w:t>
      </w:r>
    </w:p>
    <w:p w:rsidR="008754D4" w:rsidRPr="00B27DB8" w:rsidRDefault="005321B5" w:rsidP="005321B5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ЛЕНИНГРАДСКОЙ ОБЛАСТИ</w:t>
      </w:r>
    </w:p>
    <w:p w:rsidR="005321B5" w:rsidRDefault="005321B5" w:rsidP="005321B5">
      <w:pPr>
        <w:ind w:firstLine="0"/>
        <w:jc w:val="center"/>
        <w:rPr>
          <w:b/>
          <w:szCs w:val="28"/>
        </w:rPr>
        <w:sectPr w:rsidR="005321B5" w:rsidSect="00667A2E">
          <w:headerReference w:type="default" r:id="rId8"/>
          <w:pgSz w:w="11906" w:h="16838"/>
          <w:pgMar w:top="1134" w:right="567" w:bottom="1134" w:left="1134" w:header="708" w:footer="708" w:gutter="0"/>
          <w:cols w:space="708"/>
          <w:titlePg/>
          <w:docGrid w:linePitch="381"/>
        </w:sectPr>
      </w:pPr>
    </w:p>
    <w:p w:rsidR="008754D4" w:rsidRDefault="008754D4" w:rsidP="005321B5">
      <w:pPr>
        <w:ind w:firstLine="0"/>
        <w:jc w:val="center"/>
        <w:rPr>
          <w:b/>
          <w:szCs w:val="28"/>
        </w:rPr>
      </w:pPr>
    </w:p>
    <w:p w:rsidR="00D2729F" w:rsidRDefault="00D2729F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Default="005321B5" w:rsidP="005321B5">
      <w:pPr>
        <w:ind w:firstLine="0"/>
        <w:jc w:val="center"/>
        <w:rPr>
          <w:b/>
          <w:szCs w:val="28"/>
        </w:rPr>
      </w:pPr>
    </w:p>
    <w:p w:rsidR="005321B5" w:rsidRPr="005321B5" w:rsidRDefault="005321B5" w:rsidP="005321B5">
      <w:pPr>
        <w:ind w:firstLine="0"/>
        <w:jc w:val="center"/>
        <w:rPr>
          <w:b/>
          <w:szCs w:val="28"/>
        </w:rPr>
      </w:pPr>
    </w:p>
    <w:p w:rsidR="008754D4" w:rsidRPr="005321B5" w:rsidRDefault="005321B5" w:rsidP="005321B5">
      <w:pPr>
        <w:ind w:firstLine="0"/>
        <w:jc w:val="center"/>
        <w:rPr>
          <w:b/>
          <w:szCs w:val="28"/>
        </w:rPr>
      </w:pPr>
      <w:r w:rsidRPr="005321B5">
        <w:rPr>
          <w:b/>
          <w:szCs w:val="28"/>
        </w:rPr>
        <w:t>ПОЛОЖЕНИЕ О ТЕРРИТОРИАЛЬНОМ ПЛАНИРОВАНИИ</w:t>
      </w:r>
    </w:p>
    <w:p w:rsidR="008754D4" w:rsidRDefault="008754D4" w:rsidP="005321B5">
      <w:pPr>
        <w:ind w:firstLine="0"/>
        <w:jc w:val="center"/>
        <w:rPr>
          <w:szCs w:val="28"/>
        </w:rPr>
      </w:pPr>
    </w:p>
    <w:p w:rsidR="00610CE6" w:rsidRDefault="00610CE6" w:rsidP="005321B5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2C0EFA" w:rsidRPr="00900DB8" w:rsidRDefault="002C0EFA" w:rsidP="005321B5">
      <w:pPr>
        <w:ind w:firstLine="0"/>
        <w:jc w:val="center"/>
      </w:pPr>
    </w:p>
    <w:p w:rsidR="00DC7B02" w:rsidRDefault="00C50620" w:rsidP="005321B5">
      <w:pPr>
        <w:rPr>
          <w:b/>
        </w:rPr>
      </w:pPr>
      <w:r>
        <w:rPr>
          <w:b/>
        </w:rPr>
        <w:t>1. </w:t>
      </w:r>
      <w:r w:rsidR="00176CB6" w:rsidRPr="00176CB6">
        <w:rPr>
          <w:b/>
        </w:rPr>
        <w:t>Сведения о видах, назначении и наименованиях планируемых для размещения объектов капитального строительства местного значения поселения, их основные ха</w:t>
      </w:r>
      <w:r w:rsidR="00176CB6">
        <w:rPr>
          <w:b/>
        </w:rPr>
        <w:t xml:space="preserve">рактеристики, их </w:t>
      </w:r>
      <w:r w:rsidR="00DF4BAF">
        <w:rPr>
          <w:b/>
        </w:rPr>
        <w:t xml:space="preserve">местоположение, </w:t>
      </w:r>
      <w:r w:rsidR="00176CB6" w:rsidRPr="00176CB6">
        <w:rPr>
          <w:b/>
        </w:rPr>
        <w:t>а также характеристики зон с особыми условиями использования территорий в случае,</w:t>
      </w:r>
      <w:r w:rsidR="00176CB6">
        <w:rPr>
          <w:b/>
        </w:rPr>
        <w:t xml:space="preserve"> </w:t>
      </w:r>
      <w:r w:rsidR="00176CB6" w:rsidRPr="00176CB6">
        <w:rPr>
          <w:b/>
        </w:rPr>
        <w:t>если установление таких зон требуется в связи с размещением данных объектов</w:t>
      </w:r>
    </w:p>
    <w:p w:rsidR="00C50620" w:rsidRDefault="00C50620" w:rsidP="005321B5">
      <w:pPr>
        <w:rPr>
          <w:b/>
        </w:rPr>
      </w:pPr>
    </w:p>
    <w:p w:rsidR="001E7D38" w:rsidRPr="00DF4BAF" w:rsidRDefault="001E7D38" w:rsidP="005321B5">
      <w:pPr>
        <w:rPr>
          <w:b/>
        </w:rPr>
      </w:pPr>
      <w:r w:rsidRPr="00DF4BAF">
        <w:rPr>
          <w:b/>
        </w:rPr>
        <w:t>Канализационный коллектор</w:t>
      </w:r>
    </w:p>
    <w:p w:rsidR="001E7D38" w:rsidRPr="005B3C8E" w:rsidRDefault="001E7D38" w:rsidP="005321B5">
      <w:pPr>
        <w:rPr>
          <w:u w:val="single"/>
        </w:rPr>
      </w:pPr>
      <w:r w:rsidRPr="005B3C8E">
        <w:rPr>
          <w:u w:val="single"/>
        </w:rPr>
        <w:t>Назначение:</w:t>
      </w:r>
    </w:p>
    <w:p w:rsidR="001E7D38" w:rsidRDefault="001E7D38" w:rsidP="005321B5">
      <w:r>
        <w:t>Очистка хозяйственно-бытовых стоков.</w:t>
      </w:r>
    </w:p>
    <w:p w:rsidR="001E7D38" w:rsidRPr="005B3C8E" w:rsidRDefault="001E7D38" w:rsidP="005321B5">
      <w:pPr>
        <w:rPr>
          <w:u w:val="single"/>
        </w:rPr>
      </w:pPr>
      <w:r w:rsidRPr="005B3C8E">
        <w:rPr>
          <w:u w:val="single"/>
        </w:rPr>
        <w:t>Основные характеристики</w:t>
      </w:r>
      <w:r>
        <w:rPr>
          <w:u w:val="single"/>
        </w:rPr>
        <w:t>:</w:t>
      </w:r>
    </w:p>
    <w:p w:rsidR="001E7D38" w:rsidRDefault="001E7D38" w:rsidP="005321B5">
      <w:r>
        <w:t>Самотечный коллектор.</w:t>
      </w:r>
    </w:p>
    <w:p w:rsidR="001E7D38" w:rsidRPr="000B0C75" w:rsidRDefault="001E7D38" w:rsidP="005321B5">
      <w:pPr>
        <w:rPr>
          <w:u w:val="single"/>
        </w:rPr>
      </w:pPr>
      <w:r w:rsidRPr="000B0C75">
        <w:rPr>
          <w:u w:val="single"/>
        </w:rPr>
        <w:t>Местоположение:</w:t>
      </w:r>
    </w:p>
    <w:p w:rsidR="001E7D38" w:rsidRDefault="001E7D38" w:rsidP="005321B5">
      <w:r>
        <w:t>Большеижорское городское поселение Ломоносовского муниципального района Ленинградской области, городской поселок Большая Ижора, ул. Нагорная, д. 11-15.</w:t>
      </w:r>
    </w:p>
    <w:p w:rsidR="00DF4BAF" w:rsidRDefault="00DF4BAF" w:rsidP="005321B5">
      <w:pPr>
        <w:rPr>
          <w:u w:val="single"/>
        </w:rPr>
      </w:pPr>
      <w:r w:rsidRPr="00F62850">
        <w:rPr>
          <w:u w:val="single"/>
        </w:rPr>
        <w:t>Характеристики зон с особыми условиями использования территории:</w:t>
      </w:r>
    </w:p>
    <w:p w:rsidR="00DF4BAF" w:rsidRDefault="00DF4BAF" w:rsidP="005321B5">
      <w:r>
        <w:t>Не устанавливаются.</w:t>
      </w:r>
    </w:p>
    <w:p w:rsidR="00415525" w:rsidRDefault="00415525" w:rsidP="005321B5"/>
    <w:p w:rsidR="00415525" w:rsidRPr="00DF4BAF" w:rsidRDefault="00415525" w:rsidP="005321B5">
      <w:pPr>
        <w:rPr>
          <w:b/>
        </w:rPr>
      </w:pPr>
      <w:r w:rsidRPr="00DF4BAF">
        <w:rPr>
          <w:b/>
        </w:rPr>
        <w:t>Защитные сооружения</w:t>
      </w:r>
    </w:p>
    <w:p w:rsidR="00415525" w:rsidRPr="00415525" w:rsidRDefault="00415525" w:rsidP="005321B5">
      <w:pPr>
        <w:rPr>
          <w:u w:val="single"/>
        </w:rPr>
      </w:pPr>
      <w:r w:rsidRPr="00415525">
        <w:rPr>
          <w:u w:val="single"/>
        </w:rPr>
        <w:t>Назначение:</w:t>
      </w:r>
    </w:p>
    <w:p w:rsidR="00415525" w:rsidRPr="00415525" w:rsidRDefault="00415525" w:rsidP="005321B5">
      <w:r>
        <w:t>Защита территории от паводков</w:t>
      </w:r>
      <w:r w:rsidRPr="00415525">
        <w:t>.</w:t>
      </w:r>
    </w:p>
    <w:p w:rsidR="00415525" w:rsidRPr="00415525" w:rsidRDefault="00415525" w:rsidP="005321B5">
      <w:pPr>
        <w:rPr>
          <w:u w:val="single"/>
        </w:rPr>
      </w:pPr>
      <w:r w:rsidRPr="00415525">
        <w:rPr>
          <w:u w:val="single"/>
        </w:rPr>
        <w:t>Основные характеристики:</w:t>
      </w:r>
    </w:p>
    <w:p w:rsidR="00415525" w:rsidRPr="00415525" w:rsidRDefault="00415525" w:rsidP="005321B5">
      <w:r>
        <w:t>Определяются при проектировании и исследовании гидрологических характеристик р. Черная речка.</w:t>
      </w:r>
    </w:p>
    <w:p w:rsidR="00415525" w:rsidRPr="00415525" w:rsidRDefault="00415525" w:rsidP="005321B5">
      <w:pPr>
        <w:rPr>
          <w:u w:val="single"/>
        </w:rPr>
      </w:pPr>
      <w:r w:rsidRPr="00415525">
        <w:rPr>
          <w:u w:val="single"/>
        </w:rPr>
        <w:t>Местоположение:</w:t>
      </w:r>
    </w:p>
    <w:p w:rsidR="00415525" w:rsidRDefault="00415525" w:rsidP="005321B5">
      <w:r w:rsidRPr="00415525">
        <w:t xml:space="preserve">Большеижорское городское поселение Ломоносовского муниципального района Ленинградской области, </w:t>
      </w:r>
      <w:r>
        <w:t>городской поселок Большая Ижора, пойма р. Черная речка.</w:t>
      </w:r>
    </w:p>
    <w:p w:rsidR="00DF4BAF" w:rsidRDefault="00DF4BAF" w:rsidP="005321B5">
      <w:pPr>
        <w:rPr>
          <w:u w:val="single"/>
        </w:rPr>
      </w:pPr>
      <w:r w:rsidRPr="00F62850">
        <w:rPr>
          <w:u w:val="single"/>
        </w:rPr>
        <w:t>Характеристики зон с особыми условиями использования территории:</w:t>
      </w:r>
    </w:p>
    <w:p w:rsidR="00DF4BAF" w:rsidRDefault="00DF4BAF" w:rsidP="005321B5">
      <w:r>
        <w:t>Не устанавливаются.</w:t>
      </w:r>
    </w:p>
    <w:p w:rsidR="00000293" w:rsidRDefault="00000293" w:rsidP="005321B5">
      <w:pPr>
        <w:ind w:firstLine="0"/>
        <w:jc w:val="left"/>
        <w:rPr>
          <w:b/>
        </w:rPr>
      </w:pPr>
    </w:p>
    <w:p w:rsidR="008A10F3" w:rsidRDefault="0079721F" w:rsidP="005321B5">
      <w:pPr>
        <w:rPr>
          <w:b/>
        </w:rPr>
      </w:pPr>
      <w:r w:rsidRPr="003A2B4F">
        <w:rPr>
          <w:b/>
        </w:rPr>
        <w:t xml:space="preserve">2. </w:t>
      </w:r>
      <w:r w:rsidR="00C04A31" w:rsidRPr="00C04A31">
        <w:rPr>
          <w:b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:rsidR="00C50620" w:rsidRPr="00947E24" w:rsidRDefault="00C50620" w:rsidP="005321B5">
      <w:pPr>
        <w:rPr>
          <w:b/>
        </w:rPr>
      </w:pPr>
    </w:p>
    <w:p w:rsidR="00C04A31" w:rsidRDefault="00C04A31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2.1. </w:t>
      </w:r>
      <w:r w:rsidR="00464779" w:rsidRPr="00464779">
        <w:rPr>
          <w:b/>
          <w:szCs w:val="28"/>
          <w:lang w:eastAsia="ru-RU"/>
        </w:rPr>
        <w:t>Параметры функциональных зон</w:t>
      </w:r>
    </w:p>
    <w:p w:rsidR="00C50620" w:rsidRDefault="00C50620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173E20" w:rsidRDefault="00173E20" w:rsidP="005321B5">
      <w:pPr>
        <w:rPr>
          <w:b/>
        </w:rPr>
      </w:pPr>
      <w:r>
        <w:rPr>
          <w:b/>
        </w:rPr>
        <w:t>Зоны сельскохозяйственного назначения</w:t>
      </w:r>
    </w:p>
    <w:p w:rsidR="00173E20" w:rsidRDefault="00173E20" w:rsidP="005321B5">
      <w:pPr>
        <w:rPr>
          <w:b/>
        </w:rPr>
      </w:pPr>
      <w:r>
        <w:rPr>
          <w:b/>
        </w:rPr>
        <w:t>Зона садоводств</w:t>
      </w:r>
    </w:p>
    <w:p w:rsidR="00173E20" w:rsidRDefault="00173E20" w:rsidP="005321B5">
      <w:pPr>
        <w:rPr>
          <w:szCs w:val="28"/>
          <w:lang w:eastAsia="ru-RU"/>
        </w:rPr>
      </w:pPr>
      <w:r w:rsidRPr="00173E20">
        <w:t>Выделяется для размещения садоводств.</w:t>
      </w:r>
      <w:r w:rsidRPr="00173E20">
        <w:rPr>
          <w:szCs w:val="28"/>
          <w:lang w:eastAsia="ru-RU"/>
        </w:rPr>
        <w:t xml:space="preserve"> </w:t>
      </w:r>
      <w:r w:rsidRPr="00666644">
        <w:rPr>
          <w:szCs w:val="28"/>
          <w:lang w:eastAsia="ru-RU"/>
        </w:rPr>
        <w:t xml:space="preserve">Обозначение </w:t>
      </w:r>
      <w:r>
        <w:rPr>
          <w:szCs w:val="28"/>
          <w:lang w:eastAsia="ru-RU"/>
        </w:rPr>
        <w:t>зоны</w:t>
      </w:r>
      <w:r w:rsidRPr="00666644">
        <w:rPr>
          <w:szCs w:val="28"/>
          <w:lang w:eastAsia="ru-RU"/>
        </w:rPr>
        <w:t xml:space="preserve"> – </w:t>
      </w:r>
      <w:r>
        <w:rPr>
          <w:b/>
          <w:szCs w:val="28"/>
          <w:lang w:eastAsia="ru-RU"/>
        </w:rPr>
        <w:t>С2</w:t>
      </w:r>
      <w:r w:rsidRPr="00A7518A">
        <w:rPr>
          <w:szCs w:val="28"/>
          <w:lang w:eastAsia="ru-RU"/>
        </w:rPr>
        <w:t>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u w:val="single"/>
          <w:lang w:eastAsia="ru-RU"/>
        </w:rPr>
      </w:pPr>
      <w:r w:rsidRPr="00666644">
        <w:rPr>
          <w:szCs w:val="28"/>
          <w:u w:val="single"/>
          <w:lang w:eastAsia="ru-RU"/>
        </w:rPr>
        <w:t>Параметры: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Максимальная этажность зданий, строений и сооружений – 3 этажа.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Максимальное значение коэффициента застройки – 0,2.</w:t>
      </w:r>
    </w:p>
    <w:p w:rsidR="00173E20" w:rsidRPr="00173E20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Максимальное значение коэффициента плотности застройки – 0,4.</w:t>
      </w:r>
    </w:p>
    <w:p w:rsidR="00A32157" w:rsidRDefault="00A32157" w:rsidP="005321B5">
      <w:pPr>
        <w:autoSpaceDE w:val="0"/>
        <w:autoSpaceDN w:val="0"/>
        <w:adjustRightInd w:val="0"/>
        <w:rPr>
          <w:szCs w:val="28"/>
          <w:lang w:eastAsia="ru-RU"/>
        </w:rPr>
      </w:pPr>
    </w:p>
    <w:p w:rsidR="00173E20" w:rsidRDefault="00173E20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 w:rsidRPr="000B18DC">
        <w:rPr>
          <w:b/>
          <w:szCs w:val="28"/>
          <w:lang w:eastAsia="ru-RU"/>
        </w:rPr>
        <w:t>Рекреационные зоны</w:t>
      </w:r>
    </w:p>
    <w:p w:rsidR="00173E20" w:rsidRPr="00666644" w:rsidRDefault="00173E20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Зона</w:t>
      </w:r>
      <w:r w:rsidRPr="00666644">
        <w:rPr>
          <w:b/>
          <w:szCs w:val="28"/>
          <w:lang w:eastAsia="ru-RU"/>
        </w:rPr>
        <w:t xml:space="preserve"> </w:t>
      </w:r>
      <w:r>
        <w:rPr>
          <w:b/>
          <w:szCs w:val="28"/>
          <w:lang w:eastAsia="ru-RU"/>
        </w:rPr>
        <w:t>объектов рекреационного назначения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 xml:space="preserve">Выделяется для размещения объектов </w:t>
      </w:r>
      <w:r>
        <w:rPr>
          <w:szCs w:val="28"/>
          <w:lang w:eastAsia="ru-RU"/>
        </w:rPr>
        <w:t>рекреационного, гостиниц,</w:t>
      </w:r>
      <w:r w:rsidRPr="00666644">
        <w:rPr>
          <w:szCs w:val="28"/>
          <w:lang w:eastAsia="ru-RU"/>
        </w:rPr>
        <w:t xml:space="preserve"> спортивных клубов, спортивных залов, бассейнов, устройства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трамплины), в том числе водным (причалы и сооружения, необходимые для водных видов спорта и хранения соответствующего инвентаря)</w:t>
      </w:r>
      <w:r>
        <w:rPr>
          <w:szCs w:val="28"/>
          <w:lang w:eastAsia="ru-RU"/>
        </w:rPr>
        <w:t xml:space="preserve"> и т.п</w:t>
      </w:r>
      <w:r w:rsidRPr="00666644">
        <w:rPr>
          <w:szCs w:val="28"/>
          <w:lang w:eastAsia="ru-RU"/>
        </w:rPr>
        <w:t xml:space="preserve">. Обозначение подзоны – </w:t>
      </w:r>
      <w:r>
        <w:rPr>
          <w:b/>
          <w:szCs w:val="28"/>
          <w:lang w:eastAsia="ru-RU"/>
        </w:rPr>
        <w:t>Р1</w:t>
      </w:r>
      <w:r w:rsidRPr="00666644">
        <w:rPr>
          <w:szCs w:val="28"/>
          <w:lang w:eastAsia="ru-RU"/>
        </w:rPr>
        <w:t>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u w:val="single"/>
          <w:lang w:eastAsia="ru-RU"/>
        </w:rPr>
      </w:pPr>
      <w:r w:rsidRPr="00666644">
        <w:rPr>
          <w:szCs w:val="28"/>
          <w:u w:val="single"/>
          <w:lang w:eastAsia="ru-RU"/>
        </w:rPr>
        <w:t>Параметры: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Максимальная этажность зданий, строений и сооружений – 3 этажа.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Максимальная высота зданий, строений и сооружений – 18 м.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Максимальное значение коэффициента застройки – 0,6.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Максимальное значение коэффициента плотности застройки – 1,2.</w:t>
      </w:r>
    </w:p>
    <w:p w:rsidR="00173E20" w:rsidRPr="000B18DC" w:rsidRDefault="00173E20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173E20" w:rsidRDefault="00173E20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Зона зеленых насаждений общего пользования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Выделяется </w:t>
      </w:r>
      <w:r w:rsidRPr="00E00284">
        <w:rPr>
          <w:szCs w:val="28"/>
          <w:lang w:eastAsia="ru-RU"/>
        </w:rPr>
        <w:t>для размещения парков, садов, скверов, мемориальных комплексов, набережных, других мест кр</w:t>
      </w:r>
      <w:r>
        <w:rPr>
          <w:szCs w:val="28"/>
          <w:lang w:eastAsia="ru-RU"/>
        </w:rPr>
        <w:t>атковременного отдыха населения.</w:t>
      </w:r>
      <w:r w:rsidRPr="00E00284">
        <w:rPr>
          <w:szCs w:val="28"/>
          <w:lang w:eastAsia="ru-RU"/>
        </w:rPr>
        <w:t xml:space="preserve"> </w:t>
      </w:r>
      <w:r w:rsidRPr="00666644">
        <w:rPr>
          <w:szCs w:val="28"/>
          <w:lang w:eastAsia="ru-RU"/>
        </w:rPr>
        <w:t xml:space="preserve">Обозначение </w:t>
      </w:r>
      <w:r>
        <w:rPr>
          <w:szCs w:val="28"/>
          <w:lang w:eastAsia="ru-RU"/>
        </w:rPr>
        <w:t>зоны</w:t>
      </w:r>
      <w:r w:rsidRPr="00666644">
        <w:rPr>
          <w:szCs w:val="28"/>
          <w:lang w:eastAsia="ru-RU"/>
        </w:rPr>
        <w:t xml:space="preserve"> – </w:t>
      </w:r>
      <w:r>
        <w:rPr>
          <w:b/>
          <w:szCs w:val="28"/>
          <w:lang w:eastAsia="ru-RU"/>
        </w:rPr>
        <w:t>Р2</w:t>
      </w:r>
      <w:r w:rsidRPr="00666644">
        <w:rPr>
          <w:szCs w:val="28"/>
          <w:lang w:eastAsia="ru-RU"/>
        </w:rPr>
        <w:t>.</w:t>
      </w:r>
    </w:p>
    <w:p w:rsidR="00173E20" w:rsidRPr="00E00284" w:rsidRDefault="00173E20" w:rsidP="005321B5">
      <w:pPr>
        <w:autoSpaceDE w:val="0"/>
        <w:autoSpaceDN w:val="0"/>
        <w:adjustRightInd w:val="0"/>
        <w:rPr>
          <w:szCs w:val="28"/>
          <w:u w:val="single"/>
          <w:lang w:eastAsia="ru-RU"/>
        </w:rPr>
      </w:pPr>
      <w:r w:rsidRPr="00E00284">
        <w:rPr>
          <w:szCs w:val="28"/>
          <w:u w:val="single"/>
          <w:lang w:eastAsia="ru-RU"/>
        </w:rPr>
        <w:t>Параметры:</w:t>
      </w:r>
    </w:p>
    <w:p w:rsidR="00173E20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>З</w:t>
      </w:r>
      <w:r w:rsidRPr="00E00284">
        <w:rPr>
          <w:szCs w:val="28"/>
          <w:lang w:eastAsia="ru-RU"/>
        </w:rPr>
        <w:t>апрещено размещение объектов капитального строительства</w:t>
      </w:r>
      <w:r>
        <w:rPr>
          <w:szCs w:val="28"/>
          <w:lang w:eastAsia="ru-RU"/>
        </w:rPr>
        <w:t>.</w:t>
      </w:r>
    </w:p>
    <w:p w:rsidR="00173E20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</w:p>
    <w:p w:rsidR="00173E20" w:rsidRPr="00E00284" w:rsidRDefault="00173E20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 w:rsidRPr="00E00284">
        <w:rPr>
          <w:b/>
          <w:szCs w:val="28"/>
          <w:lang w:eastAsia="ru-RU"/>
        </w:rPr>
        <w:t xml:space="preserve">Зона </w:t>
      </w:r>
      <w:r>
        <w:rPr>
          <w:b/>
          <w:szCs w:val="28"/>
          <w:lang w:eastAsia="ru-RU"/>
        </w:rPr>
        <w:t>водных объектов и их береговых полос</w:t>
      </w:r>
    </w:p>
    <w:p w:rsidR="00173E20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Выделяется </w:t>
      </w:r>
      <w:r w:rsidRPr="00E00284">
        <w:rPr>
          <w:szCs w:val="28"/>
          <w:lang w:eastAsia="ru-RU"/>
        </w:rPr>
        <w:t>для сох</w:t>
      </w:r>
      <w:r>
        <w:rPr>
          <w:szCs w:val="28"/>
          <w:lang w:eastAsia="ru-RU"/>
        </w:rPr>
        <w:t>ранения существующих ландшафтов в пределах береговых полос объектов водного фонда.</w:t>
      </w:r>
      <w:r w:rsidRPr="00E00284">
        <w:rPr>
          <w:szCs w:val="28"/>
          <w:lang w:eastAsia="ru-RU"/>
        </w:rPr>
        <w:t xml:space="preserve"> </w:t>
      </w:r>
      <w:r w:rsidRPr="00666644">
        <w:rPr>
          <w:szCs w:val="28"/>
          <w:lang w:eastAsia="ru-RU"/>
        </w:rPr>
        <w:t xml:space="preserve">Обозначение </w:t>
      </w:r>
      <w:r>
        <w:rPr>
          <w:szCs w:val="28"/>
          <w:lang w:eastAsia="ru-RU"/>
        </w:rPr>
        <w:t>зоны</w:t>
      </w:r>
      <w:r w:rsidRPr="00666644">
        <w:rPr>
          <w:szCs w:val="28"/>
          <w:lang w:eastAsia="ru-RU"/>
        </w:rPr>
        <w:t xml:space="preserve"> – </w:t>
      </w:r>
      <w:r>
        <w:rPr>
          <w:b/>
          <w:szCs w:val="28"/>
          <w:lang w:eastAsia="ru-RU"/>
        </w:rPr>
        <w:t>Р3</w:t>
      </w:r>
      <w:r w:rsidRPr="00666644">
        <w:rPr>
          <w:szCs w:val="28"/>
          <w:lang w:eastAsia="ru-RU"/>
        </w:rPr>
        <w:t>.</w:t>
      </w:r>
    </w:p>
    <w:p w:rsidR="00173E20" w:rsidRDefault="00173E20" w:rsidP="005321B5">
      <w:pPr>
        <w:autoSpaceDE w:val="0"/>
        <w:autoSpaceDN w:val="0"/>
        <w:adjustRightInd w:val="0"/>
        <w:rPr>
          <w:szCs w:val="28"/>
          <w:u w:val="single"/>
          <w:lang w:eastAsia="ru-RU"/>
        </w:rPr>
      </w:pPr>
      <w:r w:rsidRPr="00E00284">
        <w:rPr>
          <w:szCs w:val="28"/>
          <w:u w:val="single"/>
          <w:lang w:eastAsia="ru-RU"/>
        </w:rPr>
        <w:t>Параметры:</w:t>
      </w:r>
    </w:p>
    <w:p w:rsidR="00173E20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>Разрешено</w:t>
      </w:r>
      <w:r w:rsidRPr="00E00284">
        <w:rPr>
          <w:szCs w:val="28"/>
          <w:lang w:eastAsia="ru-RU"/>
        </w:rPr>
        <w:t xml:space="preserve"> размещение объектов </w:t>
      </w:r>
      <w:r>
        <w:rPr>
          <w:szCs w:val="28"/>
          <w:lang w:eastAsia="ru-RU"/>
        </w:rPr>
        <w:t>инженерной инфраструктуры.</w:t>
      </w:r>
    </w:p>
    <w:p w:rsidR="00173E20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</w:p>
    <w:p w:rsidR="00173E20" w:rsidRDefault="00173E20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Производственные зоны</w:t>
      </w:r>
    </w:p>
    <w:p w:rsidR="00173E20" w:rsidRPr="006C4A6F" w:rsidRDefault="00173E20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Зона производственных предприятий </w:t>
      </w:r>
      <w:r>
        <w:rPr>
          <w:b/>
          <w:szCs w:val="28"/>
          <w:lang w:val="en-US" w:eastAsia="ru-RU"/>
        </w:rPr>
        <w:t>V</w:t>
      </w:r>
      <w:r w:rsidRPr="006C4A6F">
        <w:rPr>
          <w:b/>
          <w:szCs w:val="28"/>
          <w:lang w:eastAsia="ru-RU"/>
        </w:rPr>
        <w:t>-</w:t>
      </w:r>
      <w:r>
        <w:rPr>
          <w:b/>
          <w:szCs w:val="28"/>
          <w:lang w:eastAsia="ru-RU"/>
        </w:rPr>
        <w:t>го класса опасности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Выделяется для размещения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</w:t>
      </w:r>
      <w:r>
        <w:rPr>
          <w:szCs w:val="28"/>
          <w:lang w:eastAsia="ru-RU"/>
        </w:rPr>
        <w:t xml:space="preserve">обной продукции. Обозначение </w:t>
      </w:r>
      <w:r w:rsidRPr="00666644">
        <w:rPr>
          <w:szCs w:val="28"/>
          <w:lang w:eastAsia="ru-RU"/>
        </w:rPr>
        <w:t xml:space="preserve">зоны – </w:t>
      </w:r>
      <w:r>
        <w:rPr>
          <w:b/>
          <w:szCs w:val="28"/>
          <w:lang w:eastAsia="ru-RU"/>
        </w:rPr>
        <w:t>П</w:t>
      </w:r>
      <w:r w:rsidRPr="00666644">
        <w:rPr>
          <w:b/>
          <w:szCs w:val="28"/>
          <w:lang w:eastAsia="ru-RU"/>
        </w:rPr>
        <w:t>1</w:t>
      </w:r>
      <w:r w:rsidRPr="00666644">
        <w:rPr>
          <w:szCs w:val="28"/>
          <w:lang w:eastAsia="ru-RU"/>
        </w:rPr>
        <w:t>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u w:val="single"/>
          <w:lang w:eastAsia="ru-RU"/>
        </w:rPr>
      </w:pPr>
      <w:r w:rsidRPr="00666644">
        <w:rPr>
          <w:szCs w:val="28"/>
          <w:u w:val="single"/>
          <w:lang w:eastAsia="ru-RU"/>
        </w:rPr>
        <w:t>Параметры: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Максимальная этажность зданий, строений и сооружений – 3 этажа.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Максимальная высота зданий, строений и сооружений – 18 м.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Максимальное значение коэффициента застройки – 0,6.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Максимальное значение коэффициента плотности застройки – 1,2.</w:t>
      </w:r>
    </w:p>
    <w:p w:rsidR="00173E20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Классы опасности предприятий и произво</w:t>
      </w:r>
      <w:proofErr w:type="gramStart"/>
      <w:r w:rsidRPr="00666644">
        <w:rPr>
          <w:szCs w:val="28"/>
          <w:lang w:eastAsia="ru-RU"/>
        </w:rPr>
        <w:t>дств в с</w:t>
      </w:r>
      <w:proofErr w:type="gramEnd"/>
      <w:r w:rsidRPr="00666644">
        <w:rPr>
          <w:szCs w:val="28"/>
          <w:lang w:eastAsia="ru-RU"/>
        </w:rPr>
        <w:t xml:space="preserve">оответствии с СанПиН 2.2.1/2.1.1.1200-03: </w:t>
      </w:r>
      <w:r w:rsidRPr="00666644">
        <w:rPr>
          <w:szCs w:val="28"/>
          <w:lang w:val="en-US" w:eastAsia="ru-RU"/>
        </w:rPr>
        <w:t>V</w:t>
      </w:r>
      <w:r w:rsidRPr="00666644">
        <w:rPr>
          <w:szCs w:val="28"/>
          <w:lang w:eastAsia="ru-RU"/>
        </w:rPr>
        <w:t>.</w:t>
      </w:r>
    </w:p>
    <w:p w:rsidR="005321B5" w:rsidRDefault="005321B5">
      <w:pPr>
        <w:spacing w:after="160" w:line="259" w:lineRule="auto"/>
        <w:ind w:firstLine="0"/>
        <w:jc w:val="left"/>
        <w:rPr>
          <w:szCs w:val="28"/>
          <w:lang w:eastAsia="ru-RU"/>
        </w:rPr>
      </w:pPr>
      <w:r>
        <w:rPr>
          <w:szCs w:val="28"/>
          <w:lang w:eastAsia="ru-RU"/>
        </w:rPr>
        <w:br w:type="page"/>
      </w:r>
    </w:p>
    <w:p w:rsidR="00A32157" w:rsidRDefault="00A32157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lastRenderedPageBreak/>
        <w:t>Общественно-деловые зоны</w:t>
      </w:r>
    </w:p>
    <w:p w:rsidR="00A32157" w:rsidRPr="009D6B22" w:rsidRDefault="004A4770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Зона объектов общественно-делового назначения</w:t>
      </w:r>
    </w:p>
    <w:p w:rsidR="00A32157" w:rsidRPr="00666644" w:rsidRDefault="006C4A6F" w:rsidP="005321B5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>Предназначена для размещения объектов, связанных с ведением предпринимательской деятельности, выполнением административных функций и обслуживанием жилой застройки.</w:t>
      </w:r>
      <w:r w:rsidR="00A32157" w:rsidRPr="00666644">
        <w:rPr>
          <w:szCs w:val="28"/>
          <w:lang w:eastAsia="ru-RU"/>
        </w:rPr>
        <w:t xml:space="preserve"> Обозначение подзоны – </w:t>
      </w:r>
      <w:r>
        <w:rPr>
          <w:b/>
          <w:szCs w:val="28"/>
          <w:lang w:eastAsia="ru-RU"/>
        </w:rPr>
        <w:t>Д1</w:t>
      </w:r>
      <w:r w:rsidR="00A32157" w:rsidRPr="00666644">
        <w:rPr>
          <w:szCs w:val="28"/>
          <w:lang w:eastAsia="ru-RU"/>
        </w:rPr>
        <w:t>.</w:t>
      </w:r>
    </w:p>
    <w:p w:rsidR="00A32157" w:rsidRPr="00666644" w:rsidRDefault="00A32157" w:rsidP="005321B5">
      <w:pPr>
        <w:autoSpaceDE w:val="0"/>
        <w:autoSpaceDN w:val="0"/>
        <w:adjustRightInd w:val="0"/>
        <w:rPr>
          <w:szCs w:val="28"/>
          <w:u w:val="single"/>
          <w:lang w:eastAsia="ru-RU"/>
        </w:rPr>
      </w:pPr>
      <w:r w:rsidRPr="00666644">
        <w:rPr>
          <w:szCs w:val="28"/>
          <w:u w:val="single"/>
          <w:lang w:eastAsia="ru-RU"/>
        </w:rPr>
        <w:t>Параметры:</w:t>
      </w:r>
    </w:p>
    <w:p w:rsidR="00A32157" w:rsidRPr="00666644" w:rsidRDefault="00A32157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 xml:space="preserve">Максимальная высота зданий, строений и сооружений – </w:t>
      </w:r>
      <w:r w:rsidR="006C4A6F">
        <w:rPr>
          <w:szCs w:val="28"/>
          <w:lang w:eastAsia="ru-RU"/>
        </w:rPr>
        <w:t>20</w:t>
      </w:r>
      <w:r w:rsidRPr="00666644">
        <w:rPr>
          <w:szCs w:val="28"/>
          <w:lang w:eastAsia="ru-RU"/>
        </w:rPr>
        <w:t xml:space="preserve"> м.</w:t>
      </w:r>
    </w:p>
    <w:p w:rsidR="00A32157" w:rsidRPr="00666644" w:rsidRDefault="00A32157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Максимальное значение коэффициента застройки – 0,6.</w:t>
      </w:r>
    </w:p>
    <w:p w:rsidR="00A32157" w:rsidRPr="00666644" w:rsidRDefault="00A32157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 xml:space="preserve">Максимальное значение коэффициента плотности застройки – </w:t>
      </w:r>
      <w:r w:rsidR="006C4A6F">
        <w:rPr>
          <w:szCs w:val="28"/>
          <w:lang w:eastAsia="ru-RU"/>
        </w:rPr>
        <w:t>0,6</w:t>
      </w:r>
      <w:r w:rsidRPr="00666644">
        <w:rPr>
          <w:szCs w:val="28"/>
          <w:lang w:eastAsia="ru-RU"/>
        </w:rPr>
        <w:t>.</w:t>
      </w:r>
    </w:p>
    <w:p w:rsidR="00A32157" w:rsidRPr="00666644" w:rsidRDefault="00A32157" w:rsidP="005321B5">
      <w:pPr>
        <w:autoSpaceDE w:val="0"/>
        <w:autoSpaceDN w:val="0"/>
        <w:adjustRightInd w:val="0"/>
        <w:ind w:firstLine="0"/>
        <w:rPr>
          <w:szCs w:val="28"/>
          <w:lang w:eastAsia="ru-RU"/>
        </w:rPr>
      </w:pPr>
    </w:p>
    <w:p w:rsidR="00A32157" w:rsidRDefault="00A32157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Зоны специального назначения</w:t>
      </w:r>
    </w:p>
    <w:p w:rsidR="00A32157" w:rsidRPr="00666644" w:rsidRDefault="00A32157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Зона кладбищ</w:t>
      </w:r>
    </w:p>
    <w:p w:rsidR="00A32157" w:rsidRPr="00666644" w:rsidRDefault="00A32157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Вы</w:t>
      </w:r>
      <w:r>
        <w:rPr>
          <w:szCs w:val="28"/>
          <w:lang w:eastAsia="ru-RU"/>
        </w:rPr>
        <w:t>деляется для размещения кладбищ</w:t>
      </w:r>
      <w:r w:rsidRPr="00666644">
        <w:rPr>
          <w:szCs w:val="28"/>
          <w:lang w:eastAsia="ru-RU"/>
        </w:rPr>
        <w:t xml:space="preserve">. Обозначение подзоны – </w:t>
      </w:r>
      <w:r>
        <w:rPr>
          <w:b/>
          <w:szCs w:val="28"/>
          <w:lang w:eastAsia="ru-RU"/>
        </w:rPr>
        <w:t>К</w:t>
      </w:r>
      <w:r w:rsidRPr="00666644">
        <w:rPr>
          <w:szCs w:val="28"/>
          <w:lang w:eastAsia="ru-RU"/>
        </w:rPr>
        <w:t>.</w:t>
      </w:r>
    </w:p>
    <w:p w:rsidR="00A32157" w:rsidRPr="00666644" w:rsidRDefault="00A32157" w:rsidP="005321B5">
      <w:pPr>
        <w:autoSpaceDE w:val="0"/>
        <w:autoSpaceDN w:val="0"/>
        <w:adjustRightInd w:val="0"/>
        <w:rPr>
          <w:szCs w:val="28"/>
          <w:u w:val="single"/>
          <w:lang w:eastAsia="ru-RU"/>
        </w:rPr>
      </w:pPr>
      <w:r w:rsidRPr="00666644">
        <w:rPr>
          <w:szCs w:val="28"/>
          <w:u w:val="single"/>
          <w:lang w:eastAsia="ru-RU"/>
        </w:rPr>
        <w:t>Параметры:</w:t>
      </w:r>
    </w:p>
    <w:p w:rsidR="00A32157" w:rsidRDefault="00A32157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Классы опасности предприятий и произво</w:t>
      </w:r>
      <w:proofErr w:type="gramStart"/>
      <w:r w:rsidRPr="00666644">
        <w:rPr>
          <w:szCs w:val="28"/>
          <w:lang w:eastAsia="ru-RU"/>
        </w:rPr>
        <w:t>дств в с</w:t>
      </w:r>
      <w:proofErr w:type="gramEnd"/>
      <w:r w:rsidRPr="00666644">
        <w:rPr>
          <w:szCs w:val="28"/>
          <w:lang w:eastAsia="ru-RU"/>
        </w:rPr>
        <w:t xml:space="preserve">оответствии с СанПиН 2.2.1/2.1.1.1200-03: </w:t>
      </w:r>
      <w:r w:rsidRPr="00666644">
        <w:rPr>
          <w:szCs w:val="28"/>
          <w:lang w:val="en-US" w:eastAsia="ru-RU"/>
        </w:rPr>
        <w:t>V</w:t>
      </w:r>
      <w:r w:rsidRPr="00666644">
        <w:rPr>
          <w:szCs w:val="28"/>
          <w:lang w:eastAsia="ru-RU"/>
        </w:rPr>
        <w:t>.</w:t>
      </w:r>
    </w:p>
    <w:p w:rsidR="00A32157" w:rsidRDefault="00A32157" w:rsidP="005321B5">
      <w:pPr>
        <w:autoSpaceDE w:val="0"/>
        <w:autoSpaceDN w:val="0"/>
        <w:adjustRightInd w:val="0"/>
        <w:rPr>
          <w:szCs w:val="28"/>
          <w:lang w:eastAsia="ru-RU"/>
        </w:rPr>
      </w:pPr>
    </w:p>
    <w:p w:rsidR="00A32157" w:rsidRPr="00E00284" w:rsidRDefault="00A32157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 w:rsidRPr="00E00284">
        <w:rPr>
          <w:b/>
          <w:szCs w:val="28"/>
          <w:lang w:eastAsia="ru-RU"/>
        </w:rPr>
        <w:t>Зоны инженерной и транспортной инфраструктур</w:t>
      </w:r>
    </w:p>
    <w:p w:rsidR="00A32157" w:rsidRPr="00E00284" w:rsidRDefault="00A32157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 w:rsidRPr="00E00284">
        <w:rPr>
          <w:b/>
          <w:szCs w:val="28"/>
          <w:lang w:eastAsia="ru-RU"/>
        </w:rPr>
        <w:t>Зона транспортной инфраструктуры</w:t>
      </w:r>
    </w:p>
    <w:p w:rsidR="00A32157" w:rsidRDefault="00A32157" w:rsidP="005321B5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Выделяется </w:t>
      </w:r>
      <w:r w:rsidRPr="00E00284">
        <w:rPr>
          <w:szCs w:val="28"/>
          <w:lang w:eastAsia="ru-RU"/>
        </w:rPr>
        <w:t xml:space="preserve">для размещения </w:t>
      </w:r>
      <w:r>
        <w:rPr>
          <w:szCs w:val="28"/>
          <w:lang w:eastAsia="ru-RU"/>
        </w:rPr>
        <w:t xml:space="preserve">автомобильных дорог и </w:t>
      </w:r>
      <w:r w:rsidRPr="00E00284">
        <w:rPr>
          <w:szCs w:val="28"/>
          <w:lang w:eastAsia="ru-RU"/>
        </w:rPr>
        <w:t>объектов, входящих в состав улично-дорожной сети населенных пунктов.</w:t>
      </w:r>
      <w:r w:rsidR="00A7518A" w:rsidRPr="00A7518A">
        <w:rPr>
          <w:szCs w:val="28"/>
          <w:lang w:eastAsia="ru-RU"/>
        </w:rPr>
        <w:t xml:space="preserve"> </w:t>
      </w:r>
      <w:r w:rsidR="00A7518A" w:rsidRPr="00666644">
        <w:rPr>
          <w:szCs w:val="28"/>
          <w:lang w:eastAsia="ru-RU"/>
        </w:rPr>
        <w:t xml:space="preserve">Обозначение </w:t>
      </w:r>
      <w:r w:rsidR="00A7518A">
        <w:rPr>
          <w:szCs w:val="28"/>
          <w:lang w:eastAsia="ru-RU"/>
        </w:rPr>
        <w:t>зоны</w:t>
      </w:r>
      <w:r w:rsidR="00A7518A" w:rsidRPr="00666644">
        <w:rPr>
          <w:szCs w:val="28"/>
          <w:lang w:eastAsia="ru-RU"/>
        </w:rPr>
        <w:t xml:space="preserve"> – </w:t>
      </w:r>
      <w:r w:rsidR="00A7518A">
        <w:rPr>
          <w:b/>
          <w:szCs w:val="28"/>
          <w:lang w:eastAsia="ru-RU"/>
        </w:rPr>
        <w:t>Т</w:t>
      </w:r>
      <w:r w:rsidR="00A7518A" w:rsidRPr="00A7518A">
        <w:rPr>
          <w:szCs w:val="28"/>
          <w:lang w:eastAsia="ru-RU"/>
        </w:rPr>
        <w:t>.</w:t>
      </w:r>
    </w:p>
    <w:p w:rsidR="00A7518A" w:rsidRDefault="00A7518A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A7518A" w:rsidRPr="00E00284" w:rsidRDefault="00A7518A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 w:rsidRPr="00E00284">
        <w:rPr>
          <w:b/>
          <w:szCs w:val="28"/>
          <w:lang w:eastAsia="ru-RU"/>
        </w:rPr>
        <w:t xml:space="preserve">Зона </w:t>
      </w:r>
      <w:r>
        <w:rPr>
          <w:b/>
          <w:szCs w:val="28"/>
          <w:lang w:eastAsia="ru-RU"/>
        </w:rPr>
        <w:t>инженерной</w:t>
      </w:r>
      <w:r w:rsidRPr="00E00284">
        <w:rPr>
          <w:b/>
          <w:szCs w:val="28"/>
          <w:lang w:eastAsia="ru-RU"/>
        </w:rPr>
        <w:t xml:space="preserve"> инфраструктуры</w:t>
      </w:r>
    </w:p>
    <w:p w:rsidR="00A7518A" w:rsidRDefault="00A7518A" w:rsidP="005321B5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Выделяется </w:t>
      </w:r>
      <w:r w:rsidRPr="00E00284">
        <w:rPr>
          <w:szCs w:val="28"/>
          <w:lang w:eastAsia="ru-RU"/>
        </w:rPr>
        <w:t xml:space="preserve">для размещения </w:t>
      </w:r>
      <w:r>
        <w:rPr>
          <w:szCs w:val="28"/>
          <w:lang w:eastAsia="ru-RU"/>
        </w:rPr>
        <w:t xml:space="preserve">автомобильных дорог и </w:t>
      </w:r>
      <w:r w:rsidRPr="00E00284">
        <w:rPr>
          <w:szCs w:val="28"/>
          <w:lang w:eastAsia="ru-RU"/>
        </w:rPr>
        <w:t>объектов, входящих в состав улично-дорожной сети населенных пунктов.</w:t>
      </w:r>
      <w:r w:rsidRPr="00A7518A">
        <w:rPr>
          <w:szCs w:val="28"/>
          <w:lang w:eastAsia="ru-RU"/>
        </w:rPr>
        <w:t xml:space="preserve"> </w:t>
      </w:r>
      <w:r w:rsidRPr="00666644">
        <w:rPr>
          <w:szCs w:val="28"/>
          <w:lang w:eastAsia="ru-RU"/>
        </w:rPr>
        <w:t xml:space="preserve">Обозначение </w:t>
      </w:r>
      <w:r>
        <w:rPr>
          <w:szCs w:val="28"/>
          <w:lang w:eastAsia="ru-RU"/>
        </w:rPr>
        <w:t>зоны</w:t>
      </w:r>
      <w:r w:rsidRPr="00666644">
        <w:rPr>
          <w:szCs w:val="28"/>
          <w:lang w:eastAsia="ru-RU"/>
        </w:rPr>
        <w:t xml:space="preserve"> – </w:t>
      </w:r>
      <w:r>
        <w:rPr>
          <w:b/>
          <w:szCs w:val="28"/>
          <w:lang w:eastAsia="ru-RU"/>
        </w:rPr>
        <w:t>И</w:t>
      </w:r>
      <w:r w:rsidRPr="00A7518A">
        <w:rPr>
          <w:szCs w:val="28"/>
          <w:lang w:eastAsia="ru-RU"/>
        </w:rPr>
        <w:t>.</w:t>
      </w:r>
    </w:p>
    <w:p w:rsidR="00173E20" w:rsidRDefault="00173E20" w:rsidP="005321B5">
      <w:pPr>
        <w:ind w:firstLine="0"/>
        <w:rPr>
          <w:b/>
        </w:rPr>
      </w:pPr>
    </w:p>
    <w:p w:rsidR="00173E20" w:rsidRDefault="00173E20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Жилые зоны</w:t>
      </w:r>
    </w:p>
    <w:p w:rsidR="00173E20" w:rsidRPr="009D6B22" w:rsidRDefault="00173E20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 w:rsidRPr="009D6B22">
        <w:rPr>
          <w:b/>
          <w:szCs w:val="28"/>
          <w:lang w:eastAsia="ru-RU"/>
        </w:rPr>
        <w:t>Зона индивидуальных жилых домов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proofErr w:type="gramStart"/>
      <w:r>
        <w:rPr>
          <w:szCs w:val="28"/>
          <w:lang w:eastAsia="ru-RU"/>
        </w:rPr>
        <w:t>Предназначена</w:t>
      </w:r>
      <w:proofErr w:type="gramEnd"/>
      <w:r w:rsidRPr="00666644">
        <w:rPr>
          <w:szCs w:val="28"/>
          <w:lang w:eastAsia="ru-RU"/>
        </w:rPr>
        <w:t xml:space="preserve"> для размещения жилых домов, не предназначенных для раздела на квартиры (дом, пригодный для постоянного проживания, высотой не выше трех надземных этажей); выращивания плодовых, ягодных, овощных, бахчевых или иных декоративных или сельскохозяйственных культур; размещения гаражей и подсо</w:t>
      </w:r>
      <w:r>
        <w:rPr>
          <w:szCs w:val="28"/>
          <w:lang w:eastAsia="ru-RU"/>
        </w:rPr>
        <w:t xml:space="preserve">бных сооружений. Обозначение </w:t>
      </w:r>
      <w:r w:rsidRPr="00666644">
        <w:rPr>
          <w:szCs w:val="28"/>
          <w:lang w:eastAsia="ru-RU"/>
        </w:rPr>
        <w:t>зоны – «</w:t>
      </w:r>
      <w:r w:rsidRPr="00666644">
        <w:rPr>
          <w:b/>
          <w:szCs w:val="28"/>
          <w:lang w:eastAsia="ru-RU"/>
        </w:rPr>
        <w:t>Ж-1»</w:t>
      </w:r>
      <w:r w:rsidRPr="00666644">
        <w:rPr>
          <w:szCs w:val="28"/>
          <w:lang w:eastAsia="ru-RU"/>
        </w:rPr>
        <w:t>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u w:val="single"/>
          <w:lang w:eastAsia="ru-RU"/>
        </w:rPr>
      </w:pPr>
      <w:r w:rsidRPr="00666644">
        <w:rPr>
          <w:szCs w:val="28"/>
          <w:u w:val="single"/>
          <w:lang w:eastAsia="ru-RU"/>
        </w:rPr>
        <w:t>Параметры: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Максимальная этажность зданий, строений и сооружений – 3 этажа.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Максимальное значение коэффициента застройки – 0,2.</w:t>
      </w:r>
    </w:p>
    <w:p w:rsidR="00173E20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Максимальное значение коэффициента плотности застройки – 0,4.</w:t>
      </w:r>
    </w:p>
    <w:p w:rsidR="00173E20" w:rsidRDefault="00173E20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173E20" w:rsidRPr="009D6B22" w:rsidRDefault="00173E20" w:rsidP="005321B5">
      <w:pPr>
        <w:autoSpaceDE w:val="0"/>
        <w:autoSpaceDN w:val="0"/>
        <w:adjustRightInd w:val="0"/>
        <w:rPr>
          <w:b/>
          <w:szCs w:val="28"/>
          <w:lang w:eastAsia="ru-RU"/>
        </w:rPr>
      </w:pPr>
      <w:r w:rsidRPr="009D6B22">
        <w:rPr>
          <w:b/>
          <w:szCs w:val="28"/>
          <w:lang w:eastAsia="ru-RU"/>
        </w:rPr>
        <w:t xml:space="preserve">Зона </w:t>
      </w:r>
      <w:r>
        <w:rPr>
          <w:b/>
          <w:szCs w:val="28"/>
          <w:lang w:eastAsia="ru-RU"/>
        </w:rPr>
        <w:t>среднеэтажных многоквартирных</w:t>
      </w:r>
      <w:r w:rsidRPr="009D6B22">
        <w:rPr>
          <w:b/>
          <w:szCs w:val="28"/>
          <w:lang w:eastAsia="ru-RU"/>
        </w:rPr>
        <w:t xml:space="preserve"> жилых домов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>
        <w:rPr>
          <w:szCs w:val="28"/>
          <w:lang w:eastAsia="ru-RU"/>
        </w:rPr>
        <w:t>Предназначена</w:t>
      </w:r>
      <w:r w:rsidRPr="00666644">
        <w:rPr>
          <w:szCs w:val="28"/>
          <w:lang w:eastAsia="ru-RU"/>
        </w:rPr>
        <w:t xml:space="preserve"> для размещения </w:t>
      </w:r>
      <w:r>
        <w:rPr>
          <w:szCs w:val="28"/>
          <w:lang w:eastAsia="ru-RU"/>
        </w:rPr>
        <w:t xml:space="preserve">среднеэтажных многоквартирных жилых домов и объектов, связанных с их обслуживанием. Обозначение </w:t>
      </w:r>
      <w:r w:rsidRPr="00666644">
        <w:rPr>
          <w:szCs w:val="28"/>
          <w:lang w:eastAsia="ru-RU"/>
        </w:rPr>
        <w:t>зоны – «</w:t>
      </w:r>
      <w:r w:rsidRPr="00666644">
        <w:rPr>
          <w:b/>
          <w:szCs w:val="28"/>
          <w:lang w:eastAsia="ru-RU"/>
        </w:rPr>
        <w:t>Ж-</w:t>
      </w:r>
      <w:r>
        <w:rPr>
          <w:b/>
          <w:szCs w:val="28"/>
          <w:lang w:eastAsia="ru-RU"/>
        </w:rPr>
        <w:t>3</w:t>
      </w:r>
      <w:r w:rsidRPr="00666644">
        <w:rPr>
          <w:b/>
          <w:szCs w:val="28"/>
          <w:lang w:eastAsia="ru-RU"/>
        </w:rPr>
        <w:t>»</w:t>
      </w:r>
      <w:r w:rsidRPr="00666644">
        <w:rPr>
          <w:szCs w:val="28"/>
          <w:lang w:eastAsia="ru-RU"/>
        </w:rPr>
        <w:t>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u w:val="single"/>
          <w:lang w:eastAsia="ru-RU"/>
        </w:rPr>
      </w:pPr>
      <w:r w:rsidRPr="00666644">
        <w:rPr>
          <w:szCs w:val="28"/>
          <w:u w:val="single"/>
          <w:lang w:eastAsia="ru-RU"/>
        </w:rPr>
        <w:t>Параметры: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 xml:space="preserve">Максимальная этажность зданий, строений и сооружений – </w:t>
      </w:r>
      <w:r>
        <w:rPr>
          <w:szCs w:val="28"/>
          <w:lang w:eastAsia="ru-RU"/>
        </w:rPr>
        <w:t>8</w:t>
      </w:r>
      <w:r w:rsidRPr="00666644">
        <w:rPr>
          <w:szCs w:val="28"/>
          <w:lang w:eastAsia="ru-RU"/>
        </w:rPr>
        <w:t xml:space="preserve"> этаж</w:t>
      </w:r>
      <w:r>
        <w:rPr>
          <w:szCs w:val="28"/>
          <w:lang w:eastAsia="ru-RU"/>
        </w:rPr>
        <w:t>ей</w:t>
      </w:r>
      <w:r w:rsidRPr="00666644">
        <w:rPr>
          <w:szCs w:val="28"/>
          <w:lang w:eastAsia="ru-RU"/>
        </w:rPr>
        <w:t>.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Максимальное значение коэффициента застройки – 0,</w:t>
      </w:r>
      <w:r>
        <w:rPr>
          <w:szCs w:val="28"/>
          <w:lang w:eastAsia="ru-RU"/>
        </w:rPr>
        <w:t>4</w:t>
      </w:r>
      <w:r w:rsidRPr="00666644">
        <w:rPr>
          <w:szCs w:val="28"/>
          <w:lang w:eastAsia="ru-RU"/>
        </w:rPr>
        <w:t>.</w:t>
      </w:r>
    </w:p>
    <w:p w:rsidR="00173E20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666644">
        <w:rPr>
          <w:szCs w:val="28"/>
          <w:lang w:eastAsia="ru-RU"/>
        </w:rPr>
        <w:t>Максимальное значение коэффициента плотности застройки – 0,</w:t>
      </w:r>
      <w:r>
        <w:rPr>
          <w:szCs w:val="28"/>
          <w:lang w:eastAsia="ru-RU"/>
        </w:rPr>
        <w:t>6</w:t>
      </w:r>
      <w:r w:rsidRPr="00666644">
        <w:rPr>
          <w:szCs w:val="28"/>
          <w:lang w:eastAsia="ru-RU"/>
        </w:rPr>
        <w:t>.</w:t>
      </w:r>
    </w:p>
    <w:p w:rsidR="00173E20" w:rsidRPr="0041730D" w:rsidRDefault="00173E20" w:rsidP="005321B5">
      <w:pPr>
        <w:autoSpaceDE w:val="0"/>
        <w:autoSpaceDN w:val="0"/>
        <w:adjustRightInd w:val="0"/>
        <w:rPr>
          <w:szCs w:val="28"/>
          <w:u w:val="single"/>
          <w:lang w:eastAsia="ru-RU"/>
        </w:rPr>
      </w:pPr>
      <w:r w:rsidRPr="00234529">
        <w:rPr>
          <w:szCs w:val="28"/>
          <w:u w:val="single"/>
          <w:lang w:eastAsia="ru-RU"/>
        </w:rPr>
        <w:lastRenderedPageBreak/>
        <w:t>Планируемые к размещен</w:t>
      </w:r>
      <w:r>
        <w:rPr>
          <w:szCs w:val="28"/>
          <w:u w:val="single"/>
          <w:lang w:eastAsia="ru-RU"/>
        </w:rPr>
        <w:t xml:space="preserve">ию объекты местного </w:t>
      </w:r>
      <w:r w:rsidRPr="00234529">
        <w:rPr>
          <w:szCs w:val="28"/>
          <w:u w:val="single"/>
          <w:lang w:eastAsia="ru-RU"/>
        </w:rPr>
        <w:t>значения</w:t>
      </w:r>
      <w:r>
        <w:rPr>
          <w:szCs w:val="28"/>
          <w:u w:val="single"/>
          <w:lang w:eastAsia="ru-RU"/>
        </w:rPr>
        <w:t xml:space="preserve"> поселения</w:t>
      </w:r>
      <w:r w:rsidRPr="00234529">
        <w:rPr>
          <w:szCs w:val="28"/>
          <w:u w:val="single"/>
          <w:lang w:eastAsia="ru-RU"/>
        </w:rPr>
        <w:t>:</w:t>
      </w:r>
    </w:p>
    <w:p w:rsidR="00173E20" w:rsidRPr="00666644" w:rsidRDefault="00173E20" w:rsidP="005321B5">
      <w:pPr>
        <w:autoSpaceDE w:val="0"/>
        <w:autoSpaceDN w:val="0"/>
        <w:adjustRightInd w:val="0"/>
        <w:rPr>
          <w:szCs w:val="28"/>
          <w:lang w:eastAsia="ru-RU"/>
        </w:rPr>
      </w:pPr>
      <w:r w:rsidRPr="000F0BF3">
        <w:rPr>
          <w:szCs w:val="28"/>
          <w:lang w:eastAsia="ru-RU"/>
        </w:rPr>
        <w:t xml:space="preserve">В границах функциональной зоны </w:t>
      </w:r>
      <w:r>
        <w:rPr>
          <w:szCs w:val="28"/>
          <w:lang w:eastAsia="ru-RU"/>
        </w:rPr>
        <w:t>Ж3 преду</w:t>
      </w:r>
      <w:r w:rsidRPr="000F0BF3">
        <w:rPr>
          <w:szCs w:val="28"/>
          <w:lang w:eastAsia="ru-RU"/>
        </w:rPr>
        <w:t xml:space="preserve">сматривается </w:t>
      </w:r>
      <w:r>
        <w:rPr>
          <w:szCs w:val="28"/>
          <w:lang w:eastAsia="ru-RU"/>
        </w:rPr>
        <w:t>строительство котельной мощностью 0,1 Гкал/час</w:t>
      </w:r>
      <w:r w:rsidRPr="000F0BF3">
        <w:rPr>
          <w:szCs w:val="28"/>
          <w:lang w:eastAsia="ru-RU"/>
        </w:rPr>
        <w:t>.</w:t>
      </w:r>
    </w:p>
    <w:p w:rsidR="00173E20" w:rsidRDefault="00173E20" w:rsidP="005321B5">
      <w:pPr>
        <w:ind w:firstLine="0"/>
        <w:rPr>
          <w:b/>
        </w:rPr>
      </w:pPr>
    </w:p>
    <w:p w:rsidR="008652AF" w:rsidRDefault="008652AF" w:rsidP="005321B5">
      <w:pPr>
        <w:rPr>
          <w:b/>
        </w:rPr>
      </w:pPr>
      <w:r>
        <w:rPr>
          <w:b/>
        </w:rPr>
        <w:t>2.2. </w:t>
      </w:r>
      <w:r w:rsidR="00464779">
        <w:rPr>
          <w:b/>
        </w:rPr>
        <w:t>С</w:t>
      </w:r>
      <w:r w:rsidR="00464779" w:rsidRPr="00464779">
        <w:rPr>
          <w:b/>
        </w:rPr>
        <w:t>ведения о планируемых для размещения объектах регионального значения</w:t>
      </w:r>
    </w:p>
    <w:p w:rsidR="008652AF" w:rsidRPr="009E7990" w:rsidRDefault="00A7518A" w:rsidP="005321B5">
      <w:pPr>
        <w:rPr>
          <w:b/>
        </w:rPr>
      </w:pPr>
      <w:r>
        <w:rPr>
          <w:b/>
        </w:rPr>
        <w:t>ПС 35 кВ</w:t>
      </w:r>
      <w:r w:rsidR="00BD3037">
        <w:rPr>
          <w:b/>
        </w:rPr>
        <w:t xml:space="preserve"> «Ирмино»</w:t>
      </w:r>
      <w:r>
        <w:rPr>
          <w:b/>
        </w:rPr>
        <w:t xml:space="preserve"> (реконструкция)</w:t>
      </w:r>
    </w:p>
    <w:p w:rsidR="008652AF" w:rsidRPr="00E225CF" w:rsidRDefault="008652AF" w:rsidP="005321B5">
      <w:pPr>
        <w:rPr>
          <w:u w:val="single"/>
        </w:rPr>
      </w:pPr>
      <w:r w:rsidRPr="00E225CF">
        <w:rPr>
          <w:u w:val="single"/>
        </w:rPr>
        <w:t>Основные характеристики объекта:</w:t>
      </w:r>
    </w:p>
    <w:p w:rsidR="008652AF" w:rsidRDefault="00BD3037" w:rsidP="005321B5">
      <w:r>
        <w:t>Замена трансформаторов на 2х6,3 МВА.</w:t>
      </w:r>
    </w:p>
    <w:p w:rsidR="008652AF" w:rsidRPr="00E225CF" w:rsidRDefault="008652AF" w:rsidP="005321B5">
      <w:pPr>
        <w:rPr>
          <w:u w:val="single"/>
        </w:rPr>
      </w:pPr>
      <w:r w:rsidRPr="00E225CF">
        <w:rPr>
          <w:u w:val="single"/>
        </w:rPr>
        <w:t>Местоположение:</w:t>
      </w:r>
    </w:p>
    <w:p w:rsidR="008652AF" w:rsidRDefault="008652AF" w:rsidP="005321B5">
      <w:r>
        <w:t xml:space="preserve">Объект </w:t>
      </w:r>
      <w:r w:rsidR="00A7518A">
        <w:t>расположен</w:t>
      </w:r>
      <w:r>
        <w:t xml:space="preserve"> в функциональной зоне</w:t>
      </w:r>
      <w:proofErr w:type="gramStart"/>
      <w:r>
        <w:t xml:space="preserve"> </w:t>
      </w:r>
      <w:r w:rsidR="00A7518A">
        <w:t>И</w:t>
      </w:r>
      <w:proofErr w:type="gramEnd"/>
      <w:r w:rsidR="00A7518A">
        <w:t>, в центральной части городского поселка Большая Ижора</w:t>
      </w:r>
      <w:r>
        <w:t>.</w:t>
      </w:r>
    </w:p>
    <w:p w:rsidR="008652AF" w:rsidRPr="00E225CF" w:rsidRDefault="008652AF" w:rsidP="005321B5">
      <w:pPr>
        <w:rPr>
          <w:u w:val="single"/>
        </w:rPr>
      </w:pPr>
      <w:r w:rsidRPr="00E225CF">
        <w:rPr>
          <w:u w:val="single"/>
        </w:rPr>
        <w:t>Сведения о зонах с особыми условиями использования территории:</w:t>
      </w:r>
    </w:p>
    <w:p w:rsidR="008652AF" w:rsidRDefault="00A7518A" w:rsidP="005321B5">
      <w:r>
        <w:t>В соответствии с п</w:t>
      </w:r>
      <w:r w:rsidRPr="00A7518A">
        <w:t>остановление</w:t>
      </w:r>
      <w:r>
        <w:t>м</w:t>
      </w:r>
      <w:r w:rsidRPr="00A7518A">
        <w:t xml:space="preserve"> Правительства </w:t>
      </w:r>
      <w:r>
        <w:t>Российской Федерации от 24.02.2009 №</w:t>
      </w:r>
      <w:r w:rsidRPr="00A7518A">
        <w:t xml:space="preserve"> 160</w:t>
      </w:r>
      <w:r>
        <w:t xml:space="preserve"> требуется установление охранной зоны размером 15 м.</w:t>
      </w:r>
    </w:p>
    <w:p w:rsidR="008652AF" w:rsidRDefault="008652AF" w:rsidP="005321B5">
      <w:pPr>
        <w:rPr>
          <w:b/>
        </w:rPr>
      </w:pPr>
    </w:p>
    <w:p w:rsidR="005A0775" w:rsidRDefault="005A0775" w:rsidP="005321B5">
      <w:pPr>
        <w:rPr>
          <w:b/>
        </w:rPr>
      </w:pPr>
      <w:r>
        <w:rPr>
          <w:b/>
        </w:rPr>
        <w:t>2.3. С</w:t>
      </w:r>
      <w:r w:rsidRPr="00464779">
        <w:rPr>
          <w:b/>
        </w:rPr>
        <w:t xml:space="preserve">ведения о планируемых для размещения объектах </w:t>
      </w:r>
      <w:r>
        <w:rPr>
          <w:b/>
        </w:rPr>
        <w:t>местного (районного)</w:t>
      </w:r>
      <w:r w:rsidRPr="00464779">
        <w:rPr>
          <w:b/>
        </w:rPr>
        <w:t xml:space="preserve"> значения</w:t>
      </w:r>
    </w:p>
    <w:p w:rsidR="00922F38" w:rsidRPr="009E7990" w:rsidRDefault="00922F38" w:rsidP="005321B5">
      <w:pPr>
        <w:rPr>
          <w:b/>
        </w:rPr>
      </w:pPr>
      <w:r>
        <w:rPr>
          <w:b/>
        </w:rPr>
        <w:t>Объект пассажирского транспорта (строительство)</w:t>
      </w:r>
    </w:p>
    <w:p w:rsidR="00922F38" w:rsidRPr="00E225CF" w:rsidRDefault="00922F38" w:rsidP="005321B5">
      <w:pPr>
        <w:rPr>
          <w:u w:val="single"/>
        </w:rPr>
      </w:pPr>
      <w:r w:rsidRPr="00E225CF">
        <w:rPr>
          <w:u w:val="single"/>
        </w:rPr>
        <w:t>Основные характеристики объекта:</w:t>
      </w:r>
    </w:p>
    <w:p w:rsidR="00922F38" w:rsidRDefault="00922F38" w:rsidP="005321B5">
      <w:r>
        <w:t>Конечная остановка для автобусных маршрутов.</w:t>
      </w:r>
    </w:p>
    <w:p w:rsidR="00922F38" w:rsidRPr="00E225CF" w:rsidRDefault="00922F38" w:rsidP="005321B5">
      <w:pPr>
        <w:rPr>
          <w:u w:val="single"/>
        </w:rPr>
      </w:pPr>
      <w:r w:rsidRPr="00E225CF">
        <w:rPr>
          <w:u w:val="single"/>
        </w:rPr>
        <w:t>Местоположение:</w:t>
      </w:r>
    </w:p>
    <w:p w:rsidR="00A7518A" w:rsidRDefault="00922F38" w:rsidP="005321B5">
      <w:r>
        <w:t>Объект расположен в функциональной зоне Ж1, в центральной части городского поселка Большая Ижора.</w:t>
      </w:r>
    </w:p>
    <w:p w:rsidR="001F5D09" w:rsidRDefault="001F5D09" w:rsidP="005321B5"/>
    <w:p w:rsidR="001F5D09" w:rsidRDefault="001F5D09" w:rsidP="005321B5"/>
    <w:p w:rsidR="001F5D09" w:rsidRPr="001F5D09" w:rsidRDefault="001F5D09" w:rsidP="005321B5">
      <w:pPr>
        <w:rPr>
          <w:b/>
        </w:rPr>
      </w:pPr>
      <w:r w:rsidRPr="001F5D09">
        <w:rPr>
          <w:b/>
        </w:rPr>
        <w:t>3. Сохранение и охрана объектов культурного наследия</w:t>
      </w:r>
    </w:p>
    <w:p w:rsidR="001F5D09" w:rsidRPr="001F5D09" w:rsidRDefault="001F5D09" w:rsidP="005321B5">
      <w:r w:rsidRPr="001F5D09">
        <w:t>При реализации генерального плана поселения в целях обеспечения сохранности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 (далее – Реестр), выявленных объектов культурного наследия либо объектов, обладающих признаками объекта культурного наследия, в соответствии со статьей 30 Федерального закона от 25 июня 2002 года № 73-ФЗ «Об объектах культурного наследия (памятниках истории и культуры) народов Российской Федерации», земли, подлежащие воздействию земляных, строительных, мелиоративных, хозяйственных работ, предусмотренных статьей 25 Лесного кодекса Российской Федерации, работ по использованию лесов (за исключением работ, указанных в пунктах 3, 4 и 7 части 1 статьи 25 Лесного кодекса Российской Федерации) и иных работ, в случае, если орган охраны объектов культурного наследия не имеет данных об отсутствии на указанных землях объектов культурного наследия, включенных в Реестр, выявленных объектов культурного наследия либо объектов, обладающих признаками объекта культурного наследия, подлежат государственной историко-культурной экспертизе.</w:t>
      </w:r>
    </w:p>
    <w:p w:rsidR="005321B5" w:rsidRDefault="005321B5" w:rsidP="005321B5">
      <w:pPr>
        <w:sectPr w:rsidR="005321B5" w:rsidSect="00667A2E">
          <w:pgSz w:w="11906" w:h="16838"/>
          <w:pgMar w:top="1134" w:right="567" w:bottom="1134" w:left="1134" w:header="708" w:footer="708" w:gutter="0"/>
          <w:cols w:space="708"/>
          <w:titlePg/>
          <w:docGrid w:linePitch="381"/>
        </w:sectPr>
      </w:pPr>
    </w:p>
    <w:p w:rsidR="001F5D09" w:rsidRDefault="001F5D09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Default="005321B5" w:rsidP="005321B5"/>
    <w:p w:rsidR="005321B5" w:rsidRPr="005321B5" w:rsidRDefault="005321B5" w:rsidP="005321B5">
      <w:pPr>
        <w:ind w:firstLine="0"/>
        <w:jc w:val="center"/>
        <w:rPr>
          <w:b/>
        </w:rPr>
      </w:pPr>
      <w:r w:rsidRPr="005321B5">
        <w:rPr>
          <w:b/>
        </w:rPr>
        <w:t>КАРТЫ</w:t>
      </w:r>
    </w:p>
    <w:sectPr w:rsidR="005321B5" w:rsidRPr="005321B5" w:rsidSect="00667A2E">
      <w:pgSz w:w="11906" w:h="16838"/>
      <w:pgMar w:top="1134" w:right="567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864" w:rsidRDefault="00171864" w:rsidP="00473357">
      <w:r>
        <w:separator/>
      </w:r>
    </w:p>
  </w:endnote>
  <w:endnote w:type="continuationSeparator" w:id="0">
    <w:p w:rsidR="00171864" w:rsidRDefault="00171864" w:rsidP="0047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864" w:rsidRDefault="00171864" w:rsidP="00473357">
      <w:r>
        <w:separator/>
      </w:r>
    </w:p>
  </w:footnote>
  <w:footnote w:type="continuationSeparator" w:id="0">
    <w:p w:rsidR="00171864" w:rsidRDefault="00171864" w:rsidP="00473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821592"/>
      <w:docPartObj>
        <w:docPartGallery w:val="Page Numbers (Bottom of Page)"/>
        <w:docPartUnique/>
      </w:docPartObj>
    </w:sdtPr>
    <w:sdtEndPr/>
    <w:sdtContent>
      <w:p w:rsidR="005A0775" w:rsidRDefault="005A0775" w:rsidP="005A0775">
        <w:pPr>
          <w:pStyle w:val="a6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3C6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C3991"/>
    <w:multiLevelType w:val="hybridMultilevel"/>
    <w:tmpl w:val="3E4C5D7C"/>
    <w:lvl w:ilvl="0" w:tplc="5A2A6D4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74E094C"/>
    <w:multiLevelType w:val="hybridMultilevel"/>
    <w:tmpl w:val="8E7CAC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3FD"/>
    <w:rsid w:val="00000293"/>
    <w:rsid w:val="00013EDD"/>
    <w:rsid w:val="00031F3C"/>
    <w:rsid w:val="00082A39"/>
    <w:rsid w:val="00085543"/>
    <w:rsid w:val="000A079E"/>
    <w:rsid w:val="000A3A96"/>
    <w:rsid w:val="000A4A8B"/>
    <w:rsid w:val="000B0C75"/>
    <w:rsid w:val="000B1AAA"/>
    <w:rsid w:val="000B3174"/>
    <w:rsid w:val="000C2A95"/>
    <w:rsid w:val="000D11FC"/>
    <w:rsid w:val="000F3DB8"/>
    <w:rsid w:val="00104DB0"/>
    <w:rsid w:val="00105E74"/>
    <w:rsid w:val="001206EC"/>
    <w:rsid w:val="001256A9"/>
    <w:rsid w:val="00134F8A"/>
    <w:rsid w:val="001535CB"/>
    <w:rsid w:val="00153C85"/>
    <w:rsid w:val="00153FFB"/>
    <w:rsid w:val="00162FC5"/>
    <w:rsid w:val="00171864"/>
    <w:rsid w:val="00173E20"/>
    <w:rsid w:val="00176CB6"/>
    <w:rsid w:val="001831A7"/>
    <w:rsid w:val="001920D0"/>
    <w:rsid w:val="0019486E"/>
    <w:rsid w:val="001B7763"/>
    <w:rsid w:val="001C38CC"/>
    <w:rsid w:val="001C4B58"/>
    <w:rsid w:val="001E7D38"/>
    <w:rsid w:val="001F5BD3"/>
    <w:rsid w:val="001F5D09"/>
    <w:rsid w:val="001F6560"/>
    <w:rsid w:val="00200925"/>
    <w:rsid w:val="0020493C"/>
    <w:rsid w:val="00207CE3"/>
    <w:rsid w:val="00222F33"/>
    <w:rsid w:val="002242DE"/>
    <w:rsid w:val="00232501"/>
    <w:rsid w:val="00234529"/>
    <w:rsid w:val="002405E6"/>
    <w:rsid w:val="00266081"/>
    <w:rsid w:val="00267A1A"/>
    <w:rsid w:val="0028622F"/>
    <w:rsid w:val="002905E0"/>
    <w:rsid w:val="00293F74"/>
    <w:rsid w:val="002C0EFA"/>
    <w:rsid w:val="002C14F8"/>
    <w:rsid w:val="002D1834"/>
    <w:rsid w:val="002D3DDB"/>
    <w:rsid w:val="002F11BF"/>
    <w:rsid w:val="003003EA"/>
    <w:rsid w:val="00300F93"/>
    <w:rsid w:val="00301749"/>
    <w:rsid w:val="00310DA0"/>
    <w:rsid w:val="0031728B"/>
    <w:rsid w:val="003339DC"/>
    <w:rsid w:val="00335939"/>
    <w:rsid w:val="00337FC2"/>
    <w:rsid w:val="003468E3"/>
    <w:rsid w:val="00362EF2"/>
    <w:rsid w:val="00364E4F"/>
    <w:rsid w:val="00370208"/>
    <w:rsid w:val="003710CA"/>
    <w:rsid w:val="00381544"/>
    <w:rsid w:val="00382471"/>
    <w:rsid w:val="00383F38"/>
    <w:rsid w:val="003A2B4F"/>
    <w:rsid w:val="003D0DC9"/>
    <w:rsid w:val="003D2991"/>
    <w:rsid w:val="003F5277"/>
    <w:rsid w:val="003F750C"/>
    <w:rsid w:val="004017FA"/>
    <w:rsid w:val="00406829"/>
    <w:rsid w:val="0041056F"/>
    <w:rsid w:val="00413EC8"/>
    <w:rsid w:val="00415525"/>
    <w:rsid w:val="0041730D"/>
    <w:rsid w:val="00425ADC"/>
    <w:rsid w:val="004306AF"/>
    <w:rsid w:val="004560AE"/>
    <w:rsid w:val="00460AB5"/>
    <w:rsid w:val="00463668"/>
    <w:rsid w:val="00463728"/>
    <w:rsid w:val="00464779"/>
    <w:rsid w:val="00464DBD"/>
    <w:rsid w:val="004656F2"/>
    <w:rsid w:val="00473357"/>
    <w:rsid w:val="0047471B"/>
    <w:rsid w:val="004805BE"/>
    <w:rsid w:val="00482821"/>
    <w:rsid w:val="00482F46"/>
    <w:rsid w:val="00486254"/>
    <w:rsid w:val="0049317F"/>
    <w:rsid w:val="004A0A12"/>
    <w:rsid w:val="004A0F01"/>
    <w:rsid w:val="004A4770"/>
    <w:rsid w:val="004A7F8F"/>
    <w:rsid w:val="004B1844"/>
    <w:rsid w:val="004B21C0"/>
    <w:rsid w:val="004B6410"/>
    <w:rsid w:val="004C1547"/>
    <w:rsid w:val="004C613A"/>
    <w:rsid w:val="004D50D0"/>
    <w:rsid w:val="004F37F2"/>
    <w:rsid w:val="004F5056"/>
    <w:rsid w:val="004F7C38"/>
    <w:rsid w:val="005162B8"/>
    <w:rsid w:val="00526733"/>
    <w:rsid w:val="005321B5"/>
    <w:rsid w:val="00533F7D"/>
    <w:rsid w:val="00536A88"/>
    <w:rsid w:val="00543EED"/>
    <w:rsid w:val="005470C9"/>
    <w:rsid w:val="0055679C"/>
    <w:rsid w:val="0056154A"/>
    <w:rsid w:val="00564ACC"/>
    <w:rsid w:val="00570C6C"/>
    <w:rsid w:val="00575996"/>
    <w:rsid w:val="005823B9"/>
    <w:rsid w:val="005920C6"/>
    <w:rsid w:val="00592ABC"/>
    <w:rsid w:val="005A05F9"/>
    <w:rsid w:val="005A0775"/>
    <w:rsid w:val="005B3C8E"/>
    <w:rsid w:val="005B4328"/>
    <w:rsid w:val="005D204C"/>
    <w:rsid w:val="005E249D"/>
    <w:rsid w:val="00610CE6"/>
    <w:rsid w:val="006117E1"/>
    <w:rsid w:val="00611C90"/>
    <w:rsid w:val="00611CE6"/>
    <w:rsid w:val="0062524B"/>
    <w:rsid w:val="00641FFA"/>
    <w:rsid w:val="0066623D"/>
    <w:rsid w:val="00666819"/>
    <w:rsid w:val="00667A2E"/>
    <w:rsid w:val="0069050E"/>
    <w:rsid w:val="006950F4"/>
    <w:rsid w:val="00695310"/>
    <w:rsid w:val="006A2159"/>
    <w:rsid w:val="006C4A6F"/>
    <w:rsid w:val="006D2637"/>
    <w:rsid w:val="006D662B"/>
    <w:rsid w:val="006E5A10"/>
    <w:rsid w:val="006E799E"/>
    <w:rsid w:val="006E7FEC"/>
    <w:rsid w:val="00706531"/>
    <w:rsid w:val="00747543"/>
    <w:rsid w:val="007520E1"/>
    <w:rsid w:val="007637CC"/>
    <w:rsid w:val="0079145C"/>
    <w:rsid w:val="00791CA9"/>
    <w:rsid w:val="0079486A"/>
    <w:rsid w:val="0079721F"/>
    <w:rsid w:val="007A330B"/>
    <w:rsid w:val="007B2219"/>
    <w:rsid w:val="007B2E63"/>
    <w:rsid w:val="007D5AF3"/>
    <w:rsid w:val="007E0F65"/>
    <w:rsid w:val="00807770"/>
    <w:rsid w:val="008214F2"/>
    <w:rsid w:val="008248A6"/>
    <w:rsid w:val="00827013"/>
    <w:rsid w:val="00830EFD"/>
    <w:rsid w:val="0083282B"/>
    <w:rsid w:val="0083352F"/>
    <w:rsid w:val="00837A05"/>
    <w:rsid w:val="00837B5D"/>
    <w:rsid w:val="00840A98"/>
    <w:rsid w:val="00855CF1"/>
    <w:rsid w:val="008608EC"/>
    <w:rsid w:val="008629F1"/>
    <w:rsid w:val="008652AF"/>
    <w:rsid w:val="008754D4"/>
    <w:rsid w:val="008768B0"/>
    <w:rsid w:val="00883EBF"/>
    <w:rsid w:val="0088500A"/>
    <w:rsid w:val="00896FCD"/>
    <w:rsid w:val="008A10F3"/>
    <w:rsid w:val="008A1B06"/>
    <w:rsid w:val="008C213F"/>
    <w:rsid w:val="008C330E"/>
    <w:rsid w:val="008E29DA"/>
    <w:rsid w:val="008E450B"/>
    <w:rsid w:val="008E5E58"/>
    <w:rsid w:val="008F1796"/>
    <w:rsid w:val="00900DB8"/>
    <w:rsid w:val="009041CF"/>
    <w:rsid w:val="00920849"/>
    <w:rsid w:val="00922B5D"/>
    <w:rsid w:val="00922F38"/>
    <w:rsid w:val="0093467B"/>
    <w:rsid w:val="00942F6A"/>
    <w:rsid w:val="00947E24"/>
    <w:rsid w:val="00951A87"/>
    <w:rsid w:val="009560A3"/>
    <w:rsid w:val="009604FD"/>
    <w:rsid w:val="00975CB5"/>
    <w:rsid w:val="00982214"/>
    <w:rsid w:val="009866B7"/>
    <w:rsid w:val="009905EF"/>
    <w:rsid w:val="00991B8A"/>
    <w:rsid w:val="00994D5E"/>
    <w:rsid w:val="009B60CB"/>
    <w:rsid w:val="009D4576"/>
    <w:rsid w:val="009D5FB7"/>
    <w:rsid w:val="009E2136"/>
    <w:rsid w:val="009E4E44"/>
    <w:rsid w:val="009F739D"/>
    <w:rsid w:val="00A00E17"/>
    <w:rsid w:val="00A03A84"/>
    <w:rsid w:val="00A25560"/>
    <w:rsid w:val="00A32157"/>
    <w:rsid w:val="00A33F42"/>
    <w:rsid w:val="00A371D2"/>
    <w:rsid w:val="00A400D6"/>
    <w:rsid w:val="00A46D43"/>
    <w:rsid w:val="00A61E86"/>
    <w:rsid w:val="00A67CF6"/>
    <w:rsid w:val="00A7518A"/>
    <w:rsid w:val="00A81769"/>
    <w:rsid w:val="00A97452"/>
    <w:rsid w:val="00AA5CA1"/>
    <w:rsid w:val="00AA73EB"/>
    <w:rsid w:val="00AB2E7F"/>
    <w:rsid w:val="00AD20A6"/>
    <w:rsid w:val="00AE5535"/>
    <w:rsid w:val="00AE7025"/>
    <w:rsid w:val="00B11956"/>
    <w:rsid w:val="00B14F1B"/>
    <w:rsid w:val="00B35557"/>
    <w:rsid w:val="00B5128C"/>
    <w:rsid w:val="00B63E44"/>
    <w:rsid w:val="00B63E9C"/>
    <w:rsid w:val="00B94131"/>
    <w:rsid w:val="00BA2637"/>
    <w:rsid w:val="00BA395F"/>
    <w:rsid w:val="00BB7554"/>
    <w:rsid w:val="00BC53FD"/>
    <w:rsid w:val="00BC7C86"/>
    <w:rsid w:val="00BD3037"/>
    <w:rsid w:val="00C04A31"/>
    <w:rsid w:val="00C1083D"/>
    <w:rsid w:val="00C242EF"/>
    <w:rsid w:val="00C37761"/>
    <w:rsid w:val="00C43688"/>
    <w:rsid w:val="00C50620"/>
    <w:rsid w:val="00C50F5B"/>
    <w:rsid w:val="00C55CD0"/>
    <w:rsid w:val="00C70A67"/>
    <w:rsid w:val="00C7267C"/>
    <w:rsid w:val="00C829F6"/>
    <w:rsid w:val="00C8743B"/>
    <w:rsid w:val="00C92882"/>
    <w:rsid w:val="00C93F8D"/>
    <w:rsid w:val="00CA517D"/>
    <w:rsid w:val="00CB4CCE"/>
    <w:rsid w:val="00CC7269"/>
    <w:rsid w:val="00CD261C"/>
    <w:rsid w:val="00CD38A6"/>
    <w:rsid w:val="00CF009E"/>
    <w:rsid w:val="00D17564"/>
    <w:rsid w:val="00D2729F"/>
    <w:rsid w:val="00D27FB9"/>
    <w:rsid w:val="00D445B9"/>
    <w:rsid w:val="00D44873"/>
    <w:rsid w:val="00D754C4"/>
    <w:rsid w:val="00DB1890"/>
    <w:rsid w:val="00DB4EDC"/>
    <w:rsid w:val="00DB5D01"/>
    <w:rsid w:val="00DC7B02"/>
    <w:rsid w:val="00DD22B0"/>
    <w:rsid w:val="00DD4942"/>
    <w:rsid w:val="00DD5740"/>
    <w:rsid w:val="00DD7A48"/>
    <w:rsid w:val="00DE45DE"/>
    <w:rsid w:val="00DF4BAF"/>
    <w:rsid w:val="00DF5FCA"/>
    <w:rsid w:val="00DF7E72"/>
    <w:rsid w:val="00E1559B"/>
    <w:rsid w:val="00E2261F"/>
    <w:rsid w:val="00E2367E"/>
    <w:rsid w:val="00E26EFD"/>
    <w:rsid w:val="00E32EAB"/>
    <w:rsid w:val="00E41134"/>
    <w:rsid w:val="00E7526A"/>
    <w:rsid w:val="00E77F59"/>
    <w:rsid w:val="00E86382"/>
    <w:rsid w:val="00E9715A"/>
    <w:rsid w:val="00E97D32"/>
    <w:rsid w:val="00EB390C"/>
    <w:rsid w:val="00ED2FBD"/>
    <w:rsid w:val="00EF43D9"/>
    <w:rsid w:val="00EF6748"/>
    <w:rsid w:val="00F2754E"/>
    <w:rsid w:val="00F41694"/>
    <w:rsid w:val="00F47D13"/>
    <w:rsid w:val="00F62850"/>
    <w:rsid w:val="00F643D6"/>
    <w:rsid w:val="00F65189"/>
    <w:rsid w:val="00F665CB"/>
    <w:rsid w:val="00F74E83"/>
    <w:rsid w:val="00F75144"/>
    <w:rsid w:val="00F848FA"/>
    <w:rsid w:val="00FA2073"/>
    <w:rsid w:val="00FA2988"/>
    <w:rsid w:val="00FA4142"/>
    <w:rsid w:val="00FC1001"/>
    <w:rsid w:val="00FC13C6"/>
    <w:rsid w:val="00FC73EA"/>
    <w:rsid w:val="00FD1A0F"/>
    <w:rsid w:val="00FD44D0"/>
    <w:rsid w:val="00FF00A0"/>
    <w:rsid w:val="00FF0EDA"/>
    <w:rsid w:val="00FF3A0A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2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C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733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335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733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3357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2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C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733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335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733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335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1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Тимченко</dc:creator>
  <cp:keywords/>
  <dc:description/>
  <cp:lastModifiedBy>Никита Сергеевич Тарасов</cp:lastModifiedBy>
  <cp:revision>68</cp:revision>
  <dcterms:created xsi:type="dcterms:W3CDTF">2015-03-24T14:49:00Z</dcterms:created>
  <dcterms:modified xsi:type="dcterms:W3CDTF">2017-12-05T19:45:00Z</dcterms:modified>
</cp:coreProperties>
</file>