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24"/>
          <w:szCs w:val="24"/>
        </w:rPr>
      </w:pPr>
      <w:r w:rsidRPr="00766DFD">
        <w:rPr>
          <w:rFonts w:ascii="Times New Roman" w:hAnsi="Times New Roman"/>
          <w:bCs/>
          <w:color w:val="052635"/>
          <w:sz w:val="24"/>
          <w:szCs w:val="24"/>
        </w:rPr>
        <w:t>МЕСТНАЯ АДМИНИСТРАЦИЯ МО  БОЛЬЕИЖОРСКОЕ ГОРОДСКОЕ ПОСЕЛЕНИЕ</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24"/>
          <w:szCs w:val="24"/>
        </w:rPr>
      </w:pPr>
      <w:r w:rsidRPr="00766DFD">
        <w:rPr>
          <w:rFonts w:ascii="Times New Roman" w:hAnsi="Times New Roman"/>
          <w:bCs/>
          <w:color w:val="052635"/>
          <w:sz w:val="24"/>
          <w:szCs w:val="24"/>
        </w:rPr>
        <w:t>МО ЛОМОНОСОВСКОГО МУНИЦИПАЛЬНОГО РАЙОНА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24"/>
          <w:szCs w:val="24"/>
        </w:rPr>
      </w:pPr>
      <w:r w:rsidRPr="00766DFD">
        <w:rPr>
          <w:rFonts w:ascii="Times New Roman" w:hAnsi="Times New Roman"/>
          <w:bCs/>
          <w:color w:val="052635"/>
          <w:sz w:val="24"/>
          <w:szCs w:val="24"/>
        </w:rPr>
        <w:t>ЛЕНИНГРАДСКОЙ  ОБЛАСТИ</w:t>
      </w:r>
    </w:p>
    <w:p w:rsidR="00090C57" w:rsidRPr="00766DFD" w:rsidRDefault="00090C57" w:rsidP="00C6676B">
      <w:pPr>
        <w:pBdr>
          <w:bottom w:val="single" w:sz="6" w:space="6" w:color="E4E7E9"/>
        </w:pBdr>
        <w:shd w:val="clear" w:color="auto" w:fill="FFFFFF"/>
        <w:spacing w:before="120" w:after="75" w:line="240" w:lineRule="auto"/>
        <w:jc w:val="center"/>
        <w:outlineLvl w:val="3"/>
        <w:rPr>
          <w:rFonts w:ascii="Times New Roman" w:hAnsi="Times New Roman"/>
          <w:bCs/>
          <w:color w:val="052635"/>
          <w:sz w:val="30"/>
          <w:szCs w:val="30"/>
        </w:rPr>
      </w:pPr>
      <w:r w:rsidRPr="00766DFD">
        <w:rPr>
          <w:rFonts w:ascii="Times New Roman" w:hAnsi="Times New Roman"/>
          <w:bCs/>
          <w:color w:val="052635"/>
          <w:sz w:val="24"/>
          <w:szCs w:val="24"/>
        </w:rPr>
        <w:t>ПОСТАНОВЛЕНИЕ</w:t>
      </w:r>
    </w:p>
    <w:p w:rsidR="00090C57" w:rsidRPr="00766DFD" w:rsidRDefault="00090C57" w:rsidP="00BE6956">
      <w:pPr>
        <w:spacing w:before="100" w:beforeAutospacing="1" w:after="100" w:afterAutospacing="1" w:line="240" w:lineRule="auto"/>
        <w:jc w:val="center"/>
        <w:rPr>
          <w:rFonts w:ascii="Times New Roman" w:hAnsi="Times New Roman"/>
          <w:color w:val="052635"/>
          <w:sz w:val="24"/>
          <w:szCs w:val="24"/>
        </w:rPr>
      </w:pPr>
      <w:r w:rsidRPr="00766DFD">
        <w:rPr>
          <w:rFonts w:ascii="Times New Roman" w:hAnsi="Times New Roman"/>
          <w:color w:val="052635"/>
          <w:sz w:val="24"/>
          <w:szCs w:val="24"/>
        </w:rPr>
        <w:t xml:space="preserve">от </w:t>
      </w:r>
      <w:r>
        <w:rPr>
          <w:rFonts w:ascii="Times New Roman" w:hAnsi="Times New Roman"/>
          <w:color w:val="052635"/>
          <w:sz w:val="24"/>
          <w:szCs w:val="24"/>
        </w:rPr>
        <w:t>05.09.2013</w:t>
      </w:r>
      <w:r w:rsidRPr="00766DFD">
        <w:rPr>
          <w:rFonts w:ascii="Times New Roman" w:hAnsi="Times New Roman"/>
          <w:color w:val="052635"/>
          <w:sz w:val="24"/>
          <w:szCs w:val="24"/>
        </w:rPr>
        <w:t xml:space="preserve"> № </w:t>
      </w:r>
      <w:r>
        <w:rPr>
          <w:rFonts w:ascii="Times New Roman" w:hAnsi="Times New Roman"/>
          <w:color w:val="052635"/>
          <w:sz w:val="24"/>
          <w:szCs w:val="24"/>
        </w:rPr>
        <w:t>100</w:t>
      </w:r>
    </w:p>
    <w:p w:rsidR="00090C57" w:rsidRPr="00766DFD" w:rsidRDefault="00090C57" w:rsidP="00BE6956">
      <w:pPr>
        <w:spacing w:before="100" w:beforeAutospacing="1" w:after="100" w:afterAutospacing="1" w:line="240" w:lineRule="auto"/>
        <w:rPr>
          <w:rFonts w:ascii="Times New Roman" w:hAnsi="Times New Roman"/>
          <w:color w:val="052635"/>
          <w:sz w:val="24"/>
          <w:szCs w:val="24"/>
        </w:rPr>
      </w:pPr>
      <w:r w:rsidRPr="00766DFD">
        <w:rPr>
          <w:rFonts w:ascii="Times New Roman" w:hAnsi="Times New Roman"/>
          <w:color w:val="052635"/>
          <w:sz w:val="24"/>
          <w:szCs w:val="24"/>
        </w:rPr>
        <w:t>Об утверждении административного регламента предоставления муниципальной услуги «Выдача разрешения на вырубку деревьев и кустарников»</w:t>
      </w:r>
    </w:p>
    <w:p w:rsidR="00090C57" w:rsidRPr="00766DFD" w:rsidRDefault="00090C57" w:rsidP="00BE6956">
      <w:pPr>
        <w:spacing w:before="100" w:beforeAutospacing="1" w:after="100" w:afterAutospacing="1" w:line="240" w:lineRule="auto"/>
        <w:jc w:val="both"/>
        <w:rPr>
          <w:rFonts w:ascii="Times New Roman" w:hAnsi="Times New Roman"/>
          <w:color w:val="052635"/>
          <w:sz w:val="24"/>
          <w:szCs w:val="24"/>
        </w:rPr>
      </w:pPr>
      <w:r w:rsidRPr="00766DFD">
        <w:rPr>
          <w:rFonts w:ascii="Times New Roman" w:hAnsi="Times New Roman"/>
          <w:color w:val="052635"/>
          <w:sz w:val="24"/>
          <w:szCs w:val="24"/>
        </w:rPr>
        <w:t xml:space="preserve">В целях повышения качества услуг, предоставляемых населению МО </w:t>
      </w:r>
      <w:proofErr w:type="spellStart"/>
      <w:r w:rsidRPr="00766DFD">
        <w:rPr>
          <w:rFonts w:ascii="Times New Roman" w:hAnsi="Times New Roman"/>
          <w:color w:val="052635"/>
          <w:sz w:val="24"/>
          <w:szCs w:val="24"/>
        </w:rPr>
        <w:t>Большеижорское</w:t>
      </w:r>
      <w:proofErr w:type="spellEnd"/>
      <w:r w:rsidRPr="00766DFD">
        <w:rPr>
          <w:rFonts w:ascii="Times New Roman" w:hAnsi="Times New Roman"/>
          <w:color w:val="052635"/>
          <w:sz w:val="24"/>
          <w:szCs w:val="24"/>
        </w:rPr>
        <w:t xml:space="preserve"> городское поселение,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Уставом МО </w:t>
      </w:r>
      <w:proofErr w:type="spellStart"/>
      <w:r w:rsidRPr="00766DFD">
        <w:rPr>
          <w:rFonts w:ascii="Times New Roman" w:hAnsi="Times New Roman"/>
          <w:color w:val="052635"/>
          <w:sz w:val="24"/>
          <w:szCs w:val="24"/>
        </w:rPr>
        <w:t>Большеижорское</w:t>
      </w:r>
      <w:proofErr w:type="spellEnd"/>
      <w:r w:rsidRPr="00766DFD">
        <w:rPr>
          <w:rFonts w:ascii="Times New Roman" w:hAnsi="Times New Roman"/>
          <w:color w:val="052635"/>
          <w:sz w:val="24"/>
          <w:szCs w:val="24"/>
        </w:rPr>
        <w:t xml:space="preserve"> городское  поселение, </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24"/>
          <w:szCs w:val="24"/>
        </w:rPr>
      </w:pPr>
      <w:r w:rsidRPr="00766DFD">
        <w:rPr>
          <w:rFonts w:ascii="Times New Roman" w:hAnsi="Times New Roman"/>
          <w:color w:val="052635"/>
          <w:sz w:val="24"/>
          <w:szCs w:val="24"/>
        </w:rPr>
        <w:t>ПОСТАНОВЛЯЮ: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24"/>
          <w:szCs w:val="24"/>
        </w:rPr>
      </w:pPr>
      <w:r w:rsidRPr="00766DFD">
        <w:rPr>
          <w:rFonts w:ascii="Times New Roman" w:hAnsi="Times New Roman"/>
          <w:color w:val="052635"/>
          <w:sz w:val="24"/>
          <w:szCs w:val="24"/>
        </w:rPr>
        <w:t>1. Утвердить Административный регламент предоставления муниципальной услуги «Выдача разрешения на вырубку деревьев и кустарников» (прилагается).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24"/>
          <w:szCs w:val="24"/>
        </w:rPr>
      </w:pPr>
      <w:r w:rsidRPr="00766DFD">
        <w:rPr>
          <w:rFonts w:ascii="Times New Roman" w:hAnsi="Times New Roman"/>
          <w:color w:val="052635"/>
          <w:sz w:val="24"/>
          <w:szCs w:val="24"/>
        </w:rPr>
        <w:t xml:space="preserve">2. Опубликовать данное постановление в средствах массовой информации и разместить на официальном Интернет-сайте администрации МО </w:t>
      </w:r>
      <w:proofErr w:type="spellStart"/>
      <w:r w:rsidRPr="00766DFD">
        <w:rPr>
          <w:rFonts w:ascii="Times New Roman" w:hAnsi="Times New Roman"/>
          <w:color w:val="052635"/>
          <w:sz w:val="24"/>
          <w:szCs w:val="24"/>
        </w:rPr>
        <w:t>Большеижорское</w:t>
      </w:r>
      <w:proofErr w:type="spellEnd"/>
      <w:r w:rsidRPr="00766DFD">
        <w:rPr>
          <w:rFonts w:ascii="Times New Roman" w:hAnsi="Times New Roman"/>
          <w:color w:val="052635"/>
          <w:sz w:val="24"/>
          <w:szCs w:val="24"/>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24"/>
          <w:szCs w:val="24"/>
        </w:rPr>
      </w:pPr>
      <w:r w:rsidRPr="00766DFD">
        <w:rPr>
          <w:rFonts w:ascii="Times New Roman" w:hAnsi="Times New Roman"/>
          <w:color w:val="052635"/>
          <w:sz w:val="24"/>
          <w:szCs w:val="24"/>
        </w:rPr>
        <w:t xml:space="preserve">3. </w:t>
      </w:r>
      <w:proofErr w:type="gramStart"/>
      <w:r w:rsidRPr="00766DFD">
        <w:rPr>
          <w:rFonts w:ascii="Times New Roman" w:hAnsi="Times New Roman"/>
          <w:color w:val="052635"/>
          <w:sz w:val="24"/>
          <w:szCs w:val="24"/>
        </w:rPr>
        <w:t>Контроль за</w:t>
      </w:r>
      <w:proofErr w:type="gramEnd"/>
      <w:r w:rsidRPr="00766DFD">
        <w:rPr>
          <w:rFonts w:ascii="Times New Roman" w:hAnsi="Times New Roman"/>
          <w:color w:val="052635"/>
          <w:sz w:val="24"/>
          <w:szCs w:val="24"/>
        </w:rPr>
        <w:t xml:space="preserve"> выполнением данного постановления оставляю за собой.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24"/>
          <w:szCs w:val="24"/>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24"/>
          <w:szCs w:val="24"/>
        </w:rPr>
      </w:pPr>
      <w:r w:rsidRPr="00766DFD">
        <w:rPr>
          <w:rFonts w:ascii="Times New Roman" w:hAnsi="Times New Roman"/>
          <w:color w:val="052635"/>
          <w:sz w:val="24"/>
          <w:szCs w:val="24"/>
        </w:rPr>
        <w:t>Глава местной администрации                                       Г.А. Воронов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A914C8">
      <w:pPr>
        <w:shd w:val="clear" w:color="auto" w:fill="FFFFFF"/>
        <w:spacing w:after="0"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w:t>
      </w:r>
      <w:bookmarkStart w:id="0" w:name="_GoBack"/>
      <w:bookmarkEnd w:id="0"/>
    </w:p>
    <w:p w:rsidR="00090C57" w:rsidRPr="00766DFD" w:rsidRDefault="00090C57" w:rsidP="00A914C8">
      <w:pPr>
        <w:shd w:val="clear" w:color="auto" w:fill="FFFFFF"/>
        <w:spacing w:after="0" w:line="240" w:lineRule="auto"/>
        <w:rPr>
          <w:rFonts w:ascii="Times New Roman" w:hAnsi="Times New Roman"/>
          <w:color w:val="052635"/>
          <w:sz w:val="18"/>
          <w:szCs w:val="18"/>
        </w:rPr>
      </w:pPr>
      <w:r w:rsidRPr="00766DFD">
        <w:rPr>
          <w:rFonts w:ascii="Times New Roman" w:hAnsi="Times New Roman"/>
          <w:color w:val="052635"/>
          <w:sz w:val="18"/>
          <w:szCs w:val="18"/>
        </w:rPr>
        <w:t xml:space="preserve">к постановлению Главы администрации МО </w:t>
      </w:r>
    </w:p>
    <w:p w:rsidR="00090C57" w:rsidRPr="00766DFD" w:rsidRDefault="00090C57" w:rsidP="00A914C8">
      <w:pPr>
        <w:shd w:val="clear" w:color="auto" w:fill="FFFFFF"/>
        <w:spacing w:after="0" w:line="240" w:lineRule="auto"/>
        <w:rPr>
          <w:rFonts w:ascii="Times New Roman" w:hAnsi="Times New Roman"/>
          <w:color w:val="052635"/>
          <w:sz w:val="18"/>
          <w:szCs w:val="18"/>
        </w:rPr>
      </w:pP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A914C8">
      <w:pPr>
        <w:shd w:val="clear" w:color="auto" w:fill="FFFFFF"/>
        <w:spacing w:after="0" w:line="240" w:lineRule="auto"/>
        <w:rPr>
          <w:rFonts w:ascii="Times New Roman" w:hAnsi="Times New Roman"/>
          <w:color w:val="052635"/>
          <w:sz w:val="18"/>
          <w:szCs w:val="18"/>
        </w:rPr>
      </w:pPr>
      <w:r w:rsidRPr="00766DFD">
        <w:rPr>
          <w:rFonts w:ascii="Times New Roman" w:hAnsi="Times New Roman"/>
          <w:color w:val="052635"/>
          <w:sz w:val="18"/>
          <w:szCs w:val="18"/>
        </w:rPr>
        <w:t xml:space="preserve">от </w:t>
      </w:r>
      <w:r w:rsidR="00073BDA">
        <w:rPr>
          <w:rFonts w:ascii="Times New Roman" w:hAnsi="Times New Roman"/>
          <w:color w:val="052635"/>
          <w:sz w:val="18"/>
          <w:szCs w:val="18"/>
        </w:rPr>
        <w:t>05.09.13</w:t>
      </w:r>
      <w:r w:rsidRPr="00766DFD">
        <w:rPr>
          <w:rFonts w:ascii="Times New Roman" w:hAnsi="Times New Roman"/>
          <w:color w:val="052635"/>
          <w:sz w:val="18"/>
          <w:szCs w:val="18"/>
        </w:rPr>
        <w:t xml:space="preserve"> № </w:t>
      </w:r>
      <w:r w:rsidR="00073BDA">
        <w:rPr>
          <w:rFonts w:ascii="Times New Roman" w:hAnsi="Times New Roman"/>
          <w:color w:val="052635"/>
          <w:sz w:val="18"/>
          <w:szCs w:val="18"/>
        </w:rPr>
        <w:t>100</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Административный регламент</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«Выдача разрешения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1.Общие положения</w:t>
      </w:r>
    </w:p>
    <w:p w:rsidR="00090C57" w:rsidRPr="00766DFD" w:rsidRDefault="00090C57" w:rsidP="00BE6956">
      <w:pPr>
        <w:shd w:val="clear" w:color="auto" w:fill="FFFFFF"/>
        <w:spacing w:before="100" w:beforeAutospacing="1" w:after="100" w:afterAutospacing="1" w:line="240" w:lineRule="auto"/>
        <w:jc w:val="both"/>
        <w:rPr>
          <w:rFonts w:ascii="Times New Roman" w:hAnsi="Times New Roman"/>
          <w:color w:val="052635"/>
          <w:sz w:val="18"/>
          <w:szCs w:val="18"/>
        </w:rPr>
      </w:pPr>
      <w:r w:rsidRPr="00766DFD">
        <w:rPr>
          <w:rFonts w:ascii="Times New Roman" w:hAnsi="Times New Roman"/>
          <w:color w:val="052635"/>
          <w:sz w:val="18"/>
          <w:szCs w:val="18"/>
        </w:rPr>
        <w:t>1.1. Административный регламент (далее - регламент) предоставления муниципальной услуги «Выдача разрешения на вырубку деревьев и кустарников» (далее - муниципальная услуга) разработан в целях повышения качества предоставления и доступности муниципальной услуги, создания благоприятных условий для получения муниципальной услуги.</w:t>
      </w:r>
    </w:p>
    <w:p w:rsidR="00090C57" w:rsidRPr="00766DFD" w:rsidRDefault="00090C57" w:rsidP="00BE6956">
      <w:pPr>
        <w:shd w:val="clear" w:color="auto" w:fill="FFFFFF"/>
        <w:spacing w:before="100" w:beforeAutospacing="1" w:after="100" w:afterAutospacing="1" w:line="240" w:lineRule="auto"/>
        <w:jc w:val="both"/>
        <w:rPr>
          <w:rFonts w:ascii="Times New Roman" w:hAnsi="Times New Roman"/>
          <w:color w:val="052635"/>
          <w:sz w:val="18"/>
          <w:szCs w:val="18"/>
        </w:rPr>
      </w:pPr>
      <w:r w:rsidRPr="00766DFD">
        <w:rPr>
          <w:rFonts w:ascii="Times New Roman" w:hAnsi="Times New Roman"/>
          <w:color w:val="052635"/>
          <w:sz w:val="18"/>
          <w:szCs w:val="18"/>
        </w:rPr>
        <w:t>1.2. Регламент определяет порядок, сроки и последовательность административных процедур (действий) при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2. Стандарт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 Наименование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муниципальной услуги - Выдача разрешения на вырубку деревьев и кустарников,  обрезку древесно-кустарниковой растительности.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2.2. Наименование уполномоченного органа, непосредственно предоставляющего муниципальную услугу.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Муниципальную услугу непосредственно предоставляет администрация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(далее - администрация).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Муниципальная услуга предоставляется специалистами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2.3. Результат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Конечным результатом предоставления муниципальной услуги являются: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выдача (отказ в выдаче) разрешения на вырубку зеленых насаждений и /или обрезку древесно-кустарниковой растительности;</w:t>
      </w:r>
    </w:p>
    <w:p w:rsidR="00090C57" w:rsidRPr="00766DFD" w:rsidRDefault="00090C57" w:rsidP="00BE6956">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продление (отказ в продлении) разрешения на вырубку зеленых насаждений и /или обрезку древесно-кустарниковой растительности;</w:t>
      </w:r>
    </w:p>
    <w:p w:rsidR="00090C57" w:rsidRPr="00766DFD" w:rsidRDefault="00090C57" w:rsidP="00BE6956">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закрытие (отказ в закрытии) разрешения на вырубку зеленых насаждений и /или обрезку древесно-кустарниковой растительности;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2.4. Срок предоставления муниципальной услуги.</w:t>
      </w:r>
    </w:p>
    <w:p w:rsidR="00090C57" w:rsidRPr="00766DFD" w:rsidRDefault="00090C57" w:rsidP="00BE6956">
      <w:pPr>
        <w:shd w:val="clear" w:color="auto" w:fill="FFFFFF"/>
        <w:spacing w:before="100" w:beforeAutospacing="1" w:after="100" w:afterAutospacing="1" w:line="240" w:lineRule="auto"/>
        <w:jc w:val="both"/>
        <w:rPr>
          <w:rFonts w:ascii="Times New Roman" w:hAnsi="Times New Roman"/>
          <w:color w:val="052635"/>
          <w:sz w:val="18"/>
          <w:szCs w:val="18"/>
        </w:rPr>
      </w:pPr>
      <w:r w:rsidRPr="00766DFD">
        <w:rPr>
          <w:rFonts w:ascii="Times New Roman" w:hAnsi="Times New Roman"/>
          <w:color w:val="052635"/>
          <w:sz w:val="18"/>
          <w:szCs w:val="18"/>
        </w:rPr>
        <w:t>Срок предоставления муниципальной услуги не должен превышать 30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регламентом.</w:t>
      </w:r>
    </w:p>
    <w:p w:rsidR="00090C57" w:rsidRPr="00766DFD" w:rsidRDefault="00090C57" w:rsidP="00BE6956">
      <w:pPr>
        <w:shd w:val="clear" w:color="auto" w:fill="FFFFFF"/>
        <w:spacing w:before="100" w:beforeAutospacing="1" w:after="100" w:afterAutospacing="1" w:line="240" w:lineRule="auto"/>
        <w:jc w:val="both"/>
        <w:rPr>
          <w:rFonts w:ascii="Times New Roman" w:hAnsi="Times New Roman"/>
          <w:color w:val="052635"/>
          <w:sz w:val="18"/>
          <w:szCs w:val="18"/>
        </w:rPr>
      </w:pPr>
      <w:r w:rsidRPr="00766DFD">
        <w:rPr>
          <w:rFonts w:ascii="Times New Roman" w:hAnsi="Times New Roman"/>
          <w:color w:val="052635"/>
          <w:sz w:val="18"/>
          <w:szCs w:val="18"/>
        </w:rPr>
        <w:t>Сроки предоставления муниципальной услуги в случае необходимости сноса зеленых насаждений для предупреждения последствий, вызванных падением аварийных деревьев, могут быть сокращены.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2.5. Правовые основания для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Предоставление муниципальной услуги осуществляется в соответствии </w:t>
      </w:r>
      <w:proofErr w:type="gramStart"/>
      <w:r w:rsidRPr="00766DFD">
        <w:rPr>
          <w:rFonts w:ascii="Times New Roman" w:hAnsi="Times New Roman"/>
          <w:color w:val="052635"/>
          <w:sz w:val="18"/>
          <w:szCs w:val="18"/>
        </w:rPr>
        <w:t>с</w:t>
      </w:r>
      <w:proofErr w:type="gram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1) Конституцией Российской Федерации;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2) Федеральным законом Российской Федерации от 06.10.2003 № 131-ФЗ «Об общих принципах организации местного самоуправления в Российской Федерации»;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Федеральным законом от 02.05.2006 № 59-ФЗ «О порядке рассмотрения обращений граждан Российской Федерации»;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4) Решением Совета депутатов №24 от 05.08.2013 года «Об утверждении Порядка использования, охраны, защиты и восстановления зеленых насаждений на территории </w:t>
      </w:r>
      <w:proofErr w:type="spellStart"/>
      <w:r w:rsidRPr="00766DFD">
        <w:rPr>
          <w:rFonts w:ascii="Times New Roman" w:hAnsi="Times New Roman"/>
          <w:color w:val="052635"/>
          <w:sz w:val="18"/>
          <w:szCs w:val="18"/>
        </w:rPr>
        <w:t>Большеижорского</w:t>
      </w:r>
      <w:proofErr w:type="spellEnd"/>
      <w:r w:rsidRPr="00766DFD">
        <w:rPr>
          <w:rFonts w:ascii="Times New Roman" w:hAnsi="Times New Roman"/>
          <w:color w:val="052635"/>
          <w:sz w:val="18"/>
          <w:szCs w:val="18"/>
        </w:rPr>
        <w:t xml:space="preserve"> городского поселения Ломоносовского района Ленинградской области»;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5) Уставом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2.6. Описание заявителей.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Заявителями являются юридические и физические лица, индивидуальные предприниматели, заинтересованные в получении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От имени заявителя может выступать представитель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заверенной печатью этой организации.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2.7. Перечень документов, необходимых для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2.7.1. В целях получения разрешения на вырубку зеленых насаждений заявитель представляет в администрацию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заявление, оформленное по форме согласно приложению №1 к настоящему регламенту. К заявлению, в зависимости от оснований вырубки зеленых насаждений, прилагаются следующие документы: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1) в связи с капитальным строительством (реконструкцией) зданий, сооружений, дорог, коммуникаций и других объектов капитального строительства, предусмотренных утвержденной и согласованной в установленном порядке градостроительной документацией: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копия правоустанавливающих документов на земельный участок;</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копия разрешения на строительство;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копия схемы планировочной организации земельного участка с отображением решений из проектной документации по планировке и благоустройству территории;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план-схема зеленых насаждений, находящихся на земельном участке, в том числе зеленых насаждений, подлежащих вырубке;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spellStart"/>
      <w:r w:rsidRPr="00766DFD">
        <w:rPr>
          <w:rFonts w:ascii="Times New Roman" w:hAnsi="Times New Roman"/>
          <w:color w:val="052635"/>
          <w:sz w:val="18"/>
          <w:szCs w:val="18"/>
        </w:rPr>
        <w:t>дендроплан</w:t>
      </w:r>
      <w:proofErr w:type="spellEnd"/>
      <w:r w:rsidRPr="00766DFD">
        <w:rPr>
          <w:rFonts w:ascii="Times New Roman" w:hAnsi="Times New Roman"/>
          <w:color w:val="052635"/>
          <w:sz w:val="18"/>
          <w:szCs w:val="18"/>
        </w:rPr>
        <w:t xml:space="preserve"> компенсационного озеленения;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в связи с производством земляных работ, проведением инженерных изысканий для подготовки проектной документации, размещением временных сооружений: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копия документа, подтверждающего право производства земляных работ, проведение инженерных изысканий;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копия правоустанавливающего документа на земельный участок;</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план-схема зеленых насаждений, находящихся на земельном участке, в том числе зеленых насаждений, подлежащих вырубке;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spellStart"/>
      <w:r w:rsidRPr="00766DFD">
        <w:rPr>
          <w:rFonts w:ascii="Times New Roman" w:hAnsi="Times New Roman"/>
          <w:color w:val="052635"/>
          <w:sz w:val="18"/>
          <w:szCs w:val="18"/>
        </w:rPr>
        <w:t>дендроплан</w:t>
      </w:r>
      <w:proofErr w:type="spellEnd"/>
      <w:r w:rsidRPr="00766DFD">
        <w:rPr>
          <w:rFonts w:ascii="Times New Roman" w:hAnsi="Times New Roman"/>
          <w:color w:val="052635"/>
          <w:sz w:val="18"/>
          <w:szCs w:val="18"/>
        </w:rPr>
        <w:t xml:space="preserve"> компенсационного озеленения;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для предупреждения последствий, вызванных падением аварийных деревьев, в целях производства омолаживающей или санитарной обрезки зеленых насаждений (</w:t>
      </w:r>
      <w:proofErr w:type="spellStart"/>
      <w:r w:rsidRPr="00766DFD">
        <w:rPr>
          <w:rFonts w:ascii="Times New Roman" w:hAnsi="Times New Roman"/>
          <w:color w:val="052635"/>
          <w:sz w:val="18"/>
          <w:szCs w:val="18"/>
        </w:rPr>
        <w:t>кронирования</w:t>
      </w:r>
      <w:proofErr w:type="spellEnd"/>
      <w:r w:rsidRPr="00766DFD">
        <w:rPr>
          <w:rFonts w:ascii="Times New Roman" w:hAnsi="Times New Roman"/>
          <w:color w:val="052635"/>
          <w:sz w:val="18"/>
          <w:szCs w:val="18"/>
        </w:rPr>
        <w:t>), а также,  в случае, если зеленое насаждение является больным, сухостойным, «карантинным» либо в случае произрастания зеленого насаждения с нарушением установленных строительных и санитарных норм и правил:</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план-схема зеленых насаждений, находящихся на земельном участке, с указанием зеленых насаждений, подлежащих вырубке;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 в целях производства пересадки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план-схема зеленых насаждений, находящихся на земельном участке, с указанием зеленых насаждений, подлежащих пересадке;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документы, подтверждающие основания пересадки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2.7.2. При подаче заявления и приложенных к нему документов заявитель представляет документ, удостоверяющий личность, и документ, удостоверяющий полномочия заявителя в случае, если заявление подается представителем заявителя.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2.7.3. В случае получения разрешения на вырубку, предусматривающее оплату по возмещению ущерба, причиненного зеленым насаждениям,  заявителем предоставляется оригинал платежного документа с отметкой банка или его заверенная копия об оплате в бюджет городского поселения Большая Ижора суммы по возмещению ущерба. </w:t>
      </w:r>
      <w:proofErr w:type="gramStart"/>
      <w:r w:rsidRPr="00766DFD">
        <w:rPr>
          <w:rFonts w:ascii="Times New Roman" w:hAnsi="Times New Roman"/>
          <w:color w:val="052635"/>
          <w:sz w:val="18"/>
          <w:szCs w:val="18"/>
        </w:rPr>
        <w:t xml:space="preserve">По согласованию с Главой администрации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заместителем главы администрации, курирующим предоставление муниципальной услуги, компенсационная стоимость может быть заменена компенсационным озеленением (о чем заключается соглашение), также озеленение может быть проведено в соответствии с планом застройки и благоустройства земельного участка, территории предприятия, садоводческого товарищества, дачного некоммерческого объединения и т.п.</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2.7.4. </w:t>
      </w:r>
      <w:proofErr w:type="gramStart"/>
      <w:r w:rsidRPr="00766DFD">
        <w:rPr>
          <w:rFonts w:ascii="Times New Roman" w:hAnsi="Times New Roman"/>
          <w:color w:val="052635"/>
          <w:sz w:val="18"/>
          <w:szCs w:val="18"/>
        </w:rPr>
        <w:t>В случаях возникновения внезапной угрозы жизни, здоровью людей, имуществу юридических и физических лиц, а также в иных экстремальных ситуациях, требующих безотлагательных действий (в том числе при прогнозах шквалистого ветра, урагана, возникновении аварий на инженерных сетях и т.п.), допускаются снос и обрезка аварийно-опасных и растущих с нарушением строительных и санитарных норм и правил насаждений их владельцами и (или) владельцами зданий</w:t>
      </w:r>
      <w:proofErr w:type="gramEnd"/>
      <w:r w:rsidRPr="00766DFD">
        <w:rPr>
          <w:rFonts w:ascii="Times New Roman" w:hAnsi="Times New Roman"/>
          <w:color w:val="052635"/>
          <w:sz w:val="18"/>
          <w:szCs w:val="18"/>
        </w:rPr>
        <w:t xml:space="preserve">, сооружений и иных объектов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 инженерных коммуникаций, включая ЛЭП) без предварительного оформления разрешения при условии обязательного составления соответствующего акта по окончании работ с участием представителя администрации в трехдневный срок.</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2.7.5. В целях продления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необходимо </w:t>
      </w:r>
      <w:proofErr w:type="gramStart"/>
      <w:r w:rsidRPr="00766DFD">
        <w:rPr>
          <w:rFonts w:ascii="Times New Roman" w:hAnsi="Times New Roman"/>
          <w:color w:val="052635"/>
          <w:sz w:val="18"/>
          <w:szCs w:val="18"/>
        </w:rPr>
        <w:t>предоставить следующие документы</w:t>
      </w:r>
      <w:proofErr w:type="gram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заявление о продлении разрешения в произвольной форме, с указанием причины и измененного срока работ;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оригинал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выданный заявителю.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2.7.6. В целях закрытия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необходимо </w:t>
      </w:r>
      <w:proofErr w:type="gramStart"/>
      <w:r w:rsidRPr="00766DFD">
        <w:rPr>
          <w:rFonts w:ascii="Times New Roman" w:hAnsi="Times New Roman"/>
          <w:color w:val="052635"/>
          <w:sz w:val="18"/>
          <w:szCs w:val="18"/>
        </w:rPr>
        <w:t>предоставить следующие документы</w:t>
      </w:r>
      <w:proofErr w:type="gram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заявление о закрытии разрешения в произвольной форме;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оригинал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выданный заявителю.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2.8. Перечень оснований для отказа в приеме документов, необходимых для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Основанием для отказа в приеме документов является: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1) не предоставление документов, предусмотренных пунктом 2.7 настоящего регламента, или представление документов не в полном объеме;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представление заявителем документов, содержащих ошибки, противоречивые или неполные сведения;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заявление подано лицом, не уполномоченным совершать такого рода действия.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2.9. Перечень оснований для отказа в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Основаниями для отказа в предоставлении муниципальной услуги являются: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1) представление неполного пакета документов, предусмотренного п.2.7 настоящего регламента или предоставление заявителем документов, содержащих недостоверные сведения (несоответствие документов или сведений в них содержащихся фактическим обстоятельствам);</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заявление затрагивает вопросы, которые не входят в компетенцию органа местного самоуправления;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отсутствие оснований для рубки или проведения иных работ, связанных с повреждением или уничтожением зеленых насаждений, предусмотренных действующим законодательством, в частности: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не подтверждение</w:t>
      </w:r>
      <w:proofErr w:type="gramEnd"/>
      <w:r w:rsidRPr="00766DFD">
        <w:rPr>
          <w:rFonts w:ascii="Times New Roman" w:hAnsi="Times New Roman"/>
          <w:color w:val="052635"/>
          <w:sz w:val="18"/>
          <w:szCs w:val="18"/>
        </w:rPr>
        <w:t xml:space="preserve"> при непосредственном обследовании зеленых насаждений заявленных причин сноса, пересадки или обрезки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возможность сохранения или пересадки насаждений, выявленная при их обследовании;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несоответствие обрезки, пересадки сезонности работ, видовым биологическим особенностям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в случае, когда древесная или кустарниковая растительность, расположенная на озелененных территориях общего пользования или относящаяся к озеленению дорожно-уличной сети, не является: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аварийной;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включенной</w:t>
      </w:r>
      <w:proofErr w:type="gramEnd"/>
      <w:r w:rsidRPr="00766DFD">
        <w:rPr>
          <w:rFonts w:ascii="Times New Roman" w:hAnsi="Times New Roman"/>
          <w:color w:val="052635"/>
          <w:sz w:val="18"/>
          <w:szCs w:val="18"/>
        </w:rPr>
        <w:t xml:space="preserve"> в план санитарных рубок, рубок ухода;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произрастающей</w:t>
      </w:r>
      <w:proofErr w:type="gramEnd"/>
      <w:r w:rsidRPr="00766DFD">
        <w:rPr>
          <w:rFonts w:ascii="Times New Roman" w:hAnsi="Times New Roman"/>
          <w:color w:val="052635"/>
          <w:sz w:val="18"/>
          <w:szCs w:val="18"/>
        </w:rPr>
        <w:t xml:space="preserve"> в охранных зонах инженерных сетей и коммуникаций;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произрастающей в зоне реализации предусмотренной градостроительной документацией проекта, утвержденного в установленном законом порядке;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произрастающей</w:t>
      </w:r>
      <w:proofErr w:type="gramEnd"/>
      <w:r w:rsidRPr="00766DFD">
        <w:rPr>
          <w:rFonts w:ascii="Times New Roman" w:hAnsi="Times New Roman"/>
          <w:color w:val="052635"/>
          <w:sz w:val="18"/>
          <w:szCs w:val="18"/>
        </w:rPr>
        <w:t xml:space="preserve"> с нарушением санитарных норм и правил, устанавливающих расстояния от зданий, сооружений, а также объектов инженерного благоустройства до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 отказ заявителя от оплаты компенсационной (восстановительной) стоимости зеленых насаждений, заявленных к сносу, пересадке или обрезке (при выдаче разрешений на вырубку, предусматривающих оплату компенсационной стоимости поврежденных или уничтоженных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5) отказ заявителя от подписания соглашения о компенсационном озеленении или непредставления соглашения в установленный настоящим регламентом срок (в </w:t>
      </w:r>
      <w:proofErr w:type="gramStart"/>
      <w:r w:rsidRPr="00766DFD">
        <w:rPr>
          <w:rFonts w:ascii="Times New Roman" w:hAnsi="Times New Roman"/>
          <w:color w:val="052635"/>
          <w:sz w:val="18"/>
          <w:szCs w:val="18"/>
        </w:rPr>
        <w:t>случаях</w:t>
      </w:r>
      <w:proofErr w:type="gramEnd"/>
      <w:r w:rsidRPr="00766DFD">
        <w:rPr>
          <w:rFonts w:ascii="Times New Roman" w:hAnsi="Times New Roman"/>
          <w:color w:val="052635"/>
          <w:sz w:val="18"/>
          <w:szCs w:val="18"/>
        </w:rPr>
        <w:t xml:space="preserve"> когда по согласованию с Главой администрации городского поселения Большая Ижора или заместителем главы администрации, курирующим предоставление муниципальной услуги, компенсационная стоимость заменяется компенсационным озеленением).</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Основанием для приостановления муниципальной услуги является непредставление оригинала платежного документа с отметкой банка или его заверенной копии при выдаче разрешений на вырубку, предусматривающих оплату компенсационной (восстановительной) стоимости поврежденных или уничтоженных зеленых насаждений, на срок до предоставления оригинала платежного документа с отметкой банка или его заверенной копии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2.10. Размер платы, взимаемой с заявителя при предоставлении муниципальной услуги.</w:t>
      </w:r>
    </w:p>
    <w:p w:rsidR="00090C57" w:rsidRPr="00766DFD" w:rsidRDefault="00090C57" w:rsidP="00C66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52635"/>
        </w:rPr>
      </w:pPr>
      <w:r w:rsidRPr="00766DFD">
        <w:rPr>
          <w:rFonts w:ascii="Times New Roman" w:hAnsi="Times New Roman"/>
          <w:color w:val="052635"/>
        </w:rPr>
        <w:t xml:space="preserve">Муниципальная услуга предоставляется заявителям бесплатно. </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2.12. Срок регистрации запроса заявителя о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Регистрация заявления осуществляется в день приема заявления, а в случае поступления обращения в день, предшествующий праздничным или выходным дням, регистрация их может производиться в рабочий день, следующий за праздничными или выходными днями.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2.13. Требования к помещениям, в которых предоставляются муниципальные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xml:space="preserve">2.13.1. Прием заявителей либо их представителей специалистами администрации осуществляется по адресу: 188531, Ленинградская область, Ломоносовский район, п. Большая Ижора, ул. </w:t>
      </w:r>
      <w:proofErr w:type="spellStart"/>
      <w:r w:rsidRPr="00766DFD">
        <w:rPr>
          <w:rFonts w:ascii="Times New Roman" w:hAnsi="Times New Roman"/>
          <w:color w:val="052635"/>
          <w:sz w:val="18"/>
          <w:szCs w:val="18"/>
        </w:rPr>
        <w:t>Астанина</w:t>
      </w:r>
      <w:proofErr w:type="spellEnd"/>
      <w:r w:rsidRPr="00766DFD">
        <w:rPr>
          <w:rFonts w:ascii="Times New Roman" w:hAnsi="Times New Roman"/>
          <w:color w:val="052635"/>
          <w:sz w:val="18"/>
          <w:szCs w:val="18"/>
        </w:rPr>
        <w:t>, д.5.</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 первом этаже администрации созданы комфортные условия для граждан. Количество мест ожидания определяется исходя из фактической нагрузки и возможностей для их размещения в здании, но не может составлять менее трех мест. В холле имеются места для ожидания, которые оборудованы местами для сидения и заполнения документов, информационными стендами с визуальной и текстовой информацией (на них размещаются образцы заполняемых документов получателями муниципальной услуги и ряд дополнительной справочной информации, касающейся предоставления муниципальной услуги, а также извлечения из нормативных правовых актов регулирующих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2.13.2. Рабочее место сотрудника, осуществляющего предоставление муниципальной услуги, оборудуется персональным компьютером с возможностью доступа к необходимым информационным базам данных, а также оргтехникой, позволяющей своевременно и в полном объеме осуществлять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2.13.3. Места для ожидания и личного приема граждан оборудованы информационными стендами, столами и стульями для возможности оформления документов, бланками заявлений и канцелярскими принадлежностями.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2.13.4. В местах предоставления муниципальной услуги на видном месте размещены схемы расположения средств пожаротушения и путей эвакуации посетителей и работников. Помещение оборудовано системой охранной сигнализации.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2.13.5. В целях обеспечения конфиденциальности сведений, содержащихся в представляемых документах, а также сведений, касающихся частной жизни заявителей, специалистом администрации ведется прием заявителей по одному в порядке очередности.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2.14. Показатели доступности и качества муниципальных услуг.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2.14.1. Информация о порядке предоставления муниципальной услуги является открытой и общедоступной.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2.14.2. Для получения информации по вопросам предоставления муниципальной услуги заявитель либо его представитель обращаются в администрацию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по адресу: 188531, Ленинградская область, Ломоносовский район, п. Большая Ижора, ул. </w:t>
      </w:r>
      <w:proofErr w:type="spellStart"/>
      <w:r w:rsidRPr="00766DFD">
        <w:rPr>
          <w:rFonts w:ascii="Times New Roman" w:hAnsi="Times New Roman"/>
          <w:color w:val="052635"/>
          <w:sz w:val="18"/>
          <w:szCs w:val="18"/>
        </w:rPr>
        <w:t>Астанина</w:t>
      </w:r>
      <w:proofErr w:type="spellEnd"/>
      <w:r w:rsidRPr="00766DFD">
        <w:rPr>
          <w:rFonts w:ascii="Times New Roman" w:hAnsi="Times New Roman"/>
          <w:color w:val="052635"/>
          <w:sz w:val="18"/>
          <w:szCs w:val="18"/>
        </w:rPr>
        <w:t>, д.5., телефон для справок: (813 - 76) - 56 - 330.</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График работы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Понедельник – четверг с 8.30 до 17.10, обед с 13.00 до 14.00;</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Пятница с 8.30 до 16.00, обед с 13.00 до 14.00;</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Суббота, воскресенье – выходной.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График работы с заявителями: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Понедельник-пятница с 10.00 до 16.00, обед с 13.00 до 14.00.</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2.14.3. Доступность администрации для всего населения обеспечивается удобным местоположением, обеспечен удобный и свободный подход для посетителей и подъезд для транспорта, обеспечивается освещение и уборка прилегающей территории, удобным графиком работы. </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2.14.4. Получение заявителями информации об административных процедурах предоставления муниципальной услуги осуществляется: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путем индивидуального и публичного информирования, в устной и письменной формах;</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с использованием средств телефонной связи, электронного информирования посредством сети Интернет.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Информация о процедуре предоставления муниципальной услуги должна предоставляться заявителям оперативно, быть четкой, достоверной, полной.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Информирование о ходе предоставления муниципальной услуги осуществляется при личном контакте с заявителями, с использованием средств почтовой и телефонной связи, по электронной почте.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xml:space="preserve">При ответах на телефонные звонки и устные </w:t>
      </w:r>
      <w:proofErr w:type="gramStart"/>
      <w:r w:rsidRPr="00766DFD">
        <w:rPr>
          <w:rFonts w:ascii="Times New Roman" w:hAnsi="Times New Roman"/>
          <w:color w:val="052635"/>
          <w:sz w:val="18"/>
          <w:szCs w:val="18"/>
        </w:rPr>
        <w:t>обращения</w:t>
      </w:r>
      <w:proofErr w:type="gramEnd"/>
      <w:r w:rsidRPr="00766DFD">
        <w:rPr>
          <w:rFonts w:ascii="Times New Roman" w:hAnsi="Times New Roman"/>
          <w:color w:val="052635"/>
          <w:sz w:val="18"/>
          <w:szCs w:val="18"/>
        </w:rPr>
        <w:t xml:space="preserve"> должностные лица и специалисты администрации подробно и в вежливой (корректной) форме информируют обратившихся по интересующим их вопросам. Время разговора не должно превышать 10 минут.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При невозможности должностного лица или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090C57" w:rsidRPr="00766DFD" w:rsidRDefault="00090C57" w:rsidP="00C51B8F">
      <w:pPr>
        <w:numPr>
          <w:ilvl w:val="0"/>
          <w:numId w:val="1"/>
        </w:numPr>
        <w:shd w:val="clear" w:color="auto" w:fill="FFFFFF"/>
        <w:spacing w:before="100" w:beforeAutospacing="1" w:after="100" w:afterAutospacing="1"/>
        <w:rPr>
          <w:rFonts w:ascii="Times New Roman" w:hAnsi="Times New Roman"/>
          <w:color w:val="052635"/>
          <w:sz w:val="18"/>
          <w:szCs w:val="18"/>
        </w:rPr>
      </w:pPr>
      <w:r w:rsidRPr="00766DFD">
        <w:rPr>
          <w:rFonts w:ascii="Times New Roman" w:hAnsi="Times New Roman"/>
          <w:color w:val="052635"/>
          <w:sz w:val="18"/>
          <w:szCs w:val="18"/>
        </w:rPr>
        <w:t xml:space="preserve">Публичное информирование о порядке предоставления муниципальной услуги осуществляется посредством привлечения средств массовой информации, а также путем размещения информации в информационно-телекоммуникационной сети Интернет, на официальном Интернет сайте администрации </w:t>
      </w:r>
      <w:hyperlink r:id="rId6" w:history="1">
        <w:r w:rsidRPr="00766DFD">
          <w:rPr>
            <w:rStyle w:val="a4"/>
            <w:rFonts w:ascii="Times New Roman" w:hAnsi="Times New Roman"/>
            <w:sz w:val="18"/>
            <w:szCs w:val="18"/>
            <w:lang w:val="en-US"/>
          </w:rPr>
          <w:t>www</w:t>
        </w:r>
        <w:r w:rsidRPr="00766DFD">
          <w:rPr>
            <w:rStyle w:val="a4"/>
            <w:rFonts w:ascii="Times New Roman" w:hAnsi="Times New Roman"/>
            <w:sz w:val="18"/>
            <w:szCs w:val="18"/>
          </w:rPr>
          <w:t>.</w:t>
        </w:r>
        <w:proofErr w:type="spellStart"/>
        <w:r w:rsidRPr="00766DFD">
          <w:rPr>
            <w:rStyle w:val="a4"/>
            <w:rFonts w:ascii="Times New Roman" w:hAnsi="Times New Roman"/>
            <w:sz w:val="18"/>
            <w:szCs w:val="18"/>
            <w:lang w:val="en-US"/>
          </w:rPr>
          <w:t>bizora</w:t>
        </w:r>
        <w:proofErr w:type="spellEnd"/>
        <w:r w:rsidRPr="00766DFD">
          <w:rPr>
            <w:rStyle w:val="a4"/>
            <w:rFonts w:ascii="Times New Roman" w:hAnsi="Times New Roman"/>
            <w:sz w:val="18"/>
            <w:szCs w:val="18"/>
          </w:rPr>
          <w:t>.</w:t>
        </w:r>
        <w:proofErr w:type="spellStart"/>
        <w:r w:rsidRPr="00766DFD">
          <w:rPr>
            <w:rStyle w:val="a4"/>
            <w:rFonts w:ascii="Times New Roman" w:hAnsi="Times New Roman"/>
            <w:sz w:val="18"/>
            <w:szCs w:val="18"/>
            <w:lang w:val="en-US"/>
          </w:rPr>
          <w:t>ru</w:t>
        </w:r>
        <w:proofErr w:type="spellEnd"/>
      </w:hyperlink>
      <w:r w:rsidRPr="00766DFD">
        <w:rPr>
          <w:rFonts w:ascii="Times New Roman" w:hAnsi="Times New Roman"/>
          <w:color w:val="052635"/>
          <w:sz w:val="18"/>
          <w:szCs w:val="18"/>
        </w:rPr>
        <w:t>.</w:t>
      </w:r>
      <w:r w:rsidRPr="00766DFD">
        <w:rPr>
          <w:rFonts w:ascii="Times New Roman" w:hAnsi="Times New Roman"/>
          <w:color w:val="052635"/>
          <w:sz w:val="18"/>
        </w:rPr>
        <w:t> </w:t>
      </w:r>
      <w:r w:rsidRPr="00766DFD">
        <w:rPr>
          <w:rFonts w:ascii="Times New Roman" w:hAnsi="Times New Roman"/>
          <w:color w:val="052635"/>
          <w:sz w:val="18"/>
          <w:szCs w:val="18"/>
        </w:rPr>
        <w:t>, а также на информационных стендах.</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Заявитель, представивший документы для получения муниципальной услуги, в обязательном порядке информируется: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об отказе в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 сроке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Информация об отказе в предоставлении муниципальной услуги выдается заявителю лично, направляется почтовым отправлением или по электронной почте.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Консультации (справки) по вопросам предоставления муниципальной услуги предоставляются должностными лицами и специалистами администрации. Консультации заявителю предоставляются по следующим вопросам:</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по перечню документов, необходимых для предоставления муниципальной услуги, комплектности (достаточности) предоставленных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о</w:t>
      </w:r>
      <w:proofErr w:type="gramEnd"/>
      <w:r w:rsidRPr="00766DFD">
        <w:rPr>
          <w:rFonts w:ascii="Times New Roman" w:hAnsi="Times New Roman"/>
          <w:color w:val="052635"/>
          <w:sz w:val="18"/>
          <w:szCs w:val="18"/>
        </w:rPr>
        <w:t xml:space="preserve"> источниках получения документов, необходимых для предоставления муниципальной услуги (орган, организация и их местонахождение);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 времени приема и выдачи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 сроках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 порядке обжалования действий (бездействия) и решений, принятых в ходе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2.14.5. </w:t>
      </w:r>
      <w:proofErr w:type="gramStart"/>
      <w:r w:rsidRPr="00766DFD">
        <w:rPr>
          <w:rFonts w:ascii="Times New Roman" w:hAnsi="Times New Roman"/>
          <w:color w:val="052635"/>
          <w:sz w:val="18"/>
          <w:szCs w:val="18"/>
        </w:rPr>
        <w:t>Показателями качества является соблюдение сроков предоставления муниципальной услуги, соблюдение сроков ожидания в очереди при предоставлении муниципальной услуги, обоснованность отказов в предоставлении муниципальной услуги, своевременное, полное информирование о муниципальной услуге посредством форм информирования, предусмотренных регламентом, культура обслуживания (вежливость, эстетичность) заявителей, а также отсутствие (минимальное количество) поданных в установленном порядке обоснованных жалоб со стороны заявителей на качество предоставления муниципальной услуги, действия (бездействие</w:t>
      </w:r>
      <w:proofErr w:type="gramEnd"/>
      <w:r w:rsidRPr="00766DFD">
        <w:rPr>
          <w:rFonts w:ascii="Times New Roman" w:hAnsi="Times New Roman"/>
          <w:color w:val="052635"/>
          <w:sz w:val="18"/>
          <w:szCs w:val="18"/>
        </w:rPr>
        <w:t xml:space="preserve">) должностных лиц администрации при предоставлении муниципальной услуги,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 рассмотренных в несудебном и судебном порядке.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2.1.5. Иные требования к предоставлению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2.1.5.1. Должностные лица администрации, работающие с документами, поданными заявителями, несут ответственность в соответствии с законодательством Российской Федерации за сохранность находящихся у них на рассмотрении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2.1.5.2. Сведения, содержащиеся в документах, предоставленных заявителем, а также персональные данные заявителя могут использоваться только в служебных целях и в соответствии с полномочиями лица, работающего с заявлениями.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 Состав, последовательность и сроки выполнения административных процедур, требования к порядку их выполнения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3.1. Блок-схема предоставления муниципальной услуги представлена в приложении №2 к настоящему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 Предоставление муниципальной услуги включает в себя следующие административные процедуры: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1) прием и регистрация заявления и приложенных к нему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 рассмотрение заявления, проведение комиссии по вырубке зеленых насаждений (деревья, кустарники)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 принятие решения о выдаче разрешения на вырубку зеленых насаждений на территории городского поселения Большая Ижора либо о выдаче мотивированного отказа в выдаче разрешения на вырубку зеленых насаждений на территории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оформление соответствующего разрешения либо решения об отказе </w:t>
      </w:r>
      <w:proofErr w:type="gramStart"/>
      <w:r w:rsidRPr="00766DFD">
        <w:rPr>
          <w:rFonts w:ascii="Times New Roman" w:hAnsi="Times New Roman"/>
          <w:color w:val="052635"/>
          <w:sz w:val="18"/>
          <w:szCs w:val="18"/>
        </w:rPr>
        <w:t>в</w:t>
      </w:r>
      <w:proofErr w:type="gramEnd"/>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его</w:t>
      </w:r>
      <w:proofErr w:type="gramEnd"/>
      <w:r w:rsidRPr="00766DFD">
        <w:rPr>
          <w:rFonts w:ascii="Times New Roman" w:hAnsi="Times New Roman"/>
          <w:color w:val="052635"/>
          <w:sz w:val="18"/>
          <w:szCs w:val="18"/>
        </w:rPr>
        <w:t xml:space="preserve"> выдаче.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выдача (направление) заявителю разрешения на вырубку зеленых насаждений либо мотивированного отказа в выдаче такого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 продление (отказ в продлении) срока действия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 закрытие (отказ в закрытии) разрешения.</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3.2.1. Прием и регистрация заявления и</w:t>
      </w:r>
      <w:r w:rsidRPr="00766DFD">
        <w:rPr>
          <w:rFonts w:ascii="Times New Roman" w:hAnsi="Times New Roman"/>
          <w:b/>
          <w:bCs/>
          <w:color w:val="052635"/>
          <w:sz w:val="18"/>
        </w:rPr>
        <w:t> </w:t>
      </w:r>
      <w:r w:rsidRPr="00766DFD">
        <w:rPr>
          <w:rFonts w:ascii="Times New Roman" w:hAnsi="Times New Roman"/>
          <w:b/>
          <w:bCs/>
          <w:color w:val="052635"/>
          <w:sz w:val="18"/>
          <w:szCs w:val="18"/>
        </w:rPr>
        <w:t>приложенных к нему</w:t>
      </w:r>
      <w:r w:rsidRPr="00766DFD">
        <w:rPr>
          <w:rFonts w:ascii="Times New Roman" w:hAnsi="Times New Roman"/>
          <w:b/>
          <w:bCs/>
          <w:color w:val="052635"/>
          <w:sz w:val="18"/>
        </w:rPr>
        <w:t> </w:t>
      </w:r>
      <w:r w:rsidRPr="00766DFD">
        <w:rPr>
          <w:rFonts w:ascii="Times New Roman" w:hAnsi="Times New Roman"/>
          <w:b/>
          <w:bCs/>
          <w:color w:val="052635"/>
          <w:sz w:val="18"/>
          <w:szCs w:val="18"/>
        </w:rPr>
        <w:t>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3.2.1.1. Основанием для начала административной процедуры является представление в администрацию заявления (по форме согласно приложению №1 к настоящему регламенту) с комплектом документов, необходимых для предоставления муниципальной услуги лично заявителем (его представителем) или направление их почтой. Прилагаемый к заявлению документ, состоящий из двух и более листов, должен быть пронумерован и прошнурован. Копии документов, направляемых по почте,  должны быть заверены нотариально или печатью юридического лица.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3.2.1.2. Специалист администрации, ответственный за прием и регистрацию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 устанавливает предмет обращения;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б) проверяет документ, удостоверяющий личность заявителя, в случае если заявление представлено заявителем при личном обращении;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проверяет полномочия представителя заявителя физического или юридического лица действовать от имени физического или юридического лица;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 проверяет наличие документов, необходимых для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 проверяет соответствие представленных документов требованиям, указанным в административном регламенте, осуществляет проверку приложенных к заявлению копий документов на их соответствие оригиналам и заверяет копии путем проставления штампа «КОПИЯ ВЕРНА» с указанием фамилии, инициалов и должности специалиста, даты;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е) регистрирует заявление в Журнале регистрации, проставляя в  заявлении регистрационный номер и дату.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3.2.1.3. Критерием принятия решения о приеме и регистрации документов является отсутствие оснований для отказа в приеме документов, предусмотренных пунктом 2.8 настоящего регламента.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При установлении фактов отсутствия необходимых документов специалист администрации, уполномоченный на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при согласии заявителя устранить препятствия специалист возвращает представленные документы, а если недостатки препятствующие приему документов, допустимо устранить в ходе приема, они устраняются незамедлительно;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при несогласии заявителя устранить препятствия специалист обращает его внимание, что указанное обстоятельство может препятствовать предоставлению муниципальной услуги. Если такие недостатки невозможно устранить в ходе приема, заявителю отказывается в приеме заявления.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3.2.1.4. Если имеются основания для отказа в приеме документов, но заявитель настаивает на их приеме, заявление с приложением документов также регистрируются в журнале регистрации заявлений.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3.2.1.5. Зарегистрированное заявление направляется Главе администрации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уполномоченному заместителю главы администрации для ознакомления и резолюции.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3.2.1.6. После визирования заявление и документы направляются на рассмотрение к специалисту администрации, ответственному за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3.2.1.7 Максимальный срок выполнения административной процедуры по приему документов лично от заявителя не должен превышать 30 минут, а при приеме документов по почте – 1 день с момента поступления.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3.2.1.8. Результатом административной процедуры является прием и регистрация заявления и документов.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3.2.2.</w:t>
      </w:r>
      <w:r w:rsidRPr="00766DFD">
        <w:rPr>
          <w:rFonts w:ascii="Times New Roman" w:hAnsi="Times New Roman"/>
          <w:b/>
          <w:bCs/>
          <w:color w:val="052635"/>
          <w:sz w:val="18"/>
        </w:rPr>
        <w:t> </w:t>
      </w:r>
      <w:proofErr w:type="gramStart"/>
      <w:r w:rsidRPr="00766DFD">
        <w:rPr>
          <w:rFonts w:ascii="Times New Roman" w:hAnsi="Times New Roman"/>
          <w:b/>
          <w:bCs/>
          <w:color w:val="052635"/>
          <w:sz w:val="18"/>
          <w:szCs w:val="18"/>
        </w:rPr>
        <w:t xml:space="preserve">Рассмотрение заявления, проведение комиссии по вырубке зеленых насаждений (деревья, кустарники) на территории МО </w:t>
      </w:r>
      <w:proofErr w:type="spellStart"/>
      <w:r w:rsidRPr="00766DFD">
        <w:rPr>
          <w:rFonts w:ascii="Times New Roman" w:hAnsi="Times New Roman"/>
          <w:b/>
          <w:bCs/>
          <w:color w:val="052635"/>
          <w:sz w:val="18"/>
          <w:szCs w:val="18"/>
        </w:rPr>
        <w:t>Большеижорское</w:t>
      </w:r>
      <w:proofErr w:type="spellEnd"/>
      <w:r w:rsidRPr="00766DFD">
        <w:rPr>
          <w:rFonts w:ascii="Times New Roman" w:hAnsi="Times New Roman"/>
          <w:b/>
          <w:bCs/>
          <w:color w:val="052635"/>
          <w:sz w:val="18"/>
          <w:szCs w:val="18"/>
        </w:rPr>
        <w:t xml:space="preserve"> городское поселение  и принятие решения о выдаче разрешения на вырубку зеленых насаждений на территории МО </w:t>
      </w:r>
      <w:proofErr w:type="spellStart"/>
      <w:r w:rsidRPr="00766DFD">
        <w:rPr>
          <w:rFonts w:ascii="Times New Roman" w:hAnsi="Times New Roman"/>
          <w:b/>
          <w:bCs/>
          <w:color w:val="052635"/>
          <w:sz w:val="18"/>
          <w:szCs w:val="18"/>
        </w:rPr>
        <w:t>Большеижорское</w:t>
      </w:r>
      <w:proofErr w:type="spellEnd"/>
      <w:r w:rsidRPr="00766DFD">
        <w:rPr>
          <w:rFonts w:ascii="Times New Roman" w:hAnsi="Times New Roman"/>
          <w:b/>
          <w:bCs/>
          <w:color w:val="052635"/>
          <w:sz w:val="18"/>
          <w:szCs w:val="18"/>
        </w:rPr>
        <w:t xml:space="preserve"> городское поселение  либо о выдаче мотивированного отказа в выдаче разрешения на вырубку зеленых насаждений на территории МО </w:t>
      </w:r>
      <w:proofErr w:type="spellStart"/>
      <w:r w:rsidRPr="00766DFD">
        <w:rPr>
          <w:rFonts w:ascii="Times New Roman" w:hAnsi="Times New Roman"/>
          <w:b/>
          <w:bCs/>
          <w:color w:val="052635"/>
          <w:sz w:val="18"/>
          <w:szCs w:val="18"/>
        </w:rPr>
        <w:t>Большеижорское</w:t>
      </w:r>
      <w:proofErr w:type="spellEnd"/>
      <w:r w:rsidRPr="00766DFD">
        <w:rPr>
          <w:rFonts w:ascii="Times New Roman" w:hAnsi="Times New Roman"/>
          <w:b/>
          <w:bCs/>
          <w:color w:val="052635"/>
          <w:sz w:val="18"/>
          <w:szCs w:val="18"/>
        </w:rPr>
        <w:t xml:space="preserve"> городское поселение,</w:t>
      </w:r>
      <w:r w:rsidRPr="00766DFD">
        <w:rPr>
          <w:rFonts w:ascii="Times New Roman" w:hAnsi="Times New Roman"/>
          <w:b/>
          <w:bCs/>
          <w:color w:val="052635"/>
          <w:sz w:val="18"/>
        </w:rPr>
        <w:t> </w:t>
      </w:r>
      <w:r w:rsidRPr="00766DFD">
        <w:rPr>
          <w:rFonts w:ascii="Times New Roman" w:hAnsi="Times New Roman"/>
          <w:b/>
          <w:bCs/>
          <w:color w:val="052635"/>
          <w:sz w:val="18"/>
          <w:szCs w:val="18"/>
        </w:rPr>
        <w:t>оформление соответствующего разрешения либо решения об отказе в его выдаче.</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3.2.2.1. Основанием для начала административной процедуры является поступление специалисту администрации, ответственному за предоставление муниципальной услуги, заявления и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3.2.2.2. Специалист администрации осуществляет проверку представленных документов на соответствие установленным требованиям и на наличие оснований для отказа в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3.2.2.3. </w:t>
      </w:r>
      <w:proofErr w:type="gramStart"/>
      <w:r w:rsidRPr="00766DFD">
        <w:rPr>
          <w:rFonts w:ascii="Times New Roman" w:hAnsi="Times New Roman"/>
          <w:color w:val="052635"/>
          <w:sz w:val="18"/>
          <w:szCs w:val="18"/>
        </w:rPr>
        <w:t>В случае если к заявлению о выдаче разрешения приложен неполный комплект документов, заявление не соответствует установленным требованиям, и (или) в случае предоставления недостоверной информации специалист администрации оставляет заявление без движения (приостанавливает предоставление муниципальной услуги), о чем извещает лицо, подавшее заявление письмом о необходимости предоставления в установленный срок недостающих документов и (или) исправления обнаруженных в представленном комплекте документов недочетов.</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случае если заявитель в установленные сроки устранит обстоятельства, послужившие основанием для оставления заявления без движения (приостановления предоставления муниципальной услуги), заявление считается поданным в день первоначального представления и подлежит рассмотрению.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3.2.2.4. В случае если заявитель не предоставил в указанный срок дополнительно запрашиваемые документы и не исправил обнаруженные недочеты, специалист администрации, готовит письмо заявителю с мотивированным отказом в выдаче разрешения на вырубку зеленых насаждений и направляет его на подписание заместителю главы администрации, курирующему предоставление муниципальной услуги или лицу его замещающему.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3.2.2.5. При наличии оснований для отказа в выдаче разрешения на вырубку зеленых насаждений, предусмотренных настоящим регламентом, специалист администрации готовит мотивированный отказ в выдаче разрешения на вырубку зеленых насаждений и направляет его на подписание заместителю главы администрации, курирующему предоставление муниципальной услуги или лицу его замещающему.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3.2.2.6. </w:t>
      </w:r>
      <w:proofErr w:type="gramStart"/>
      <w:r w:rsidRPr="00766DFD">
        <w:rPr>
          <w:rFonts w:ascii="Times New Roman" w:hAnsi="Times New Roman"/>
          <w:color w:val="052635"/>
          <w:sz w:val="18"/>
          <w:szCs w:val="18"/>
        </w:rPr>
        <w:t>При полном комплекте поступивших документов с заявлением о выдаче разрешения на вырубку зеленых насаждений на территории</w:t>
      </w:r>
      <w:proofErr w:type="gramEnd"/>
      <w:r w:rsidRPr="00766DFD">
        <w:rPr>
          <w:rFonts w:ascii="Times New Roman" w:hAnsi="Times New Roman"/>
          <w:color w:val="052635"/>
          <w:sz w:val="18"/>
          <w:szCs w:val="18"/>
        </w:rPr>
        <w:t xml:space="preserve">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 полноте сведений, указанных в заявлении специалист администрации, ответственный за предоставление муниципальной услуги, организует комиссионное обследование указанных в заявлении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Комиссионное обследование производится комиссией по вырубке зеленых насаждений (деревьев и кустарников) на территории городского поселения Большая Ижора (далее - комиссия) с целью получения оценки целесообразности вырубки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3.2.2.7. По результатам комиссионного обследования составляется акт обследования (по форме согласно приложению</w:t>
      </w:r>
      <w:r w:rsidRPr="00766DFD">
        <w:rPr>
          <w:rFonts w:ascii="Times New Roman" w:hAnsi="Times New Roman"/>
          <w:b/>
          <w:bCs/>
          <w:color w:val="052635"/>
          <w:sz w:val="18"/>
        </w:rPr>
        <w:t> </w:t>
      </w:r>
      <w:r w:rsidRPr="00766DFD">
        <w:rPr>
          <w:rFonts w:ascii="Times New Roman" w:hAnsi="Times New Roman"/>
          <w:color w:val="052635"/>
          <w:sz w:val="18"/>
          <w:szCs w:val="18"/>
        </w:rPr>
        <w:t xml:space="preserve">№ 3 к настоящему регламенту) и </w:t>
      </w:r>
      <w:proofErr w:type="spellStart"/>
      <w:r w:rsidRPr="00766DFD">
        <w:rPr>
          <w:rFonts w:ascii="Times New Roman" w:hAnsi="Times New Roman"/>
          <w:color w:val="052635"/>
          <w:sz w:val="18"/>
          <w:szCs w:val="18"/>
        </w:rPr>
        <w:t>перечетная</w:t>
      </w:r>
      <w:proofErr w:type="spellEnd"/>
      <w:r w:rsidRPr="00766DFD">
        <w:rPr>
          <w:rFonts w:ascii="Times New Roman" w:hAnsi="Times New Roman"/>
          <w:color w:val="052635"/>
          <w:sz w:val="18"/>
          <w:szCs w:val="18"/>
        </w:rPr>
        <w:t xml:space="preserve"> ведомость зеленых насаждений, подлежащих вырубке (по форме согласно приложению №4к настоящему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Обследование и составление акта производятся с участием собственника земельного участка (его полномочного представителя), на котором расположены зеленые насаждения, заявленные к вырубке (пересадке, обрезке, </w:t>
      </w:r>
      <w:proofErr w:type="spellStart"/>
      <w:r w:rsidRPr="00766DFD">
        <w:rPr>
          <w:rFonts w:ascii="Times New Roman" w:hAnsi="Times New Roman"/>
          <w:color w:val="052635"/>
          <w:sz w:val="18"/>
          <w:szCs w:val="18"/>
        </w:rPr>
        <w:t>кронированию</w:t>
      </w:r>
      <w:proofErr w:type="spell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В акте указывается вывод о возможности либо невозможности вырубки (пересадки, обрезки, </w:t>
      </w:r>
      <w:proofErr w:type="spellStart"/>
      <w:r w:rsidRPr="00766DFD">
        <w:rPr>
          <w:rFonts w:ascii="Times New Roman" w:hAnsi="Times New Roman"/>
          <w:color w:val="052635"/>
          <w:sz w:val="18"/>
          <w:szCs w:val="18"/>
        </w:rPr>
        <w:t>кронированию</w:t>
      </w:r>
      <w:proofErr w:type="spellEnd"/>
      <w:r w:rsidRPr="00766DFD">
        <w:rPr>
          <w:rFonts w:ascii="Times New Roman" w:hAnsi="Times New Roman"/>
          <w:color w:val="052635"/>
          <w:sz w:val="18"/>
          <w:szCs w:val="18"/>
        </w:rPr>
        <w:t>, сохранению)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3.2.2.8. В случае положительного решения о выдаче разрешения, и если действующим законодательством предусмотрено взимание компенсационной (восстановительной) стоимости зеленых насаждений, специалистом администрации оформляется заключение по расчету компенсационной (восстановительной) стоимости зеленых насаждений. В заключени</w:t>
      </w:r>
      <w:proofErr w:type="gramStart"/>
      <w:r w:rsidRPr="00766DFD">
        <w:rPr>
          <w:rFonts w:ascii="Times New Roman" w:hAnsi="Times New Roman"/>
          <w:color w:val="052635"/>
          <w:sz w:val="18"/>
          <w:szCs w:val="18"/>
        </w:rPr>
        <w:t>и</w:t>
      </w:r>
      <w:proofErr w:type="gramEnd"/>
      <w:r w:rsidRPr="00766DFD">
        <w:rPr>
          <w:rFonts w:ascii="Times New Roman" w:hAnsi="Times New Roman"/>
          <w:color w:val="052635"/>
          <w:sz w:val="18"/>
          <w:szCs w:val="18"/>
        </w:rPr>
        <w:t xml:space="preserve"> по расчету компенсационной (восстановительной) стоимости указывается размер компенсационной (восстановительной) стоимости и срок для его оплаты. Размер компенсационной (восстановительной) </w:t>
      </w:r>
      <w:r w:rsidRPr="00766DFD">
        <w:rPr>
          <w:rFonts w:ascii="Times New Roman" w:hAnsi="Times New Roman"/>
          <w:color w:val="052635"/>
          <w:sz w:val="18"/>
          <w:szCs w:val="18"/>
        </w:rPr>
        <w:lastRenderedPageBreak/>
        <w:t xml:space="preserve">стоимости рассчитывается специалистом администрации, ответственным за предоставление муниципальной услуги в соответствии с методикой, утвержденной представительным органом местного самоуправления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Заключение должно быть оформлено на бланке администрации за подписью заместителя Главы администрации и заверено печатью администрации. Заключение по расчету компенсационной (восстановительной) стоимости зеленых насаждений и банковские реквизиты передаются заявителю специалистом администрации для оплаты в бюджет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Выданное заключение регистрируется в специальном журнале.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3.2.2.9. Заявитель в течение 5 рабочих дней со дня получения заключения по расчету компенсационной (восстановительной) стоимости обязан оплатить компенсационную (восстановительную) стоимость зеленых насаждений и представить в администрацию оригинал платежного документа с отметкой банка или его заверенную копию.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3.2.2.10. По согласованию с Главой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заместителем главы администрации, курирующем предоставление муниципальной услуги, компенсационная (восстановительная) стоимость может быть заменена компенсационным озеленением, также озеленение может быть проведено в соответствии с планом застройки и благоустройства земельного участка, территории предприятия, садоводческого товарищества, дачного некоммерческого объединения. В этом случае специалист администрации готовит соглашение о компенсационном озеленении.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3.2.2.11. В соглашении указываются его стороны – заявитель или его уполномоченный представитель, муниципальное учреждение «Администрация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в лице Главы администрации</w:t>
      </w:r>
      <w:r w:rsidRPr="00766DFD">
        <w:rPr>
          <w:rFonts w:ascii="Times New Roman" w:hAnsi="Times New Roman"/>
          <w:bCs/>
          <w:color w:val="052635"/>
          <w:sz w:val="18"/>
          <w:szCs w:val="18"/>
        </w:rPr>
        <w:t xml:space="preserve"> 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заместителя Главы администрации, курирующего предоставление муниципальной услуги; размер компенсационного озеленения в натуральной форме, место проведения работ по компенсационному озеленению и сроки производства работ (компенсационное озеленение проводится в ближайший вегетационный сезон, но не позднее одного года с момента вырубки).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3.2.2.12. Подготовленное соглашение о компенсационном озеленении выдается (направляется) для подписания заявителю. Выданное соглашение регистрируется в специальном журнале. В случае направления соглашения по почте, специалист администрации, ответственный за предоставление муниципальной услуги, производит запись о номере исходящей корреспонденции с уведомлением о вручении. При получении заявителем соглашения лично, заявитель расписывается в соответствующем журнале в получении соглашения.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3.2.2.13. В течение двух рабочих дней с момента получения заявителем соглашения, он подписывает его и представляет в администрацию, для подписания соглашения Главой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заместителем Главы администрации, курирующем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3.2.2.14. Компенсационная (восстановительная) стоимость зеленых насаждений не взимается, компенсационное озеленение не производится в случаях вырубки в целях предупреждения последствий, вызванных падением аварийных, сухостойных деревьев, вырубки зеленых насаждений в охранных зонах инженерных сетей и коммуникаций, восстановления инсоляционного режима, проведения работ по благоустройству.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3.2.2.15. Контроль реализации компенсационного озеленения осуществляет глава администрации городского поселения или заместитель главы администрации, курирующий предоставление муниципальной услуги, председатели садовых, дачных некоммерческих объединений, руководители предприятий и организаций в границах соответствующих земельных участков.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3.2.2.16. </w:t>
      </w:r>
      <w:proofErr w:type="gramStart"/>
      <w:r w:rsidRPr="00766DFD">
        <w:rPr>
          <w:rFonts w:ascii="Times New Roman" w:hAnsi="Times New Roman"/>
          <w:color w:val="052635"/>
          <w:sz w:val="18"/>
          <w:szCs w:val="18"/>
        </w:rPr>
        <w:t xml:space="preserve">Заместитель Главы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курирующий предоставление муниципальной услуги, на основании акта обследования зеленых насаждений и с учетом вывода о возможности или невозможности вырубки (пересадки, обрезки, </w:t>
      </w:r>
      <w:proofErr w:type="spellStart"/>
      <w:r w:rsidRPr="00766DFD">
        <w:rPr>
          <w:rFonts w:ascii="Times New Roman" w:hAnsi="Times New Roman"/>
          <w:color w:val="052635"/>
          <w:sz w:val="18"/>
          <w:szCs w:val="18"/>
        </w:rPr>
        <w:t>кронирования</w:t>
      </w:r>
      <w:proofErr w:type="spellEnd"/>
      <w:r w:rsidRPr="00766DFD">
        <w:rPr>
          <w:rFonts w:ascii="Times New Roman" w:hAnsi="Times New Roman"/>
          <w:color w:val="052635"/>
          <w:sz w:val="18"/>
          <w:szCs w:val="18"/>
        </w:rPr>
        <w:t>) зеленых насаждений принимается окончательное решение о выдаче разрешения на вырубку зеленых насаждений либо об отказе в выдаче разрешения на вырубку зеленых насаждений.</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3.2.2.17. Разрешение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оформляется специалистом администрации, ответственным за предоставление муниципальной услуги по форме, согласно приложению №5 к настоящему регламенту (вставить) в двух экземплярах и передается для подписания заместителю Главы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курирующему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3.2.2.18. Разрешение на вырубку или проведение иных работ, связанных с повреждением или уничтожением зеленых насаждений должно быть оформлено на бланке администрации, за подписью заместителя главы администрации, заверено печатью. </w:t>
      </w:r>
      <w:proofErr w:type="gramStart"/>
      <w:r w:rsidRPr="00766DFD">
        <w:rPr>
          <w:rFonts w:ascii="Times New Roman" w:hAnsi="Times New Roman"/>
          <w:color w:val="052635"/>
          <w:sz w:val="18"/>
          <w:szCs w:val="18"/>
        </w:rPr>
        <w:t>Разрешение должно отражать количество, породный состав, диаметр, номер заключения по компенсационной (восстановительной) стоимости насаждений (при наличии), место произрастания насаждений, причину рубки (изъятия), условия, при которых выдается разрешение.</w:t>
      </w:r>
      <w:proofErr w:type="gramEnd"/>
      <w:r w:rsidRPr="00766DFD">
        <w:rPr>
          <w:rFonts w:ascii="Times New Roman" w:hAnsi="Times New Roman"/>
          <w:color w:val="052635"/>
          <w:sz w:val="18"/>
          <w:szCs w:val="18"/>
        </w:rPr>
        <w:t xml:space="preserve"> В качестве условий могут выдвигаться требования по вывозу порубочных остатков, компенсационному озеленению, со сроками посадки, определенными объемами и т.д., сроки обрезки и необходимость привлечения специализированной организации для проведения работ.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xml:space="preserve">3.2.2.19. </w:t>
      </w:r>
      <w:proofErr w:type="gramStart"/>
      <w:r w:rsidRPr="00766DFD">
        <w:rPr>
          <w:rFonts w:ascii="Times New Roman" w:hAnsi="Times New Roman"/>
          <w:color w:val="052635"/>
          <w:sz w:val="18"/>
          <w:szCs w:val="18"/>
        </w:rPr>
        <w:t xml:space="preserve">При наличии оснований, указанных в п. 2.9 настоящего регламента, специалистом администрации, ответственным за предоставление муниципальной услуги, оформляется письменное решение об отказе в выдаче разрешения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подписываемое Главой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заместителем Главы администрации, курирующем предоставление муниципальной услуги.</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3.2.2.20. </w:t>
      </w:r>
      <w:proofErr w:type="gramStart"/>
      <w:r w:rsidRPr="00766DFD">
        <w:rPr>
          <w:rFonts w:ascii="Times New Roman" w:hAnsi="Times New Roman"/>
          <w:color w:val="052635"/>
          <w:sz w:val="18"/>
          <w:szCs w:val="18"/>
        </w:rPr>
        <w:t xml:space="preserve">Заместитель Главы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курирующий предоставление муниципальной услуги, подписывает разрешение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либо мотивированный отказ в выдаче разрешения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 передает его специалисту администрации, ответственному за предоставление муниципальной услуги, для регистрации и выдачи заявителю.</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3.2.2.21. Максимальный срок выполнения данной административной процедуры не должен превышать 25 дней с момента поступления документов.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3.2.2.22. Результатом выполнения данной административной процедуры является оформление разрешения на вырубку зеленых насаждения или мотивированного отказ в выдаче разрешения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3.2.3. Выдача (направление) заявителю разрешения на вырубку зеленых насаждений либо мотивированного отказа в выдаче такого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3.2.3.1. Основанием для начала административной процедуры является получение специалистом администрации подписанных заместителем главы администрации или лицом его замещающим разрешения на вырубку зеленых насаждений или мотивированного отказа в выдаче разрешения на вырубку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3.2.3.2. Специалист администрации проводит регистрацию </w:t>
      </w:r>
      <w:proofErr w:type="gramStart"/>
      <w:r w:rsidRPr="00766DFD">
        <w:rPr>
          <w:rFonts w:ascii="Times New Roman" w:hAnsi="Times New Roman"/>
          <w:color w:val="052635"/>
          <w:sz w:val="18"/>
          <w:szCs w:val="18"/>
        </w:rPr>
        <w:t>подписанных</w:t>
      </w:r>
      <w:proofErr w:type="gramEnd"/>
      <w:r w:rsidRPr="00766DFD">
        <w:rPr>
          <w:rFonts w:ascii="Times New Roman" w:hAnsi="Times New Roman"/>
          <w:color w:val="052635"/>
          <w:sz w:val="18"/>
          <w:szCs w:val="18"/>
        </w:rPr>
        <w:t xml:space="preserve"> заместителем главы администрации или лицом его замещающим разрешения либо мотивированного отказа в выдаче разрешения (присваивает регистрационный номер, указывает дату выдачи) и вносит в соответствующий Журнал регистрации запись о регистрации разрешения, в Журнал регистрации исходящей корреспонденции запись о регистрации мотивированного отказа в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Номер выдаваемому разрешению присваивается одновременно с его регистрацией в журнале. После присвоения порядкового номера один экземпляр разрешения остается в администрации для архивного хранения.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3.2.3.3. Специалист администрации в течение 2 дней после подписания разрешения либо мотивированного отказа в выдаче разрешения уведомляет заявителя о готовности разрешения либо мотивированного отказа в выдаче разрешения на вырубку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3.2.3.4. В случае, когда оплата компенсационной (восстановительной) стоимости зеленых насаждений является обязательной, выдача (направление) заявителю разрешения осуществляется в течение трех рабочих дней после оплаты заявителем компенсационной (восстановительной) стоимости зеленых насаждений и представления в администрацию оригинала платежного документа с отметкой банка или его заверенной копии.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случае, когда оплата компенсационной (восстановительной) стоимости зеленых насаждений заменена соглашением о компенсационном озеленении, выдача (направление) заявителю разрешения осуществляется в течение трех рабочих дней после представления в администрацию экземпляров подписанного им соглашения о компенсационном озеленении</w:t>
      </w:r>
      <w:proofErr w:type="gramStart"/>
      <w:r w:rsidRPr="00766DFD">
        <w:rPr>
          <w:rFonts w:ascii="Times New Roman" w:hAnsi="Times New Roman"/>
          <w:color w:val="052635"/>
          <w:sz w:val="18"/>
          <w:szCs w:val="18"/>
        </w:rPr>
        <w:t xml:space="preserve"> .</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3.2.3.5. При личном обращении заявителя за результатом предоставления муниципальной услуги специалист администрации выдаёт заявителю разрешение либо мотивированный отказ в выдаче разрешения под роспись, при предъявлении документа, удостоверяющего личность, а также документов, подтверждающих полномочия лица (доверенность) в соответствии с графиком приема посетителей.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3.2.3.6. В случае</w:t>
      </w:r>
      <w:proofErr w:type="gramStart"/>
      <w:r w:rsidRPr="00766DFD">
        <w:rPr>
          <w:rFonts w:ascii="Times New Roman" w:hAnsi="Times New Roman"/>
          <w:color w:val="052635"/>
          <w:sz w:val="18"/>
          <w:szCs w:val="18"/>
        </w:rPr>
        <w:t>,</w:t>
      </w:r>
      <w:proofErr w:type="gramEnd"/>
      <w:r w:rsidRPr="00766DFD">
        <w:rPr>
          <w:rFonts w:ascii="Times New Roman" w:hAnsi="Times New Roman"/>
          <w:color w:val="052635"/>
          <w:sz w:val="18"/>
          <w:szCs w:val="18"/>
        </w:rPr>
        <w:t xml:space="preserve"> если разрешение либо мотивированный отказ в выдаче разрешения не были в течение 3 рабочих дней получены заявителем лично, то они направляются заявителю по почте.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3.2.3.7. Максимальный срок выполнения данной административной процедуры – 5 дней.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3.2.3.8. Результатом выполнения данной административной процедуры является выдача (направление) заявителю разрешения на вырубку зеленых насаждений или мотивированного отказа в выдаче такого разрешения.</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3.2.4. Продление (отказ в продлении) срока действия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3.2.4.1</w:t>
      </w:r>
      <w:r w:rsidRPr="00766DFD">
        <w:rPr>
          <w:rFonts w:ascii="Times New Roman" w:hAnsi="Times New Roman"/>
          <w:b/>
          <w:bCs/>
          <w:color w:val="052635"/>
          <w:sz w:val="18"/>
          <w:szCs w:val="18"/>
        </w:rPr>
        <w:t>.</w:t>
      </w:r>
      <w:r w:rsidRPr="00766DFD">
        <w:rPr>
          <w:rFonts w:ascii="Times New Roman" w:hAnsi="Times New Roman"/>
          <w:b/>
          <w:bCs/>
          <w:color w:val="052635"/>
          <w:sz w:val="18"/>
        </w:rPr>
        <w:t> </w:t>
      </w:r>
      <w:r w:rsidRPr="00766DFD">
        <w:rPr>
          <w:rFonts w:ascii="Times New Roman" w:hAnsi="Times New Roman"/>
          <w:color w:val="052635"/>
          <w:sz w:val="18"/>
          <w:szCs w:val="18"/>
        </w:rPr>
        <w:t>В исключительных случаях, при необходимости продления установленных разрешением администрации сроков производства работ по вырубке зеленых насаждений, производитель работ обязан не позднее, чем за три дня до даты истечения срока действия разрешения обратиться в администрацию с заявлением о продлении срока действия разрешения и оригиналом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3.2.4.2. Решение о продлении срока действия разрешения на вырубку зеленых насаждений принимает Глава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заместитель Главы администрации, курирующий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3.2.4.3. В случае наличия оснований препятствующих продлению срока действия разрешения готовится мотивированный отказ в продлении срока действия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3.2.4.4. Продление срока действия разрешения оформляется путем внесения соответствующей записи в предъявленное разрешение, а так же в разрешение, хранящееся в администрации, удостоверяется печатью администрации, подписью Главы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или заместителя главы администрации, курирующего предоставление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3.2.4.5. Разрешение с продленным сроком действия передается заявителю лично при предъявлении документа, удостоверяющего личность, а также документов, подтверждающих полномочия лица. Заявителем в журнале регистрации разрешений ставится подпись и дата получения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3.2.4.6. Сведения о продлении срока действия разрешения вносятся специалистом администрации в журнал регистрации.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3.2.4.7. Максимальный срок выполнения административной процедуры – 3 дня.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3.2.4.8. Результатом выполнения данной административной процедуры является продление (мотивированный отказ в продлении) разрешения на вырубку зеленых насаждений.</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3.2.5.</w:t>
      </w:r>
      <w:r w:rsidRPr="00766DFD">
        <w:rPr>
          <w:rFonts w:ascii="Times New Roman" w:hAnsi="Times New Roman"/>
          <w:b/>
          <w:bCs/>
          <w:color w:val="052635"/>
          <w:sz w:val="18"/>
        </w:rPr>
        <w:t> </w:t>
      </w:r>
      <w:r w:rsidRPr="00766DFD">
        <w:rPr>
          <w:rFonts w:ascii="Times New Roman" w:hAnsi="Times New Roman"/>
          <w:b/>
          <w:bCs/>
          <w:color w:val="052635"/>
          <w:sz w:val="18"/>
          <w:szCs w:val="18"/>
        </w:rPr>
        <w:t>Закрытие (отказ в закрытии)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3.2.5.1. Разрешение закрывается по окончании работ по вырубке зеленых насаждений, </w:t>
      </w:r>
      <w:proofErr w:type="spellStart"/>
      <w:r w:rsidRPr="00766DFD">
        <w:rPr>
          <w:rFonts w:ascii="Times New Roman" w:hAnsi="Times New Roman"/>
          <w:color w:val="052635"/>
          <w:sz w:val="18"/>
          <w:szCs w:val="18"/>
        </w:rPr>
        <w:t>кронированию</w:t>
      </w:r>
      <w:proofErr w:type="spellEnd"/>
      <w:r w:rsidRPr="00766DFD">
        <w:rPr>
          <w:rFonts w:ascii="Times New Roman" w:hAnsi="Times New Roman"/>
          <w:color w:val="052635"/>
          <w:sz w:val="18"/>
          <w:szCs w:val="18"/>
        </w:rPr>
        <w:t>, образке и работ по восстановлению дорожных покрытий, элементов благоустройства и т.д., по окончании проведения компенсационного озеленения в натуральной форме (в предусмотренных случаях).</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3.2.5.2. Для закрытия разрешения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заявитель в день окончания срока действия разрешения уведомляет администрацию о выполнении работ, указанных в п.3.2.5.1. К заявлению о закрытии разрешения заявитель прилагает необходимые документы, указанные в п.2.7.6 настоящего регламента.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3.2.5.3. Комиссией совместно с заявителем либо уполномоченным на то лицом в день обращения заявителя о приемке работ производится осмотр территории объекта, а также осуществляется проверка качества выполненных работ, по результатам которой принимается решение о закрытии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3.2.5.4. Факт закрытия разрешения оформляется путем внесения соответствующей записи в предъявленное разрешение, а также в разрешение, хранящееся в администрации, удостоверяется подписью заместителя главы администрации, курирующего предоставление муниципальной услуги, и печатью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3.2.5.5. При неудовлетворительном качестве выполненных работ заявителю дается мотивированный отказ в закрытии разрешения.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3.2.5.6. В случае незакрытая заявителем (представителем заявителя) в установленный срок разрешения на вырубку зеленых насаждений на территории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администрация за подписью заместителя Главы администрации, ответственного за предоставление муниципальной услуги направляет уведомление для принятия административных мер в территориальный отдел Государственного административно-технического надзора Ленинградской области.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3.2.5.7. Максимальный срок выполнения административной процедуры – 1 день.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3.2.5.8. Результатом выполнения данной административной процедуры является закрытие (отказ в закрытии) разрешения на вырубку зеленых насаждений.</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 xml:space="preserve">4. Порядок и формы </w:t>
      </w:r>
      <w:proofErr w:type="gramStart"/>
      <w:r w:rsidRPr="00766DFD">
        <w:rPr>
          <w:rFonts w:ascii="Times New Roman" w:hAnsi="Times New Roman"/>
          <w:b/>
          <w:bCs/>
          <w:color w:val="052635"/>
          <w:sz w:val="18"/>
          <w:szCs w:val="18"/>
        </w:rPr>
        <w:t>контроля за</w:t>
      </w:r>
      <w:proofErr w:type="gramEnd"/>
      <w:r w:rsidRPr="00766DFD">
        <w:rPr>
          <w:rFonts w:ascii="Times New Roman" w:hAnsi="Times New Roman"/>
          <w:b/>
          <w:bCs/>
          <w:color w:val="052635"/>
          <w:sz w:val="18"/>
          <w:szCs w:val="18"/>
        </w:rPr>
        <w:t xml:space="preserve"> предоставлением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xml:space="preserve">4.1. </w:t>
      </w:r>
      <w:proofErr w:type="gramStart"/>
      <w:r w:rsidRPr="00766DFD">
        <w:rPr>
          <w:rFonts w:ascii="Times New Roman" w:hAnsi="Times New Roman"/>
          <w:color w:val="052635"/>
          <w:sz w:val="18"/>
          <w:szCs w:val="18"/>
        </w:rPr>
        <w:t>Контроль за</w:t>
      </w:r>
      <w:proofErr w:type="gramEnd"/>
      <w:r w:rsidRPr="00766DFD">
        <w:rPr>
          <w:rFonts w:ascii="Times New Roman" w:hAnsi="Times New Roman"/>
          <w:color w:val="052635"/>
          <w:sz w:val="18"/>
          <w:szCs w:val="18"/>
        </w:rPr>
        <w:t xml:space="preserve"> предоставлением муниципальной услуги осуществляется в форме текущего контроля за соблюдением и исполнением положений административного регламента, плановых и внеплановых проверок полноты и качества 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4.2. Контроль осуществляется путем проведения должностным лицом администрации, осуществляющим организацию работы по предоставлению муниципальной услуги, проверок соблюдения и исполнения специалистами положений административного регламента, иных нормативных правовых актов Российской Федерации, Ленинградской области,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Текущий </w:t>
      </w:r>
      <w:proofErr w:type="gramStart"/>
      <w:r w:rsidRPr="00766DFD">
        <w:rPr>
          <w:rFonts w:ascii="Times New Roman" w:hAnsi="Times New Roman"/>
          <w:color w:val="052635"/>
          <w:sz w:val="18"/>
          <w:szCs w:val="18"/>
        </w:rPr>
        <w:t>контроль за</w:t>
      </w:r>
      <w:proofErr w:type="gramEnd"/>
      <w:r w:rsidRPr="00766DFD">
        <w:rPr>
          <w:rFonts w:ascii="Times New Roman" w:hAnsi="Times New Roman"/>
          <w:color w:val="052635"/>
          <w:sz w:val="18"/>
          <w:szCs w:val="18"/>
        </w:rPr>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и принятием в ходе ее предоставления решений осуществляется должностным лицом администрации, ответственным за организацию работы по предоставлению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4.3. </w:t>
      </w:r>
      <w:proofErr w:type="gramStart"/>
      <w:r w:rsidRPr="00766DFD">
        <w:rPr>
          <w:rFonts w:ascii="Times New Roman" w:hAnsi="Times New Roman"/>
          <w:color w:val="052635"/>
          <w:sz w:val="18"/>
          <w:szCs w:val="18"/>
        </w:rPr>
        <w:t>Контроль за</w:t>
      </w:r>
      <w:proofErr w:type="gramEnd"/>
      <w:r w:rsidRPr="00766DFD">
        <w:rPr>
          <w:rFonts w:ascii="Times New Roman" w:hAnsi="Times New Roman"/>
          <w:color w:val="052635"/>
          <w:sz w:val="18"/>
          <w:szCs w:val="18"/>
        </w:rPr>
        <w:t xml:space="preserve">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и/или бездействие должностных лиц и специалистов, ответственных за предоставление муниципальной услуги, в том числе принятие решений и подготовку ответов на указанные обращения.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4.4. Проверка полноты и качества предоставления муниципальной услуги осуществляется на основании распоряжения Главы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4.5. Проверки могут быть плановыми и внеплановыми. Плановые проверки проводятся один раз в год, внеплановые - по мере обращений.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4.6. Должностные лица и специалисты, участвующие в предоставлении муниципальной услуги, несут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соблюдение требований к документам, соблюдение сроков и порядка приема заявлений, подготовки запрашиваемой информации, а также правильность выполнения процедур.</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Персональная ответственность должностных лиц и специалистов администрации, ответственных за предоставление муниципальной услуги, закрепляется в их должностных инструкциях в соответствии с требованиями действующего законодательства.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4.7. По результатам проверок уполномоченные должностные лица администрации дают указания по устранению выявленных нарушений и контролируют их исполнение, виновные лица в случае выявления нарушений привлекаются к ответственности в установленном действующим законодательством порядке.</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5. Досудебный (внесудебный) порядок обжалования решений и действий (бездействия) органа, предоставляющего муниципальную услугу, а также должностного лица, и принимаемого им решения при предоставлении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5.1. Заявители вправе обжаловать действия (бездействие) должностных лиц и решения, принятые в ходе предоставления муниципальной услуги во внесудебном порядке Главе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5.2. </w:t>
      </w:r>
      <w:proofErr w:type="gramStart"/>
      <w:r w:rsidRPr="00766DFD">
        <w:rPr>
          <w:rFonts w:ascii="Times New Roman" w:hAnsi="Times New Roman"/>
          <w:color w:val="052635"/>
          <w:sz w:val="18"/>
          <w:szCs w:val="18"/>
        </w:rPr>
        <w:t xml:space="preserve">Жалоба на действия (бездействие) и решения должностных лиц может быть подана Главе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как в форме устного обращения (в ходе личного приема), так и в письменной (в том числе электронной) форме:</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1) по адресу: 188531, Ленинградская область, Ломоносовский район, п. Большая Ижора, ул. </w:t>
      </w:r>
      <w:proofErr w:type="spellStart"/>
      <w:r w:rsidRPr="00766DFD">
        <w:rPr>
          <w:rFonts w:ascii="Times New Roman" w:hAnsi="Times New Roman"/>
          <w:color w:val="052635"/>
          <w:sz w:val="18"/>
          <w:szCs w:val="18"/>
        </w:rPr>
        <w:t>Астанина</w:t>
      </w:r>
      <w:proofErr w:type="spellEnd"/>
      <w:r w:rsidRPr="00766DFD">
        <w:rPr>
          <w:rFonts w:ascii="Times New Roman" w:hAnsi="Times New Roman"/>
          <w:color w:val="052635"/>
          <w:sz w:val="18"/>
          <w:szCs w:val="18"/>
        </w:rPr>
        <w:t>, д.5.;</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по телефону/факсу: (813 - 76) - 56 - 330;</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5.3. Основанием для начала досудебного (внесудебного) обжалования является заявление (жалоба), поступившее лично от получателя услуги (уполномоченного лица) или направленное в виде почтового (электронного) отправления.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5.4. Прием и рассмотрение жалоб граждан осуществляется в соответствии с Федеральным законом от 02.05.2006 №59-ФЗ «О порядке рассмотрения обращений граждан Российской Федерации».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5.5. Жалоба подается в письменной форме и должна содержать: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фамилию, имя, отчество (последнее при наличии) лица, подавшего жалобу, его место жительства или местонахождение, почтовый адрес, по которому должен быть направлен ответ, личную подпись и дату;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roofErr w:type="gramStart"/>
      <w:r w:rsidRPr="00766DFD">
        <w:rPr>
          <w:rFonts w:ascii="Times New Roman" w:hAnsi="Times New Roman"/>
          <w:color w:val="052635"/>
          <w:sz w:val="18"/>
          <w:szCs w:val="18"/>
        </w:rPr>
        <w:t>наименование должности, фамилию, имя и отчество (последнее при наличии) должностного лица (при наличии информации) решение, действие (бездействие) которого обжалуется;</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существо обжалуемого действия (бездействия), 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жалобе могут быть приложены копии документов, подтверждающие изложенную в обращении информацию.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5.6. Письменное обращение подлежит обязательной регистрации не позднее чем в течение трех рабочих дней с момента его поступления.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Содержание устного обращения к Главе администрации </w:t>
      </w:r>
      <w:r w:rsidRPr="00766DFD">
        <w:rPr>
          <w:rFonts w:ascii="Times New Roman" w:hAnsi="Times New Roman"/>
          <w:bCs/>
          <w:color w:val="052635"/>
          <w:sz w:val="18"/>
          <w:szCs w:val="18"/>
        </w:rPr>
        <w:t xml:space="preserve">МО </w:t>
      </w:r>
      <w:proofErr w:type="spellStart"/>
      <w:r w:rsidRPr="00766DFD">
        <w:rPr>
          <w:rFonts w:ascii="Times New Roman" w:hAnsi="Times New Roman"/>
          <w:bCs/>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поступившее в ходе личного приема, заносится в карточку личного приема заявителя.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5.7. По результатам рассмотрения жалобы принимается решение об удовлетворении либо об отказе в удовлетворении требований автора обращения.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Письменный ответ направляется заявителю не позднее 30 дней со дня регистрации письменного обращения.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случае если по жалобе требуется провести проверку, срок рассмотрения обращения может быть продлен, но не более чем на 30 дней. О продлении срока рассмотрения жалобы автор обращения уведомляется письменно с указанием причин продления.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случае если изложенные в устном обращении факты и обстоятельства являются очевидными и не требуют дополнительной проверки, то о результатах рассмотрения жалобы должностное лицо, сообщает заявителю в устной форме или по телефону, а в остальных случаях дается письменный ответ по существу поставленных в жалобе вопросов.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5.8. Жалоба заявителя в ходе представления муниципальной услуги, в которой: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1) содержатся нецензурные или оскорбительные выражения - может быть </w:t>
      </w:r>
      <w:proofErr w:type="gramStart"/>
      <w:r w:rsidRPr="00766DFD">
        <w:rPr>
          <w:rFonts w:ascii="Times New Roman" w:hAnsi="Times New Roman"/>
          <w:color w:val="052635"/>
          <w:sz w:val="18"/>
          <w:szCs w:val="18"/>
        </w:rPr>
        <w:t>оставлена</w:t>
      </w:r>
      <w:proofErr w:type="gramEnd"/>
      <w:r w:rsidRPr="00766DFD">
        <w:rPr>
          <w:rFonts w:ascii="Times New Roman" w:hAnsi="Times New Roman"/>
          <w:color w:val="052635"/>
          <w:sz w:val="18"/>
          <w:szCs w:val="18"/>
        </w:rPr>
        <w:t xml:space="preserve"> без ответа по существу поставленных в ней вопросов, с сообщением заявителю, направившему жалобу, о недопустимости злоупотребления правом;</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2) не </w:t>
      </w:r>
      <w:proofErr w:type="gramStart"/>
      <w:r w:rsidRPr="00766DFD">
        <w:rPr>
          <w:rFonts w:ascii="Times New Roman" w:hAnsi="Times New Roman"/>
          <w:color w:val="052635"/>
          <w:sz w:val="18"/>
          <w:szCs w:val="18"/>
        </w:rPr>
        <w:t>указаны</w:t>
      </w:r>
      <w:proofErr w:type="gramEnd"/>
      <w:r w:rsidRPr="00766DFD">
        <w:rPr>
          <w:rFonts w:ascii="Times New Roman" w:hAnsi="Times New Roman"/>
          <w:color w:val="052635"/>
          <w:sz w:val="18"/>
          <w:szCs w:val="18"/>
        </w:rPr>
        <w:t xml:space="preserve"> фамилия гражданина, направившего обращение, и почтовый адрес, по которому должен быть направлен ответ - ответ на него не дается;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обжалуется судебное решение - возвращается заявителю, направившему обращение, с разъяснением порядка обжалования данного судебного решения;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4) текст не поддается прочтению - ответ не дается, о чем в течение семи дней со дня регистрации обращения сообщается заявителю, направившему жалобу, если его фамилия и почтовый адрес поддаются прочтению;</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roofErr w:type="gramStart"/>
      <w:r w:rsidRPr="00766DFD">
        <w:rPr>
          <w:rFonts w:ascii="Times New Roman" w:hAnsi="Times New Roman"/>
          <w:color w:val="052635"/>
          <w:sz w:val="18"/>
          <w:szCs w:val="18"/>
        </w:rPr>
        <w:t>5)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лицо, уполномоченное на рассмотрение жалобы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направлялась одному и тому же сотруднику</w:t>
      </w:r>
      <w:proofErr w:type="gramEnd"/>
      <w:r w:rsidRPr="00766DFD">
        <w:rPr>
          <w:rFonts w:ascii="Times New Roman" w:hAnsi="Times New Roman"/>
          <w:color w:val="052635"/>
          <w:sz w:val="18"/>
          <w:szCs w:val="18"/>
        </w:rPr>
        <w:t>. О данном решении уведомляется заявитель, направивший жалобу (его уполномоченный представитель).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общем случае письменный ответ с указанием причин отказа в рассмотрении жалобы направляется заявителю не позднее 15 дней с момента ее получения.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5.9. </w:t>
      </w:r>
      <w:proofErr w:type="gramStart"/>
      <w:r w:rsidRPr="00766DFD">
        <w:rPr>
          <w:rFonts w:ascii="Times New Roman" w:hAnsi="Times New Roman"/>
          <w:color w:val="052635"/>
          <w:sz w:val="18"/>
          <w:szCs w:val="18"/>
        </w:rPr>
        <w:t>В случае подтверждения в ходе проведения проверок фактов, изложенных в жалобе на действия (бездействие) и решения должностных лиц, ответственных за выполнение административного действия, принимаемые (осуществляемые) в ходе предоставления муниципальной услуги, принимается решение об удовлетворении жалобы с принятием мер к устранению выявленных нарушений и решения вопроса о наказании виновных лиц либо об отказе в удовлетворении жалобы.</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5.10. 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в котором указывается право заявителя обжаловать решение, принятое органом местного самоуправления, в судебном порядке.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№1</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«Выдача разрешений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Главе администрации 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Воронову Г.А.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от 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(Ф.И.О. физического лица либо полное наименование юридического лица)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(адрес постоянного места жительства или юридический и фактический адрес)</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телефон: 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proofErr w:type="gramStart"/>
      <w:r w:rsidRPr="00766DFD">
        <w:rPr>
          <w:rFonts w:ascii="Times New Roman" w:hAnsi="Times New Roman"/>
          <w:b/>
          <w:bCs/>
          <w:color w:val="052635"/>
          <w:sz w:val="18"/>
          <w:szCs w:val="18"/>
        </w:rPr>
        <w:t>З</w:t>
      </w:r>
      <w:proofErr w:type="gramEnd"/>
      <w:r w:rsidRPr="00766DFD">
        <w:rPr>
          <w:rFonts w:ascii="Times New Roman" w:hAnsi="Times New Roman"/>
          <w:b/>
          <w:bCs/>
          <w:color w:val="052635"/>
          <w:sz w:val="18"/>
          <w:szCs w:val="18"/>
        </w:rPr>
        <w:t xml:space="preserve"> А Я В Л Е Н И 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Прошу Вас выдать разрешение на вырубку зеленых насаждений (обрезку, </w:t>
      </w:r>
      <w:proofErr w:type="spellStart"/>
      <w:r w:rsidRPr="00766DFD">
        <w:rPr>
          <w:rFonts w:ascii="Times New Roman" w:hAnsi="Times New Roman"/>
          <w:color w:val="052635"/>
          <w:sz w:val="18"/>
          <w:szCs w:val="18"/>
        </w:rPr>
        <w:t>кронирование</w:t>
      </w:r>
      <w:proofErr w:type="spellEnd"/>
      <w:r w:rsidRPr="00766DFD">
        <w:rPr>
          <w:rFonts w:ascii="Times New Roman" w:hAnsi="Times New Roman"/>
          <w:color w:val="052635"/>
          <w:sz w:val="18"/>
          <w:szCs w:val="18"/>
        </w:rPr>
        <w:t>, пересадку):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(вид, количество)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силу следующих причин:______________________________________________________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Приложение: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 ________________ 201__ г. Подпись ___________________</w:t>
      </w: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№2</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«Выдача разрешений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БЛОК-СХЕМА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«Выдача разрешений на вырубку деревьев и кустарников»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70"/>
      </w:tblGrid>
      <w:tr w:rsidR="00090C57" w:rsidRPr="00766DFD" w:rsidTr="00C6676B">
        <w:trPr>
          <w:tblCellSpacing w:w="15" w:type="dxa"/>
        </w:trPr>
        <w:tc>
          <w:tcPr>
            <w:tcW w:w="0" w:type="auto"/>
            <w:shd w:val="clear" w:color="auto" w:fill="FFFFFF"/>
            <w:vAlign w:val="center"/>
          </w:tcPr>
          <w:p w:rsidR="00090C57" w:rsidRPr="00766DFD" w:rsidRDefault="00073BDA" w:rsidP="00C6676B">
            <w:pPr>
              <w:spacing w:after="0" w:line="240" w:lineRule="auto"/>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1" o:spid="_x0000_s1031"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qd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1iqnbACAAC3BQAADgAAAAAAAAAA&#10;AAAAAAAuAgAAZHJzL2Uyb0RvYy54bWxQSwECLQAUAAYACAAAACEATKDpLNgAAAADAQAADwAAAAAA&#10;AAAAAAAAAAAKBQAAZHJzL2Rvd25yZXYueG1sUEsFBgAAAAAEAAQA8wAAAA8GAAAAAA==&#10;" filled="f" stroked="f">
                  <o:lock v:ext="edit" aspectratio="t"/>
                  <w10:wrap type="none"/>
                  <w10:anchorlock/>
                </v:rect>
              </w:pict>
            </w:r>
          </w:p>
        </w:tc>
      </w:tr>
    </w:tbl>
    <w:p w:rsidR="00090C57" w:rsidRPr="00766DFD" w:rsidRDefault="00090C57" w:rsidP="00C6676B">
      <w:pPr>
        <w:spacing w:after="0" w:line="240" w:lineRule="auto"/>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70"/>
      </w:tblGrid>
      <w:tr w:rsidR="00090C57" w:rsidRPr="00766DFD" w:rsidTr="00C6676B">
        <w:trPr>
          <w:tblCellSpacing w:w="15" w:type="dxa"/>
        </w:trPr>
        <w:tc>
          <w:tcPr>
            <w:tcW w:w="0" w:type="auto"/>
            <w:shd w:val="clear" w:color="auto" w:fill="FFFFFF"/>
            <w:vAlign w:val="center"/>
          </w:tcPr>
          <w:p w:rsidR="00090C57" w:rsidRPr="00766DFD" w:rsidRDefault="00073BDA" w:rsidP="00C6676B">
            <w:pPr>
              <w:spacing w:after="0" w:line="240" w:lineRule="auto"/>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2" o:spid="_x0000_s1030"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v1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M8&#10;wUjQHlp0t7XSe0aJ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5gG79bACAAC3BQAADgAAAAAAAAAA&#10;AAAAAAAuAgAAZHJzL2Uyb0RvYy54bWxQSwECLQAUAAYACAAAACEATKDpLNgAAAADAQAADwAAAAAA&#10;AAAAAAAAAAAKBQAAZHJzL2Rvd25yZXYueG1sUEsFBgAAAAAEAAQA8wAAAA8GAAAAAA==&#10;" filled="f" stroked="f">
                  <o:lock v:ext="edit" aspectratio="t"/>
                  <w10:wrap type="none"/>
                  <w10:anchorlock/>
                </v:rect>
              </w:pict>
            </w:r>
          </w:p>
        </w:tc>
      </w:tr>
    </w:tbl>
    <w:p w:rsidR="00090C57" w:rsidRPr="00766DFD" w:rsidRDefault="00090C57" w:rsidP="00C6676B">
      <w:pPr>
        <w:spacing w:after="0" w:line="240" w:lineRule="auto"/>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70"/>
      </w:tblGrid>
      <w:tr w:rsidR="00090C57" w:rsidRPr="00766DFD" w:rsidTr="00C6676B">
        <w:trPr>
          <w:tblCellSpacing w:w="15" w:type="dxa"/>
        </w:trPr>
        <w:tc>
          <w:tcPr>
            <w:tcW w:w="0" w:type="auto"/>
            <w:shd w:val="clear" w:color="auto" w:fill="FFFFFF"/>
            <w:vAlign w:val="center"/>
          </w:tcPr>
          <w:p w:rsidR="00090C57" w:rsidRPr="00766DFD" w:rsidRDefault="00073BDA" w:rsidP="00C6676B">
            <w:pPr>
              <w:spacing w:after="0" w:line="240" w:lineRule="auto"/>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3" o:spid="_x0000_s1029"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tk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NM&#10;MBK0hxbdba30ntG1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wjSbZLACAAC3BQAADgAAAAAAAAAA&#10;AAAAAAAuAgAAZHJzL2Uyb0RvYy54bWxQSwECLQAUAAYACAAAACEATKDpLNgAAAADAQAADwAAAAAA&#10;AAAAAAAAAAAKBQAAZHJzL2Rvd25yZXYueG1sUEsFBgAAAAAEAAQA8wAAAA8GAAAAAA==&#10;" filled="f" stroked="f">
                  <o:lock v:ext="edit" aspectratio="t"/>
                  <w10:wrap type="none"/>
                  <w10:anchorlock/>
                </v:rect>
              </w:pict>
            </w:r>
          </w:p>
        </w:tc>
      </w:tr>
    </w:tbl>
    <w:p w:rsidR="00090C57" w:rsidRPr="00766DFD" w:rsidRDefault="00090C57" w:rsidP="00C6676B">
      <w:pPr>
        <w:spacing w:after="0" w:line="240" w:lineRule="auto"/>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70"/>
      </w:tblGrid>
      <w:tr w:rsidR="00090C57" w:rsidRPr="00766DFD" w:rsidTr="00C6676B">
        <w:trPr>
          <w:tblCellSpacing w:w="15" w:type="dxa"/>
        </w:trPr>
        <w:tc>
          <w:tcPr>
            <w:tcW w:w="0" w:type="auto"/>
            <w:shd w:val="clear" w:color="auto" w:fill="FFFFFF"/>
            <w:vAlign w:val="center"/>
          </w:tcPr>
          <w:p w:rsidR="00090C57" w:rsidRPr="00766DFD" w:rsidRDefault="00073BDA" w:rsidP="00C6676B">
            <w:pPr>
              <w:spacing w:after="0" w:line="240" w:lineRule="auto"/>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4" o:spid="_x0000_s1028"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5kl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vLOZJbACAAC3BQAADgAAAAAAAAAA&#10;AAAAAAAuAgAAZHJzL2Uyb0RvYy54bWxQSwECLQAUAAYACAAAACEATKDpLNgAAAADAQAADwAAAAAA&#10;AAAAAAAAAAAKBQAAZHJzL2Rvd25yZXYueG1sUEsFBgAAAAAEAAQA8wAAAA8GAAAAAA==&#10;" filled="f" stroked="f">
                  <o:lock v:ext="edit" aspectratio="t"/>
                  <w10:wrap type="none"/>
                  <w10:anchorlock/>
                </v:rect>
              </w:pict>
            </w:r>
          </w:p>
        </w:tc>
      </w:tr>
    </w:tbl>
    <w:p w:rsidR="00090C57" w:rsidRPr="00766DFD" w:rsidRDefault="00090C57" w:rsidP="00C6676B">
      <w:pPr>
        <w:spacing w:after="0" w:line="240" w:lineRule="auto"/>
        <w:rPr>
          <w:rFonts w:ascii="Times New Roman" w:hAnsi="Times New Roman"/>
          <w:sz w:val="24"/>
          <w:szCs w:val="24"/>
        </w:rPr>
      </w:pPr>
      <w:r w:rsidRPr="00766DFD">
        <w:rPr>
          <w:rFonts w:ascii="Times New Roman" w:hAnsi="Times New Roman"/>
          <w:color w:val="052635"/>
          <w:sz w:val="18"/>
          <w:szCs w:val="18"/>
        </w:rPr>
        <w:br w:type="textWrapping" w:clear="all"/>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Продление срока действия разрешения</w:t>
      </w:r>
    </w:p>
    <w:p w:rsidR="00090C57" w:rsidRPr="00766DFD" w:rsidRDefault="00073BDA"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5" o:spid="_x0000_s1027" style="width:468.75pt;height:160.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" filled="f" stroked="f">
            <o:lock v:ext="edit" aspectratio="t"/>
            <w10:wrap type="none"/>
            <w10:anchorlock/>
          </v:rect>
        </w:pict>
      </w:r>
    </w:p>
    <w:p w:rsidR="00090C57" w:rsidRPr="00766DFD" w:rsidRDefault="00090C57" w:rsidP="00C6676B">
      <w:pPr>
        <w:spacing w:after="0" w:line="240" w:lineRule="auto"/>
        <w:rPr>
          <w:rFonts w:ascii="Times New Roman" w:hAnsi="Times New Roman"/>
          <w:sz w:val="24"/>
          <w:szCs w:val="24"/>
        </w:rPr>
      </w:pPr>
      <w:r w:rsidRPr="00766DFD">
        <w:rPr>
          <w:rFonts w:ascii="Times New Roman" w:hAnsi="Times New Roman"/>
          <w:color w:val="052635"/>
          <w:sz w:val="18"/>
          <w:szCs w:val="18"/>
        </w:rPr>
        <w:br w:type="textWrapping" w:clear="all"/>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Закрытие разрешения</w:t>
      </w:r>
    </w:p>
    <w:p w:rsidR="00090C57" w:rsidRPr="00766DFD" w:rsidRDefault="00073BDA" w:rsidP="008512D2">
      <w:pPr>
        <w:shd w:val="clear" w:color="auto" w:fill="FFFFFF"/>
        <w:spacing w:before="100" w:beforeAutospacing="1" w:after="100" w:afterAutospacing="1" w:line="240" w:lineRule="auto"/>
        <w:rPr>
          <w:rFonts w:ascii="Times New Roman" w:hAnsi="Times New Roman"/>
          <w:color w:val="052635"/>
          <w:sz w:val="18"/>
          <w:szCs w:val="18"/>
        </w:rPr>
      </w:pPr>
      <w:r>
        <w:rPr>
          <w:rFonts w:ascii="Times New Roman" w:hAnsi="Times New Roman"/>
          <w:noProof/>
          <w:color w:val="052635"/>
          <w:sz w:val="18"/>
          <w:szCs w:val="18"/>
        </w:rPr>
      </w:r>
      <w:r>
        <w:rPr>
          <w:rFonts w:ascii="Times New Roman" w:hAnsi="Times New Roman"/>
          <w:noProof/>
          <w:color w:val="052635"/>
          <w:sz w:val="18"/>
          <w:szCs w:val="18"/>
        </w:rPr>
        <w:pict>
          <v:rect id="AutoShape 6" o:spid="_x0000_s1026" style="width:468.75pt;height:160.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" filled="f" stroked="f">
            <o:lock v:ext="edit" aspectratio="t"/>
            <w10:wrap type="none"/>
            <w10:anchorlock/>
          </v:rect>
        </w:pic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Приложение №3</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«Выдача разрешений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АКТ № 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ОБСЛЕДОВАНИЯ ЗЕЛЕНЫХ НАСАЖДЕНИЙ</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ПОДЛЕЖАЩИХ ВЫРУБКЕ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 Большая Ижора  «___» _______________ 201__ 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Комиссия в составе: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1. 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осуществила выезд по адресу: 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 произвела обследование зеленых насаждений.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Результатами обследования установлено: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Выводы: 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Члены комиссии: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1. ____________________________________________ 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 (подпись)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2. ____________________________________________ 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 (подпись)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3. ____________________________________________ 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должность) (подпись)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№4</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«Выдача разрешений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ПЕРЕЧЕТНАЯ ВЕДОМОСТЬ</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деревьев и кустарников, подлежащих вырубке</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по адресу:__________________________________________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от «___»_______________201__г.</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53"/>
        <w:gridCol w:w="1504"/>
        <w:gridCol w:w="906"/>
        <w:gridCol w:w="529"/>
        <w:gridCol w:w="1244"/>
        <w:gridCol w:w="2574"/>
        <w:gridCol w:w="2235"/>
      </w:tblGrid>
      <w:tr w:rsidR="00090C57" w:rsidRPr="00766DFD" w:rsidTr="00C6676B">
        <w:trPr>
          <w:tblCellSpacing w:w="15" w:type="dxa"/>
        </w:trPr>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 xml:space="preserve">№ </w:t>
            </w:r>
            <w:proofErr w:type="gramStart"/>
            <w:r w:rsidRPr="00766DFD">
              <w:rPr>
                <w:rFonts w:ascii="Times New Roman" w:hAnsi="Times New Roman"/>
                <w:color w:val="052635"/>
                <w:sz w:val="18"/>
                <w:szCs w:val="18"/>
              </w:rPr>
              <w:t>п</w:t>
            </w:r>
            <w:proofErr w:type="gramEnd"/>
            <w:r w:rsidRPr="00766DFD">
              <w:rPr>
                <w:rFonts w:ascii="Times New Roman" w:hAnsi="Times New Roman"/>
                <w:color w:val="052635"/>
                <w:sz w:val="18"/>
                <w:szCs w:val="18"/>
              </w:rPr>
              <w:t>/п</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Категория насаждений</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Порода (вид)</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Кол-во</w:t>
            </w:r>
          </w:p>
        </w:tc>
        <w:tc>
          <w:tcPr>
            <w:tcW w:w="0" w:type="auto"/>
            <w:shd w:val="clear" w:color="auto" w:fill="FFFFFF"/>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 xml:space="preserve">Диаметр дерева, </w:t>
            </w:r>
            <w:proofErr w:type="gramStart"/>
            <w:r w:rsidRPr="00766DFD">
              <w:rPr>
                <w:rFonts w:ascii="Times New Roman" w:hAnsi="Times New Roman"/>
                <w:color w:val="052635"/>
                <w:sz w:val="18"/>
                <w:szCs w:val="18"/>
              </w:rPr>
              <w:t>см</w:t>
            </w:r>
            <w:proofErr w:type="gramEnd"/>
          </w:p>
        </w:tc>
        <w:tc>
          <w:tcPr>
            <w:tcW w:w="0" w:type="auto"/>
            <w:shd w:val="clear" w:color="auto" w:fill="FFFFFF"/>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Качественное состояние (характеристика)</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Возможность сохранения, пересадки</w:t>
            </w: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 ____________________ 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(должность составителя) (подпись) (Ф.И.О.)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№5</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«Выдача разрешений на вырубку деревьев и кустарников»</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РАЗРЕШЕНИЕ</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НА ВЫРУБКУ ЗЕЛЕНЫХ НАСАЖДЕНИЙ НА ТЕРРИТОРИИ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МО БОЛЬШЕИЖОРСКОЕ ГОРОДСКОЕ ПОСЕЛЕНИЕ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__________ «____» _____________ 201__ 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соответствии с заявкой 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На основании акта обследования зеленых насаждений от «____» _________ 201_ г. и </w:t>
      </w:r>
      <w:proofErr w:type="spellStart"/>
      <w:r w:rsidRPr="00766DFD">
        <w:rPr>
          <w:rFonts w:ascii="Times New Roman" w:hAnsi="Times New Roman"/>
          <w:color w:val="052635"/>
          <w:sz w:val="18"/>
          <w:szCs w:val="18"/>
        </w:rPr>
        <w:t>перечетной</w:t>
      </w:r>
      <w:proofErr w:type="spellEnd"/>
      <w:r w:rsidRPr="00766DFD">
        <w:rPr>
          <w:rFonts w:ascii="Times New Roman" w:hAnsi="Times New Roman"/>
          <w:color w:val="052635"/>
          <w:sz w:val="18"/>
          <w:szCs w:val="18"/>
        </w:rPr>
        <w:t xml:space="preserve"> ведомости от «___» __________ 201_ г.</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РАЗРЕШАЕТСЯ: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(Ф.И.О./наименование заявителя)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right"/>
        <w:rPr>
          <w:rFonts w:ascii="Times New Roman" w:hAnsi="Times New Roman"/>
          <w:color w:val="052635"/>
          <w:sz w:val="18"/>
          <w:szCs w:val="18"/>
        </w:rPr>
      </w:pPr>
      <w:r w:rsidRPr="00766DFD">
        <w:rPr>
          <w:rFonts w:ascii="Times New Roman" w:hAnsi="Times New Roman"/>
          <w:color w:val="052635"/>
          <w:sz w:val="18"/>
          <w:szCs w:val="18"/>
        </w:rPr>
        <w:t>(вид работ, способ выполнения работ)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(адрес)</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вырубить: деревьев 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кустарников _________________________________________________________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roofErr w:type="spellStart"/>
      <w:r w:rsidRPr="00766DFD">
        <w:rPr>
          <w:rFonts w:ascii="Times New Roman" w:hAnsi="Times New Roman"/>
          <w:color w:val="052635"/>
          <w:sz w:val="18"/>
          <w:szCs w:val="18"/>
        </w:rPr>
        <w:t>кронировать</w:t>
      </w:r>
      <w:proofErr w:type="spellEnd"/>
      <w:r w:rsidRPr="00766DFD">
        <w:rPr>
          <w:rFonts w:ascii="Times New Roman" w:hAnsi="Times New Roman"/>
          <w:color w:val="052635"/>
          <w:sz w:val="18"/>
          <w:szCs w:val="18"/>
        </w:rPr>
        <w:t>: деревьев 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кустарников ________________________________________________________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посадить: деревьев _______________________________________________________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кустарников ________________________________________________________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сохранить: деревьев 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кустарников ________________________________________________________ шт.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восстановить травяной покров, плодородный слой почвы________________________</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Вырубленную древесину вывезти в течение ________ дней.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Сжигание и складирование порубочных остатков на муниципальные контейнерные площадки ЗАПРЕЩЕНО!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Форма компенсации: 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Срок действия разрешения на вырубку: 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Заместитель главы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________________ 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(подпись) (расшифровка подписи)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«___»______________201__г. М.П.</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Продлено на срок: 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Заместитель главы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________________ 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(подпись) (расшифровка подписи)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«___»______________201__г. М.П.</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Разрешение получил: 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подпись, дата)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Разрешение закрыто: «____» __________________201__г.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Заместитель главы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________________ 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М.П. (подпись) (расшифровка подписи)</w:t>
      </w:r>
    </w:p>
    <w:p w:rsidR="00090C57" w:rsidRPr="00766DFD" w:rsidRDefault="00090C57" w:rsidP="00C6676B">
      <w:pPr>
        <w:spacing w:after="0" w:line="240" w:lineRule="auto"/>
        <w:rPr>
          <w:rFonts w:ascii="Times New Roman" w:hAnsi="Times New Roman"/>
          <w:sz w:val="24"/>
          <w:szCs w:val="24"/>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Почтовый индекс</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Область, район</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населенный пункт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название улицы, № дома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i/>
          <w:iCs/>
          <w:color w:val="052635"/>
          <w:sz w:val="18"/>
          <w:szCs w:val="18"/>
        </w:rPr>
        <w:t>если арендатор:</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арендодатель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дата подписания договора срок</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 « » 20__г. по « » 20___г.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ОКВЭД</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общая площадь объекта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торговая площадь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количество рабочих мест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 xml:space="preserve">средняя </w:t>
      </w:r>
      <w:proofErr w:type="spellStart"/>
      <w:proofErr w:type="gramStart"/>
      <w:r w:rsidRPr="00766DFD">
        <w:rPr>
          <w:rFonts w:ascii="Times New Roman" w:hAnsi="Times New Roman"/>
          <w:color w:val="052635"/>
          <w:sz w:val="18"/>
          <w:szCs w:val="18"/>
        </w:rPr>
        <w:t>зар</w:t>
      </w:r>
      <w:proofErr w:type="spellEnd"/>
      <w:r w:rsidRPr="00766DFD">
        <w:rPr>
          <w:rFonts w:ascii="Times New Roman" w:hAnsi="Times New Roman"/>
          <w:color w:val="052635"/>
          <w:sz w:val="18"/>
          <w:szCs w:val="18"/>
        </w:rPr>
        <w:t>./плата</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для общепита количество посадочных мест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режим работы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i/>
          <w:iCs/>
          <w:color w:val="052635"/>
          <w:sz w:val="18"/>
          <w:szCs w:val="18"/>
        </w:rPr>
        <w:t>количество арендаторов по классам объектов:</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розничная торговля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сфера общепита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сфера услуг</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i/>
          <w:iCs/>
          <w:color w:val="052635"/>
          <w:sz w:val="18"/>
          <w:szCs w:val="18"/>
        </w:rPr>
        <w:t>Хозяйствующий субъект (арендатор)</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Инн</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КПП/ОКПО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КПП: ОКПО: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гос. регистрационный номер</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дата регистрации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регистрирующего органа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Должность руководителя/Ф.И.О.</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паспорт (серия, номер, дата, кем выдан)</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телефон</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наличие торговой сети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всего объектов сети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Юридический адрес:</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Почтовый индекс</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Область, район</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населенный пункт</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название улицы, № дома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Срок действия свидетельства с «____» ________20___г. по «____» ______________20____г.</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Обязуюсь выполнять Правила торговли и «Закон о защите прав потребителей»</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«_____»______________20___г. «_____»______________20___г. ____________________ 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(подпись, должность, Ф.И.О.) (подпись лица принявшего документы)</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 4</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«Внесение сведений о хозяйствующих субъектах, оказывающих услуги торговли, общественного питания и бытовые услуги в реестр потребительского рынка»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Информация о хозяйствующем субъекте, представляемая заявителем для внесения в торговый реестр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35"/>
        <w:gridCol w:w="2177"/>
        <w:gridCol w:w="2948"/>
        <w:gridCol w:w="3885"/>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w:t>
            </w:r>
          </w:p>
        </w:tc>
        <w:tc>
          <w:tcPr>
            <w:tcW w:w="0" w:type="auto"/>
            <w:gridSpan w:val="3"/>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организации (для юридического лица)</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1.2</w:t>
            </w:r>
          </w:p>
        </w:tc>
        <w:tc>
          <w:tcPr>
            <w:tcW w:w="0" w:type="auto"/>
            <w:gridSpan w:val="3"/>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Торговая марка (бренд), под которой действует хозяйствующий субъект</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1.2.1</w:t>
            </w:r>
          </w:p>
        </w:tc>
        <w:tc>
          <w:tcPr>
            <w:tcW w:w="0" w:type="auto"/>
            <w:gridSpan w:val="3"/>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1.2.2</w:t>
            </w:r>
          </w:p>
        </w:tc>
        <w:tc>
          <w:tcPr>
            <w:tcW w:w="0" w:type="auto"/>
            <w:gridSpan w:val="3"/>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1.3</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Юридический адрес (для юридического лица)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1.4</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руководителя (для юридического лица)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1.5</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Индивидуальный предприниматель</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Ф.И.О. индивидуального предпринимателя</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1.6</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Место жительства физического лица, зарегистрированного в качестве индивидуального предпринимателя</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1.7</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Телефон, факс (для юридического лица, индивидуального предпринимателя)</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номер телефона_________________ номер факса___________________</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1.8</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общероссийскому классификатору предприятий и организаций (ОКПО)</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1.9</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Идентификационный номер налогоплательщика (ИНН)</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1.10</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Форма собственности (код по ОКФС)</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1.11</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Организационно-правовая форма (код по ОКОПФ)</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val="restart"/>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1.12</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Вид деятельности (Код по ОКВЭД)</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shd w:val="clear" w:color="auto" w:fill="FFFFFF"/>
            <w:vAlign w:val="center"/>
          </w:tcPr>
          <w:p w:rsidR="00090C57" w:rsidRPr="00766DFD" w:rsidRDefault="00090C57" w:rsidP="00C6676B">
            <w:pPr>
              <w:spacing w:after="0" w:line="240" w:lineRule="auto"/>
              <w:rPr>
                <w:rFonts w:ascii="Times New Roman" w:hAnsi="Times New Roman"/>
                <w:color w:val="052635"/>
                <w:sz w:val="18"/>
                <w:szCs w:val="18"/>
              </w:rPr>
            </w:pPr>
          </w:p>
        </w:tc>
        <w:tc>
          <w:tcPr>
            <w:tcW w:w="0" w:type="auto"/>
            <w:gridSpan w:val="2"/>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shd w:val="clear" w:color="auto" w:fill="FFFFFF"/>
            <w:vAlign w:val="center"/>
          </w:tcPr>
          <w:p w:rsidR="00090C57" w:rsidRPr="00766DFD" w:rsidRDefault="00090C57" w:rsidP="00C6676B">
            <w:pPr>
              <w:spacing w:after="0" w:line="240" w:lineRule="auto"/>
              <w:rPr>
                <w:rFonts w:ascii="Times New Roman" w:hAnsi="Times New Roman"/>
                <w:color w:val="052635"/>
                <w:sz w:val="18"/>
                <w:szCs w:val="18"/>
              </w:rPr>
            </w:pPr>
          </w:p>
        </w:tc>
        <w:tc>
          <w:tcPr>
            <w:tcW w:w="0" w:type="auto"/>
            <w:gridSpan w:val="2"/>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1.13</w:t>
            </w:r>
          </w:p>
        </w:tc>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Средняя численность работников хозяйствующего субъекта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b/>
                <w:bCs/>
                <w:color w:val="052635"/>
                <w:sz w:val="18"/>
                <w:szCs w:val="18"/>
              </w:rPr>
              <w:t>1.14</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Способ торговли (отметить)</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 использованием торговых объектов</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без использования торгового объекта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 5</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«Внесение сведений о хозяйствующих субъектах, оказывающих услуги торговли, общественного питания и бытовые услуги в реестр потребительского рынка»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Информация</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proofErr w:type="gramStart"/>
      <w:r w:rsidRPr="00766DFD">
        <w:rPr>
          <w:rFonts w:ascii="Times New Roman" w:hAnsi="Times New Roman"/>
          <w:b/>
          <w:bCs/>
          <w:color w:val="052635"/>
          <w:sz w:val="18"/>
          <w:szCs w:val="18"/>
        </w:rPr>
        <w:t>о торговых объектах хозяйствующего субъекта, осуществляющего торговую деятельность, представляемая для внесения в торговый реестр</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хозяйствующего субъекта: юридического лица, индивидуального предпринимателя)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торгового объекта________________________________________________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691"/>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ОКПО, идентификационный код территориально-обособленного структурного подразделения</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Фактический адрес___________________________________________________________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304"/>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ОКТМО</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Телефон, факс 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Основной вид деятельности____________________________________________________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265"/>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ОКВЭД</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Тип торгового объекта</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722"/>
        <w:gridCol w:w="724"/>
      </w:tblGrid>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Отметка</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Стационарный торговый</w:t>
            </w:r>
            <w:proofErr w:type="gramStart"/>
            <w:r w:rsidRPr="00766DFD">
              <w:rPr>
                <w:rFonts w:ascii="Times New Roman" w:hAnsi="Times New Roman"/>
                <w:color w:val="052635"/>
                <w:sz w:val="18"/>
                <w:szCs w:val="18"/>
              </w:rPr>
              <w:t>1</w:t>
            </w:r>
            <w:proofErr w:type="gramEnd"/>
            <w:r w:rsidRPr="00766DFD">
              <w:rPr>
                <w:rFonts w:ascii="Times New Roman" w:hAnsi="Times New Roman"/>
                <w:color w:val="052635"/>
                <w:sz w:val="18"/>
                <w:szCs w:val="18"/>
              </w:rPr>
              <w:t xml:space="preserve"> объект</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Нестационарный торговый объект</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Вид торгового объекта</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5075"/>
        <w:gridCol w:w="724"/>
      </w:tblGrid>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Отметка</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Универсальный магазин,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Гипермаркет</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Универмаг</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Универмаг «Детский мир»</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Магазин-склад</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Супермаркет</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Универсам</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Гастроном</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Товары повседневного спроса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Другое</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Специализированный продовольственный магазин,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«Рыба»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«Мясо»</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«Колбасы»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«Алкогольные напитки и минеральные воды»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Другое</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Специализированный непродовольственный магазин,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«Мебель»</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w:t>
            </w:r>
            <w:proofErr w:type="spellStart"/>
            <w:r w:rsidRPr="00766DFD">
              <w:rPr>
                <w:rFonts w:ascii="Times New Roman" w:hAnsi="Times New Roman"/>
                <w:color w:val="052635"/>
                <w:sz w:val="18"/>
                <w:szCs w:val="18"/>
              </w:rPr>
              <w:t>Хозтовары</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«Электротовары»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«Одежда»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«Обувь»</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«Ткани»</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«Книги»</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Другое</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Неспециализированный продовольственный магазин,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Продукты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proofErr w:type="spellStart"/>
            <w:r w:rsidRPr="00766DFD">
              <w:rPr>
                <w:rFonts w:ascii="Times New Roman" w:hAnsi="Times New Roman"/>
                <w:color w:val="052635"/>
                <w:sz w:val="18"/>
                <w:szCs w:val="18"/>
              </w:rPr>
              <w:t>Минимаркет</w:t>
            </w:r>
            <w:proofErr w:type="spellEnd"/>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Другое</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Неспециализированный непродовольственный магазин,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Дом торговли</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Все для дома</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Товары для детей</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Товары для женщин</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Промтовары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Комиссионный магазин</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Другое</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Неспециализированные магазины со смешанным ассортиментом</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Иные объекты,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Павильон</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Палатка (киоск)</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Автозаправочная станция</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«Аптеки и аптечные магазины»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Аптечные киоски и пункты</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Основные показатели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674"/>
        <w:gridCol w:w="1666"/>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показателя</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Значение показателя</w:t>
            </w: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Общая площадь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том числе: на праве собственности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иное законное основание,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 аренда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Площадь торгового объекта (* 1) - всего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 том числе: на праве собственности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иное законное основание, в </w:t>
            </w:r>
            <w:proofErr w:type="spellStart"/>
            <w:r w:rsidRPr="00766DFD">
              <w:rPr>
                <w:rFonts w:ascii="Times New Roman" w:hAnsi="Times New Roman"/>
                <w:color w:val="052635"/>
                <w:sz w:val="18"/>
                <w:szCs w:val="18"/>
              </w:rPr>
              <w:t>т.ч</w:t>
            </w:r>
            <w:proofErr w:type="spellEnd"/>
            <w:r w:rsidRPr="00766DFD">
              <w:rPr>
                <w:rFonts w:ascii="Times New Roman" w:hAnsi="Times New Roman"/>
                <w:color w:val="052635"/>
                <w:sz w:val="18"/>
                <w:szCs w:val="18"/>
              </w:rPr>
              <w:t>. аренда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Средняя численность работников</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1 – в соответствии с пунктом 7 статьи 2 Федерального закона от 28.12.2008 № 381-ФЗ «Об основах государственного регулирования торговой деятельности в Российской Федерации»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 6</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«Внесение сведений о хозяйствующих субъектах, оказывающих услуги торговли, общественного питания и бытовые услуги в реестр потребительского рынка»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Информация</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 xml:space="preserve">об объектах хозяйствующего субъекта, осуществляющего поставки товаров, </w:t>
      </w:r>
      <w:proofErr w:type="gramStart"/>
      <w:r w:rsidRPr="00766DFD">
        <w:rPr>
          <w:rFonts w:ascii="Times New Roman" w:hAnsi="Times New Roman"/>
          <w:b/>
          <w:bCs/>
          <w:color w:val="052635"/>
          <w:sz w:val="18"/>
          <w:szCs w:val="18"/>
        </w:rPr>
        <w:t>предоставляемая</w:t>
      </w:r>
      <w:proofErr w:type="gramEnd"/>
      <w:r w:rsidRPr="00766DFD">
        <w:rPr>
          <w:rFonts w:ascii="Times New Roman" w:hAnsi="Times New Roman"/>
          <w:b/>
          <w:bCs/>
          <w:color w:val="052635"/>
          <w:sz w:val="18"/>
          <w:szCs w:val="18"/>
        </w:rPr>
        <w:t xml:space="preserve"> для внесения в торговый реестр</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хозяйствующего субъекта: юридического лица, индивидуального предпринимателя)</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объекта_________________________________________________________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922"/>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ОКПО, идентификационный код территориально-обособленного структурного подразделения</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Фактический адрес 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304"/>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ОКТМО</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Телефон, факс 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Основной вид деятельности _____________________________________________________</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265"/>
        <w:gridCol w:w="81"/>
      </w:tblGrid>
      <w:tr w:rsidR="00090C57" w:rsidRPr="00766DFD" w:rsidTr="00C6676B">
        <w:trPr>
          <w:tblCellSpacing w:w="15" w:type="dxa"/>
        </w:trPr>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Код по ОКВЭД</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Основные показатели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4544"/>
        <w:gridCol w:w="1225"/>
        <w:gridCol w:w="1666"/>
      </w:tblGrid>
      <w:tr w:rsidR="00090C57" w:rsidRPr="00766DFD" w:rsidTr="00C6676B">
        <w:trPr>
          <w:tblCellSpacing w:w="15" w:type="dxa"/>
        </w:trPr>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Наименование показателя</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Значение показателя</w:t>
            </w:r>
          </w:p>
        </w:tc>
      </w:tr>
      <w:tr w:rsidR="00090C57" w:rsidRPr="00766DFD" w:rsidTr="00C6676B">
        <w:trPr>
          <w:tblCellSpacing w:w="15" w:type="dxa"/>
        </w:trPr>
        <w:tc>
          <w:tcPr>
            <w:tcW w:w="0" w:type="auto"/>
            <w:vMerge w:val="restart"/>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Складское помещение</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площадь (</w:t>
            </w:r>
            <w:proofErr w:type="spellStart"/>
            <w:r w:rsidRPr="00766DFD">
              <w:rPr>
                <w:rFonts w:ascii="Times New Roman" w:hAnsi="Times New Roman"/>
                <w:color w:val="052635"/>
                <w:sz w:val="18"/>
                <w:szCs w:val="18"/>
              </w:rPr>
              <w:t>кв</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shd w:val="clear" w:color="auto" w:fill="FFFFFF"/>
            <w:vAlign w:val="center"/>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объем (</w:t>
            </w:r>
            <w:proofErr w:type="spellStart"/>
            <w:r w:rsidRPr="00766DFD">
              <w:rPr>
                <w:rFonts w:ascii="Times New Roman" w:hAnsi="Times New Roman"/>
                <w:color w:val="052635"/>
                <w:sz w:val="18"/>
                <w:szCs w:val="18"/>
              </w:rPr>
              <w:t>куб</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Резервуар, цистерна и другие емкости для хранения</w:t>
            </w:r>
          </w:p>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объем (куб. м)</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val="restart"/>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Холодильники (объем единовременного хранения товара)</w:t>
            </w: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объем (</w:t>
            </w:r>
            <w:proofErr w:type="spellStart"/>
            <w:r w:rsidRPr="00766DFD">
              <w:rPr>
                <w:rFonts w:ascii="Times New Roman" w:hAnsi="Times New Roman"/>
                <w:color w:val="052635"/>
                <w:sz w:val="18"/>
                <w:szCs w:val="18"/>
              </w:rPr>
              <w:t>куб</w:t>
            </w:r>
            <w:proofErr w:type="gramStart"/>
            <w:r w:rsidRPr="00766DFD">
              <w:rPr>
                <w:rFonts w:ascii="Times New Roman" w:hAnsi="Times New Roman"/>
                <w:color w:val="052635"/>
                <w:sz w:val="18"/>
                <w:szCs w:val="18"/>
              </w:rPr>
              <w:t>.м</w:t>
            </w:r>
            <w:proofErr w:type="spellEnd"/>
            <w:proofErr w:type="gramEnd"/>
            <w:r w:rsidRPr="00766DFD">
              <w:rPr>
                <w:rFonts w:ascii="Times New Roman" w:hAnsi="Times New Roman"/>
                <w:color w:val="052635"/>
                <w:sz w:val="18"/>
                <w:szCs w:val="18"/>
              </w:rPr>
              <w:t>)</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vMerge/>
            <w:shd w:val="clear" w:color="auto" w:fill="FFFFFF"/>
            <w:vAlign w:val="center"/>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(т)</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r w:rsidR="00090C57" w:rsidRPr="00766DFD" w:rsidTr="00C6676B">
        <w:trPr>
          <w:tblCellSpacing w:w="15" w:type="dxa"/>
        </w:trPr>
        <w:tc>
          <w:tcPr>
            <w:tcW w:w="0" w:type="auto"/>
            <w:gridSpan w:val="2"/>
            <w:shd w:val="clear" w:color="auto" w:fill="FFFFFF"/>
          </w:tcPr>
          <w:p w:rsidR="00090C57" w:rsidRPr="00766DFD" w:rsidRDefault="00090C57" w:rsidP="00C6676B">
            <w:pPr>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Средняя численность работников</w:t>
            </w: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 7</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«Внесение сведений о хозяйствующих субъектах, оказывающих услуги торговли, общественного питания и бытовые услуги в реестр потребительского рынка»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ФОРМА</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ЖУРНАЛА РЕГИСТРАЦИИ ЗАЯВЛЕНИЙ</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на получение свидетельств</w:t>
      </w:r>
      <w:r w:rsidRPr="00766DFD">
        <w:rPr>
          <w:rFonts w:ascii="Times New Roman" w:hAnsi="Times New Roman"/>
          <w:b/>
          <w:bCs/>
          <w:color w:val="052635"/>
          <w:sz w:val="18"/>
        </w:rPr>
        <w:t> </w:t>
      </w:r>
      <w:r w:rsidRPr="00766DFD">
        <w:rPr>
          <w:rFonts w:ascii="Times New Roman" w:hAnsi="Times New Roman"/>
          <w:b/>
          <w:bCs/>
          <w:color w:val="052635"/>
          <w:sz w:val="18"/>
          <w:szCs w:val="18"/>
        </w:rPr>
        <w:t>о внесении объекта торговли, объекта общественного питания, объекта сферы услуг в реестр объектов потребительского рынка городского поселения Хотьково</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318"/>
        <w:gridCol w:w="1480"/>
        <w:gridCol w:w="1648"/>
        <w:gridCol w:w="1407"/>
        <w:gridCol w:w="1841"/>
        <w:gridCol w:w="2751"/>
      </w:tblGrid>
      <w:tr w:rsidR="00090C57" w:rsidRPr="00766DFD" w:rsidTr="00C6676B">
        <w:trPr>
          <w:tblCellSpacing w:w="15" w:type="dxa"/>
        </w:trPr>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w:t>
            </w:r>
          </w:p>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proofErr w:type="gramStart"/>
            <w:r w:rsidRPr="00766DFD">
              <w:rPr>
                <w:rFonts w:ascii="Times New Roman" w:hAnsi="Times New Roman"/>
                <w:color w:val="052635"/>
                <w:sz w:val="18"/>
                <w:szCs w:val="18"/>
              </w:rPr>
              <w:t>п</w:t>
            </w:r>
            <w:proofErr w:type="gramEnd"/>
            <w:r w:rsidRPr="00766DFD">
              <w:rPr>
                <w:rFonts w:ascii="Times New Roman" w:hAnsi="Times New Roman"/>
                <w:color w:val="052635"/>
                <w:sz w:val="18"/>
                <w:szCs w:val="18"/>
              </w:rPr>
              <w:t>/п</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Дата, входящий номер регистрации заявления</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Наименование юридического лица, ИП (Ф.И.О.)</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Наименование и адрес объекта</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 xml:space="preserve">Дата, номер выдачи свидетельства или </w:t>
            </w:r>
            <w:proofErr w:type="gramStart"/>
            <w:r w:rsidRPr="00766DFD">
              <w:rPr>
                <w:rFonts w:ascii="Times New Roman" w:hAnsi="Times New Roman"/>
                <w:color w:val="052635"/>
                <w:sz w:val="18"/>
                <w:szCs w:val="18"/>
              </w:rPr>
              <w:t>мотивирован-</w:t>
            </w:r>
            <w:proofErr w:type="spellStart"/>
            <w:r w:rsidRPr="00766DFD">
              <w:rPr>
                <w:rFonts w:ascii="Times New Roman" w:hAnsi="Times New Roman"/>
                <w:color w:val="052635"/>
                <w:sz w:val="18"/>
                <w:szCs w:val="18"/>
              </w:rPr>
              <w:t>ного</w:t>
            </w:r>
            <w:proofErr w:type="spellEnd"/>
            <w:proofErr w:type="gramEnd"/>
            <w:r w:rsidRPr="00766DFD">
              <w:rPr>
                <w:rFonts w:ascii="Times New Roman" w:hAnsi="Times New Roman"/>
                <w:color w:val="052635"/>
                <w:sz w:val="18"/>
                <w:szCs w:val="18"/>
              </w:rPr>
              <w:t xml:space="preserve"> отказа</w:t>
            </w:r>
          </w:p>
        </w:tc>
        <w:tc>
          <w:tcPr>
            <w:tcW w:w="0" w:type="auto"/>
            <w:shd w:val="clear" w:color="auto" w:fill="FFFFFF"/>
            <w:vAlign w:val="center"/>
          </w:tcPr>
          <w:p w:rsidR="00090C57" w:rsidRPr="00766DFD" w:rsidRDefault="00090C57" w:rsidP="00C6676B">
            <w:pPr>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Подпись заявителя о получении свидетельства (мотивированного отказа) или отметка о направлении по почте</w:t>
            </w:r>
          </w:p>
        </w:tc>
      </w:tr>
      <w:tr w:rsidR="00090C57" w:rsidRPr="00766DFD" w:rsidTr="00C6676B">
        <w:trPr>
          <w:tblCellSpacing w:w="15" w:type="dxa"/>
        </w:trPr>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c>
          <w:tcPr>
            <w:tcW w:w="0" w:type="auto"/>
            <w:shd w:val="clear" w:color="auto" w:fill="FFFFFF"/>
          </w:tcPr>
          <w:p w:rsidR="00090C57" w:rsidRPr="00766DFD" w:rsidRDefault="00090C57" w:rsidP="00C6676B">
            <w:pPr>
              <w:spacing w:after="0" w:line="240" w:lineRule="auto"/>
              <w:rPr>
                <w:rFonts w:ascii="Times New Roman" w:hAnsi="Times New Roman"/>
                <w:color w:val="052635"/>
                <w:sz w:val="18"/>
                <w:szCs w:val="18"/>
              </w:rPr>
            </w:pPr>
          </w:p>
        </w:tc>
      </w:tr>
    </w:tbl>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lastRenderedPageBreak/>
        <w:t>Приложение № 8</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к административному регламенту</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предоставления муниципальной услуги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«Внесение сведений о хозяйствующих субъектах, оказывающих услуги торговли, общественного питания и бытовые услуги в реестр потребительского рынка»</w:t>
      </w:r>
    </w:p>
    <w:p w:rsidR="00090C57" w:rsidRPr="00766DFD" w:rsidRDefault="00090C57" w:rsidP="00C6676B">
      <w:pPr>
        <w:pBdr>
          <w:bottom w:val="single" w:sz="6" w:space="9" w:color="E4E7E9"/>
        </w:pBdr>
        <w:shd w:val="clear" w:color="auto" w:fill="FFFFFF"/>
        <w:spacing w:before="150" w:after="150" w:line="240" w:lineRule="auto"/>
        <w:jc w:val="center"/>
        <w:outlineLvl w:val="0"/>
        <w:rPr>
          <w:rFonts w:ascii="Times New Roman" w:hAnsi="Times New Roman"/>
          <w:b/>
          <w:bCs/>
          <w:color w:val="3D3D3D"/>
          <w:kern w:val="36"/>
          <w:sz w:val="34"/>
          <w:szCs w:val="34"/>
        </w:rPr>
      </w:pPr>
      <w:r w:rsidRPr="00766DFD">
        <w:rPr>
          <w:rFonts w:ascii="Times New Roman" w:hAnsi="Times New Roman"/>
          <w:b/>
          <w:bCs/>
          <w:color w:val="3D3D3D"/>
          <w:kern w:val="36"/>
          <w:sz w:val="34"/>
          <w:szCs w:val="34"/>
        </w:rPr>
        <w:t>на бланке администрации</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СВИДЕТЕЛЬСТВО</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О ВНЕСЕНИЕ ОБЪЕКТА ТОРГОВЛИ, ОБЪЕКТА ОБЩЕСТВЕННОГО</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ПИТАНИЯ, ОБЪЕКТА СФЕРЫ УСЛУГ</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b/>
          <w:bCs/>
          <w:color w:val="052635"/>
          <w:sz w:val="18"/>
          <w:szCs w:val="18"/>
        </w:rPr>
        <w:t>В РЕЕСТР ОБЪЕКТОВ ПОТРЕБИТЕЛЬСКОГО РЫНКА</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Настоящее свидетельство выдано 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proofErr w:type="gramStart"/>
      <w:r w:rsidRPr="00766DFD">
        <w:rPr>
          <w:rFonts w:ascii="Times New Roman" w:hAnsi="Times New Roman"/>
          <w:color w:val="052635"/>
          <w:sz w:val="18"/>
          <w:szCs w:val="18"/>
        </w:rPr>
        <w:t>( наименование хозяйствующего</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субъекта, его местонахождение)</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в </w:t>
      </w:r>
      <w:proofErr w:type="gramStart"/>
      <w:r w:rsidRPr="00766DFD">
        <w:rPr>
          <w:rFonts w:ascii="Times New Roman" w:hAnsi="Times New Roman"/>
          <w:color w:val="052635"/>
          <w:sz w:val="18"/>
          <w:szCs w:val="18"/>
        </w:rPr>
        <w:t>том</w:t>
      </w:r>
      <w:proofErr w:type="gramEnd"/>
      <w:r w:rsidRPr="00766DFD">
        <w:rPr>
          <w:rFonts w:ascii="Times New Roman" w:hAnsi="Times New Roman"/>
          <w:color w:val="052635"/>
          <w:sz w:val="18"/>
          <w:szCs w:val="18"/>
        </w:rPr>
        <w:t xml:space="preserve"> что объект 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proofErr w:type="gramStart"/>
      <w:r w:rsidRPr="00766DFD">
        <w:rPr>
          <w:rFonts w:ascii="Times New Roman" w:hAnsi="Times New Roman"/>
          <w:color w:val="052635"/>
          <w:sz w:val="18"/>
          <w:szCs w:val="18"/>
        </w:rPr>
        <w:t>(тип организации,</w:t>
      </w:r>
      <w:proofErr w:type="gramEnd"/>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jc w:val="center"/>
        <w:rPr>
          <w:rFonts w:ascii="Times New Roman" w:hAnsi="Times New Roman"/>
          <w:color w:val="052635"/>
          <w:sz w:val="18"/>
          <w:szCs w:val="18"/>
        </w:rPr>
      </w:pPr>
      <w:r w:rsidRPr="00766DFD">
        <w:rPr>
          <w:rFonts w:ascii="Times New Roman" w:hAnsi="Times New Roman"/>
          <w:color w:val="052635"/>
          <w:sz w:val="18"/>
          <w:szCs w:val="18"/>
        </w:rPr>
        <w:t>местонахождение объекта, площадь)</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_____________________________________________________________________________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ИНН _________________________________________________________________________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Вид услуг населению___________________________________________________________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Специализация ________________________________________________________________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Срок действия разрешения: с «_______»____________________</w:t>
      </w:r>
      <w:proofErr w:type="gramStart"/>
      <w:r w:rsidRPr="00766DFD">
        <w:rPr>
          <w:rFonts w:ascii="Times New Roman" w:hAnsi="Times New Roman"/>
          <w:color w:val="052635"/>
          <w:sz w:val="18"/>
          <w:szCs w:val="18"/>
        </w:rPr>
        <w:t>г</w:t>
      </w:r>
      <w:proofErr w:type="gram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 «_______»___________________</w:t>
      </w:r>
      <w:proofErr w:type="gramStart"/>
      <w:r w:rsidRPr="00766DFD">
        <w:rPr>
          <w:rFonts w:ascii="Times New Roman" w:hAnsi="Times New Roman"/>
          <w:color w:val="052635"/>
          <w:sz w:val="18"/>
          <w:szCs w:val="18"/>
        </w:rPr>
        <w:t>г</w:t>
      </w:r>
      <w:proofErr w:type="gramEnd"/>
      <w:r w:rsidRPr="00766DFD">
        <w:rPr>
          <w:rFonts w:ascii="Times New Roman" w:hAnsi="Times New Roman"/>
          <w:color w:val="052635"/>
          <w:sz w:val="18"/>
          <w:szCs w:val="18"/>
        </w:rPr>
        <w:t>.</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Заместитель Главы администрации</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 xml:space="preserve">МО </w:t>
      </w:r>
      <w:proofErr w:type="spellStart"/>
      <w:r w:rsidRPr="00766DFD">
        <w:rPr>
          <w:rFonts w:ascii="Times New Roman" w:hAnsi="Times New Roman"/>
          <w:color w:val="052635"/>
          <w:sz w:val="18"/>
          <w:szCs w:val="18"/>
        </w:rPr>
        <w:t>Большеижорское</w:t>
      </w:r>
      <w:proofErr w:type="spellEnd"/>
      <w:r w:rsidRPr="00766DFD">
        <w:rPr>
          <w:rFonts w:ascii="Times New Roman" w:hAnsi="Times New Roman"/>
          <w:color w:val="052635"/>
          <w:sz w:val="18"/>
          <w:szCs w:val="18"/>
        </w:rPr>
        <w:t xml:space="preserve"> городское поселение ___________________ _____________________</w:t>
      </w:r>
    </w:p>
    <w:p w:rsidR="00090C57" w:rsidRPr="00766DFD" w:rsidRDefault="00090C57" w:rsidP="00C6676B">
      <w:pPr>
        <w:shd w:val="clear" w:color="auto" w:fill="FFFFFF"/>
        <w:spacing w:before="100" w:beforeAutospacing="1" w:after="100" w:afterAutospacing="1" w:line="240" w:lineRule="auto"/>
        <w:rPr>
          <w:rFonts w:ascii="Times New Roman" w:hAnsi="Times New Roman"/>
          <w:color w:val="052635"/>
          <w:sz w:val="18"/>
          <w:szCs w:val="18"/>
        </w:rPr>
      </w:pPr>
      <w:r w:rsidRPr="00766DFD">
        <w:rPr>
          <w:rFonts w:ascii="Times New Roman" w:hAnsi="Times New Roman"/>
          <w:color w:val="052635"/>
          <w:sz w:val="18"/>
          <w:szCs w:val="18"/>
        </w:rPr>
        <w:t>(подпись) (расшифровка подписи)  М.П.</w:t>
      </w:r>
    </w:p>
    <w:sectPr w:rsidR="00090C57" w:rsidRPr="00766DFD" w:rsidSect="004A4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B7B45"/>
    <w:multiLevelType w:val="hybridMultilevel"/>
    <w:tmpl w:val="231AF0A8"/>
    <w:lvl w:ilvl="0" w:tplc="CD864180">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76B"/>
    <w:rsid w:val="000371DB"/>
    <w:rsid w:val="0006067E"/>
    <w:rsid w:val="00062F1B"/>
    <w:rsid w:val="00073BDA"/>
    <w:rsid w:val="00090C57"/>
    <w:rsid w:val="00143D7C"/>
    <w:rsid w:val="00155C84"/>
    <w:rsid w:val="001748A3"/>
    <w:rsid w:val="00186574"/>
    <w:rsid w:val="001C2DE9"/>
    <w:rsid w:val="001F2130"/>
    <w:rsid w:val="003A5A3E"/>
    <w:rsid w:val="00403D9C"/>
    <w:rsid w:val="004475A7"/>
    <w:rsid w:val="0046521E"/>
    <w:rsid w:val="0048177D"/>
    <w:rsid w:val="004A4C85"/>
    <w:rsid w:val="004B20D8"/>
    <w:rsid w:val="005D17C8"/>
    <w:rsid w:val="005D7D2D"/>
    <w:rsid w:val="00625F03"/>
    <w:rsid w:val="00635C52"/>
    <w:rsid w:val="0064471E"/>
    <w:rsid w:val="00685246"/>
    <w:rsid w:val="006A3D2F"/>
    <w:rsid w:val="00766DFD"/>
    <w:rsid w:val="007C22AF"/>
    <w:rsid w:val="007D5DE4"/>
    <w:rsid w:val="007F1CE1"/>
    <w:rsid w:val="00802C32"/>
    <w:rsid w:val="008512D2"/>
    <w:rsid w:val="00921CF3"/>
    <w:rsid w:val="00923C16"/>
    <w:rsid w:val="00980F50"/>
    <w:rsid w:val="00996126"/>
    <w:rsid w:val="009F3D42"/>
    <w:rsid w:val="00A6460C"/>
    <w:rsid w:val="00A914C8"/>
    <w:rsid w:val="00BE6956"/>
    <w:rsid w:val="00C1763E"/>
    <w:rsid w:val="00C51B8F"/>
    <w:rsid w:val="00C6676B"/>
    <w:rsid w:val="00D60DE9"/>
    <w:rsid w:val="00E02550"/>
    <w:rsid w:val="00E72F6C"/>
    <w:rsid w:val="00EB2810"/>
    <w:rsid w:val="00F34428"/>
    <w:rsid w:val="00F64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74"/>
    <w:pPr>
      <w:spacing w:after="200" w:line="276" w:lineRule="auto"/>
    </w:pPr>
  </w:style>
  <w:style w:type="paragraph" w:styleId="1">
    <w:name w:val="heading 1"/>
    <w:basedOn w:val="a"/>
    <w:link w:val="10"/>
    <w:uiPriority w:val="99"/>
    <w:qFormat/>
    <w:rsid w:val="00C6676B"/>
    <w:pPr>
      <w:spacing w:before="100" w:beforeAutospacing="1" w:after="100" w:afterAutospacing="1" w:line="240" w:lineRule="auto"/>
      <w:outlineLvl w:val="0"/>
    </w:pPr>
    <w:rPr>
      <w:rFonts w:ascii="Times New Roman" w:hAnsi="Times New Roman"/>
      <w:b/>
      <w:bCs/>
      <w:kern w:val="36"/>
      <w:sz w:val="48"/>
      <w:szCs w:val="48"/>
    </w:rPr>
  </w:style>
  <w:style w:type="paragraph" w:styleId="4">
    <w:name w:val="heading 4"/>
    <w:basedOn w:val="a"/>
    <w:link w:val="40"/>
    <w:uiPriority w:val="99"/>
    <w:qFormat/>
    <w:rsid w:val="00C6676B"/>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676B"/>
    <w:rPr>
      <w:rFonts w:ascii="Times New Roman" w:hAnsi="Times New Roman" w:cs="Times New Roman"/>
      <w:b/>
      <w:bCs/>
      <w:kern w:val="36"/>
      <w:sz w:val="48"/>
      <w:szCs w:val="48"/>
      <w:lang w:eastAsia="ru-RU"/>
    </w:rPr>
  </w:style>
  <w:style w:type="character" w:customStyle="1" w:styleId="40">
    <w:name w:val="Заголовок 4 Знак"/>
    <w:basedOn w:val="a0"/>
    <w:link w:val="4"/>
    <w:uiPriority w:val="99"/>
    <w:locked/>
    <w:rsid w:val="00C6676B"/>
    <w:rPr>
      <w:rFonts w:ascii="Times New Roman" w:hAnsi="Times New Roman" w:cs="Times New Roman"/>
      <w:b/>
      <w:bCs/>
      <w:sz w:val="24"/>
      <w:szCs w:val="24"/>
      <w:lang w:eastAsia="ru-RU"/>
    </w:rPr>
  </w:style>
  <w:style w:type="paragraph" w:styleId="a3">
    <w:name w:val="Normal (Web)"/>
    <w:basedOn w:val="a"/>
    <w:uiPriority w:val="99"/>
    <w:rsid w:val="00C6676B"/>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rsid w:val="00C66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6676B"/>
    <w:rPr>
      <w:rFonts w:ascii="Courier New" w:hAnsi="Courier New" w:cs="Courier New"/>
      <w:sz w:val="20"/>
      <w:szCs w:val="20"/>
      <w:lang w:eastAsia="ru-RU"/>
    </w:rPr>
  </w:style>
  <w:style w:type="character" w:customStyle="1" w:styleId="apple-converted-space">
    <w:name w:val="apple-converted-space"/>
    <w:basedOn w:val="a0"/>
    <w:uiPriority w:val="99"/>
    <w:rsid w:val="00C6676B"/>
    <w:rPr>
      <w:rFonts w:cs="Times New Roman"/>
    </w:rPr>
  </w:style>
  <w:style w:type="character" w:styleId="a4">
    <w:name w:val="Hyperlink"/>
    <w:basedOn w:val="a0"/>
    <w:uiPriority w:val="99"/>
    <w:rsid w:val="00C6676B"/>
    <w:rPr>
      <w:rFonts w:cs="Times New Roman"/>
      <w:color w:val="0000FF"/>
      <w:u w:val="single"/>
    </w:rPr>
  </w:style>
  <w:style w:type="character" w:styleId="a5">
    <w:name w:val="FollowedHyperlink"/>
    <w:basedOn w:val="a0"/>
    <w:uiPriority w:val="99"/>
    <w:semiHidden/>
    <w:rsid w:val="00C6676B"/>
    <w:rPr>
      <w:rFonts w:cs="Times New Roman"/>
      <w:color w:val="800080"/>
      <w:u w:val="single"/>
    </w:rPr>
  </w:style>
  <w:style w:type="paragraph" w:styleId="a6">
    <w:name w:val="List Paragraph"/>
    <w:basedOn w:val="a"/>
    <w:uiPriority w:val="99"/>
    <w:qFormat/>
    <w:rsid w:val="00C51B8F"/>
    <w:pPr>
      <w:ind w:left="720"/>
      <w:contextualSpacing/>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564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or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28</Pages>
  <Words>9933</Words>
  <Characters>56622</Characters>
  <Application>Microsoft Office Word</Application>
  <DocSecurity>0</DocSecurity>
  <Lines>471</Lines>
  <Paragraphs>132</Paragraphs>
  <ScaleCrop>false</ScaleCrop>
  <Company>Grizli777</Company>
  <LinksUpToDate>false</LinksUpToDate>
  <CharactersWithSpaces>66423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МЕСТНАЯ АДМИНИСТРАЦИЯ МО  БОЛЬЕИЖОРСКОЕ ГОРОДСКОЕ ПОСЕЛЕНИЕ</dc:title>
  <dc:subject/>
  <dc:creator>ГАРАНТЪ</dc:creator>
  <cp:keywords/>
  <dc:description/>
  <cp:lastModifiedBy>Людмила</cp:lastModifiedBy>
  <cp:revision>6</cp:revision>
  <cp:lastPrinted>2013-09-05T07:07:00Z</cp:lastPrinted>
  <dcterms:created xsi:type="dcterms:W3CDTF">2013-09-04T06:48:00Z</dcterms:created>
  <dcterms:modified xsi:type="dcterms:W3CDTF">2013-09-05T12:29:00Z</dcterms:modified>
</cp:coreProperties>
</file>